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AEB524" w14:textId="77777777" w:rsidR="00904574" w:rsidRPr="001226A5" w:rsidRDefault="00904574" w:rsidP="00904574">
      <w:pPr>
        <w:spacing w:line="360" w:lineRule="auto"/>
        <w:jc w:val="both"/>
        <w:rPr>
          <w:rFonts w:ascii="Arial" w:hAnsi="Arial" w:cs="Arial"/>
          <w:sz w:val="20"/>
          <w:szCs w:val="20"/>
        </w:rPr>
      </w:pPr>
    </w:p>
    <w:p w14:paraId="2C10602D" w14:textId="07E90B19" w:rsidR="00EB2644" w:rsidRPr="0061186A" w:rsidRDefault="00EB2644" w:rsidP="00EB2644">
      <w:pPr>
        <w:jc w:val="right"/>
        <w:rPr>
          <w:i/>
        </w:rPr>
      </w:pPr>
      <w:r w:rsidRPr="0061186A">
        <w:rPr>
          <w:i/>
        </w:rPr>
        <w:t xml:space="preserve">Lublin, dnia </w:t>
      </w:r>
      <w:r w:rsidR="00F4216B">
        <w:rPr>
          <w:i/>
        </w:rPr>
        <w:t>27</w:t>
      </w:r>
      <w:r>
        <w:rPr>
          <w:i/>
        </w:rPr>
        <w:t xml:space="preserve"> listopada</w:t>
      </w:r>
      <w:r w:rsidRPr="0061186A">
        <w:rPr>
          <w:i/>
        </w:rPr>
        <w:t xml:space="preserve"> 2020 r.</w:t>
      </w:r>
    </w:p>
    <w:p w14:paraId="0B46629C" w14:textId="1196923B" w:rsidR="00EB2644" w:rsidRPr="00704156" w:rsidRDefault="00EB2644" w:rsidP="00EB2644">
      <w:pPr>
        <w:jc w:val="both"/>
      </w:pPr>
      <w:r w:rsidRPr="00A87C1E">
        <w:t xml:space="preserve">Znak: </w:t>
      </w:r>
      <w:r w:rsidRPr="007F361A">
        <w:rPr>
          <w:b/>
          <w:szCs w:val="24"/>
        </w:rPr>
        <w:t xml:space="preserve">DZPR.MW.2311.20.2020.    </w:t>
      </w:r>
    </w:p>
    <w:p w14:paraId="2641C05B" w14:textId="77777777" w:rsidR="00EB2644" w:rsidRPr="00704156" w:rsidRDefault="00EB2644" w:rsidP="00EB2644">
      <w:pPr>
        <w:jc w:val="both"/>
      </w:pPr>
    </w:p>
    <w:p w14:paraId="437D3A0D" w14:textId="77777777" w:rsidR="00EB2644" w:rsidRPr="00704156" w:rsidRDefault="00EB2644" w:rsidP="00EB2644">
      <w:pPr>
        <w:jc w:val="center"/>
        <w:rPr>
          <w:b/>
          <w:bCs/>
          <w:sz w:val="44"/>
          <w:szCs w:val="44"/>
        </w:rPr>
      </w:pPr>
      <w:r w:rsidRPr="00704156">
        <w:rPr>
          <w:b/>
          <w:bCs/>
          <w:sz w:val="44"/>
          <w:szCs w:val="44"/>
        </w:rPr>
        <w:t>Zapytanie ofertowe</w:t>
      </w:r>
    </w:p>
    <w:p w14:paraId="3628DA24" w14:textId="77777777" w:rsidR="00EB2644" w:rsidRPr="00704156" w:rsidRDefault="00EB2644" w:rsidP="00EB2644">
      <w:pPr>
        <w:jc w:val="both"/>
      </w:pPr>
    </w:p>
    <w:p w14:paraId="5845739D" w14:textId="77777777" w:rsidR="00EB2644" w:rsidRPr="00704156" w:rsidRDefault="00EB2644" w:rsidP="00EB2644">
      <w:pPr>
        <w:jc w:val="both"/>
      </w:pPr>
      <w:r w:rsidRPr="00704156">
        <w:t xml:space="preserve">Rodzaj zamówienia: </w:t>
      </w:r>
      <w:r>
        <w:t>dostawa</w:t>
      </w:r>
    </w:p>
    <w:p w14:paraId="7B713462" w14:textId="77777777" w:rsidR="00EB2644" w:rsidRPr="00704156" w:rsidRDefault="00EB2644" w:rsidP="00EB2644">
      <w:pPr>
        <w:jc w:val="both"/>
      </w:pPr>
    </w:p>
    <w:p w14:paraId="40F39873" w14:textId="77777777" w:rsidR="00EB2644" w:rsidRDefault="00EB2644" w:rsidP="00EB2644">
      <w:pPr>
        <w:jc w:val="center"/>
        <w:rPr>
          <w:b/>
          <w:bCs/>
          <w:iCs/>
          <w:szCs w:val="24"/>
        </w:rPr>
      </w:pPr>
      <w:bookmarkStart w:id="0" w:name="_Hlk53088870"/>
      <w:r>
        <w:rPr>
          <w:b/>
          <w:bCs/>
          <w:iCs/>
          <w:szCs w:val="24"/>
        </w:rPr>
        <w:t>D</w:t>
      </w:r>
      <w:r w:rsidRPr="00434C8E">
        <w:rPr>
          <w:b/>
          <w:bCs/>
          <w:iCs/>
          <w:szCs w:val="24"/>
        </w:rPr>
        <w:t xml:space="preserve">ostawa </w:t>
      </w:r>
      <w:bookmarkStart w:id="1" w:name="_Hlk57187667"/>
      <w:r>
        <w:rPr>
          <w:b/>
          <w:bCs/>
          <w:iCs/>
          <w:szCs w:val="24"/>
        </w:rPr>
        <w:t>t</w:t>
      </w:r>
      <w:r w:rsidRPr="00434C8E">
        <w:rPr>
          <w:b/>
          <w:bCs/>
          <w:iCs/>
          <w:szCs w:val="24"/>
        </w:rPr>
        <w:t xml:space="preserve">estów antygenowych wykrywających antygeny SARS-CoV-2 w materiale </w:t>
      </w:r>
      <w:r>
        <w:rPr>
          <w:b/>
          <w:bCs/>
          <w:iCs/>
          <w:szCs w:val="24"/>
        </w:rPr>
        <w:t xml:space="preserve">                  </w:t>
      </w:r>
      <w:r w:rsidRPr="00434C8E">
        <w:rPr>
          <w:b/>
          <w:bCs/>
          <w:iCs/>
          <w:szCs w:val="24"/>
        </w:rPr>
        <w:t>z dróg oddechowych</w:t>
      </w:r>
      <w:r w:rsidRPr="006019AA">
        <w:rPr>
          <w:b/>
          <w:bCs/>
          <w:iCs/>
          <w:szCs w:val="24"/>
        </w:rPr>
        <w:t xml:space="preserve"> w projekcie partnerskim pn. „Liderzy Kooperacji”</w:t>
      </w:r>
      <w:bookmarkEnd w:id="1"/>
    </w:p>
    <w:p w14:paraId="5C2C4F90" w14:textId="77777777" w:rsidR="00EB2644" w:rsidRDefault="00EB2644" w:rsidP="00EB2644">
      <w:pPr>
        <w:jc w:val="center"/>
        <w:rPr>
          <w:b/>
          <w:bCs/>
          <w:iCs/>
          <w:szCs w:val="24"/>
        </w:rPr>
      </w:pPr>
    </w:p>
    <w:p w14:paraId="2AF534B6" w14:textId="2DD96809" w:rsidR="00EB2644" w:rsidRPr="008D13CB" w:rsidRDefault="00EB2644" w:rsidP="00EB2644">
      <w:pPr>
        <w:jc w:val="both"/>
        <w:rPr>
          <w:iCs/>
          <w:szCs w:val="24"/>
          <w:u w:val="single"/>
        </w:rPr>
      </w:pPr>
      <w:r w:rsidRPr="008D13CB">
        <w:rPr>
          <w:iCs/>
          <w:szCs w:val="24"/>
          <w:u w:val="single"/>
        </w:rPr>
        <w:t xml:space="preserve">Dostawa realizowana jest na podstawie art. 46c ustawy z dnia 5 grudnia 2008 r.  o zapobieganiu oraz zwalczaniu zakażeń i chorób zakaźnych u ludzi (Dz.U. 2020 r.  poz. 1845 ze zm.), w związku z rozporządzeniem Ministra Zdrowia z dnia 20 marca 2020 r. w sprawie ogłoszenia na obszarze Rzeczypospolitej Polskiej stanu epidemii (Dz. U.  z 2020 r. poz. 491 ze zm.) oraz rozporządzeniem Ministra Zdrowia z dnia 27 lutego  2020 r. w sprawie zakażenia </w:t>
      </w:r>
      <w:proofErr w:type="spellStart"/>
      <w:r w:rsidRPr="008D13CB">
        <w:rPr>
          <w:iCs/>
          <w:szCs w:val="24"/>
          <w:u w:val="single"/>
        </w:rPr>
        <w:t>koronawirusem</w:t>
      </w:r>
      <w:proofErr w:type="spellEnd"/>
      <w:r w:rsidRPr="008D13CB">
        <w:rPr>
          <w:iCs/>
          <w:szCs w:val="24"/>
          <w:u w:val="single"/>
        </w:rPr>
        <w:t xml:space="preserve"> SARS-COV-2 (Dz. U. z 2020 r. poz. 325) -  w związku z zapobieganiem lub zwalczaniem epidemii na obszarze, na którym ogłoszono stan zagrożenia epidemicznego lub stan epidemii.</w:t>
      </w:r>
    </w:p>
    <w:bookmarkEnd w:id="0"/>
    <w:p w14:paraId="1BF3E517" w14:textId="77777777" w:rsidR="00EB2644" w:rsidRPr="00704156" w:rsidRDefault="00EB2644" w:rsidP="00EB2644">
      <w:pPr>
        <w:jc w:val="both"/>
      </w:pPr>
    </w:p>
    <w:p w14:paraId="76A854F4" w14:textId="77777777" w:rsidR="00EB2644" w:rsidRPr="00704156" w:rsidRDefault="00EB2644" w:rsidP="00EB2644">
      <w:pPr>
        <w:pStyle w:val="Akapitzlist"/>
        <w:numPr>
          <w:ilvl w:val="0"/>
          <w:numId w:val="11"/>
        </w:numPr>
        <w:ind w:left="284" w:hanging="284"/>
        <w:jc w:val="both"/>
        <w:rPr>
          <w:b/>
        </w:rPr>
      </w:pPr>
      <w:r w:rsidRPr="00704156">
        <w:rPr>
          <w:b/>
        </w:rPr>
        <w:t>Zamawiający</w:t>
      </w:r>
    </w:p>
    <w:p w14:paraId="32D01E49" w14:textId="77777777" w:rsidR="00EB2644" w:rsidRPr="00704156" w:rsidRDefault="00EB2644" w:rsidP="00EB2644">
      <w:pPr>
        <w:jc w:val="both"/>
        <w:rPr>
          <w:rFonts w:eastAsia="FreeSerif"/>
          <w:lang w:eastAsia="pl-PL"/>
        </w:rPr>
      </w:pPr>
      <w:r w:rsidRPr="00704156">
        <w:rPr>
          <w:rFonts w:eastAsia="FreeSerif"/>
          <w:lang w:eastAsia="pl-PL"/>
        </w:rPr>
        <w:t>Województwo Lubelskie z siedzibą w Lublinie</w:t>
      </w:r>
    </w:p>
    <w:p w14:paraId="7526A3EB" w14:textId="77777777" w:rsidR="00EB2644" w:rsidRPr="00704156" w:rsidRDefault="00EB2644" w:rsidP="00EB2644">
      <w:pPr>
        <w:jc w:val="both"/>
        <w:rPr>
          <w:rFonts w:eastAsia="FreeSerif"/>
          <w:lang w:eastAsia="pl-PL"/>
        </w:rPr>
      </w:pPr>
      <w:r w:rsidRPr="00704156">
        <w:rPr>
          <w:rFonts w:eastAsia="FreeSerif"/>
          <w:lang w:eastAsia="pl-PL"/>
        </w:rPr>
        <w:t>ul. Artura Grottgera 4, 20-029 Lublin</w:t>
      </w:r>
    </w:p>
    <w:p w14:paraId="666B608F" w14:textId="77777777" w:rsidR="00EB2644" w:rsidRPr="00704156" w:rsidRDefault="00EB2644" w:rsidP="00EB2644">
      <w:pPr>
        <w:jc w:val="both"/>
        <w:rPr>
          <w:rFonts w:eastAsia="FreeSerif"/>
          <w:lang w:eastAsia="pl-PL"/>
        </w:rPr>
      </w:pPr>
      <w:r w:rsidRPr="00704156">
        <w:rPr>
          <w:rFonts w:eastAsia="FreeSerif"/>
          <w:lang w:eastAsia="pl-PL"/>
        </w:rPr>
        <w:t>NIP  712-29-04-545</w:t>
      </w:r>
    </w:p>
    <w:p w14:paraId="40644742" w14:textId="77777777" w:rsidR="00EB2644" w:rsidRPr="00704156" w:rsidRDefault="00EB2644" w:rsidP="00EB2644">
      <w:pPr>
        <w:jc w:val="both"/>
        <w:rPr>
          <w:rFonts w:eastAsia="FreeSerif"/>
          <w:lang w:eastAsia="pl-PL"/>
        </w:rPr>
      </w:pPr>
      <w:r w:rsidRPr="00704156">
        <w:rPr>
          <w:rFonts w:eastAsia="FreeSerif"/>
          <w:lang w:eastAsia="pl-PL"/>
        </w:rPr>
        <w:t>REGON 431019170</w:t>
      </w:r>
    </w:p>
    <w:p w14:paraId="620E8BBC" w14:textId="77777777" w:rsidR="00EB2644" w:rsidRPr="00704156" w:rsidRDefault="00EB2644" w:rsidP="00EB2644">
      <w:pPr>
        <w:jc w:val="both"/>
        <w:rPr>
          <w:rFonts w:eastAsia="FreeSerif"/>
          <w:lang w:eastAsia="pl-PL"/>
        </w:rPr>
      </w:pPr>
      <w:r w:rsidRPr="00704156">
        <w:rPr>
          <w:rFonts w:eastAsia="FreeSerif"/>
          <w:lang w:eastAsia="pl-PL"/>
        </w:rPr>
        <w:t xml:space="preserve">Odbiorcą </w:t>
      </w:r>
      <w:r>
        <w:rPr>
          <w:rFonts w:eastAsia="FreeSerif"/>
          <w:lang w:eastAsia="pl-PL"/>
        </w:rPr>
        <w:t>dostawy</w:t>
      </w:r>
      <w:r w:rsidRPr="00704156">
        <w:rPr>
          <w:rFonts w:eastAsia="FreeSerif"/>
          <w:lang w:eastAsia="pl-PL"/>
        </w:rPr>
        <w:t xml:space="preserve"> jest</w:t>
      </w:r>
    </w:p>
    <w:p w14:paraId="6313A68D" w14:textId="77777777" w:rsidR="00EB2644" w:rsidRPr="00704156" w:rsidRDefault="00EB2644" w:rsidP="00EB2644">
      <w:pPr>
        <w:jc w:val="both"/>
        <w:rPr>
          <w:rFonts w:eastAsia="FreeSerif"/>
          <w:lang w:eastAsia="pl-PL"/>
        </w:rPr>
      </w:pPr>
      <w:r w:rsidRPr="00704156">
        <w:rPr>
          <w:rFonts w:eastAsia="FreeSerif"/>
          <w:lang w:eastAsia="pl-PL"/>
        </w:rPr>
        <w:t>Regionalny Ośrodek Polityki Społecznej w Lublinie</w:t>
      </w:r>
    </w:p>
    <w:p w14:paraId="03E967B6" w14:textId="77777777" w:rsidR="00EB2644" w:rsidRPr="00704156" w:rsidRDefault="00EB2644" w:rsidP="00EB2644">
      <w:pPr>
        <w:jc w:val="both"/>
        <w:rPr>
          <w:rFonts w:eastAsia="FreeSerif"/>
          <w:lang w:eastAsia="pl-PL"/>
        </w:rPr>
      </w:pPr>
      <w:r w:rsidRPr="00704156">
        <w:rPr>
          <w:rFonts w:eastAsia="FreeSerif"/>
          <w:lang w:eastAsia="pl-PL"/>
        </w:rPr>
        <w:t>ul. Diamentowa 2, 20-447  Lublin</w:t>
      </w:r>
    </w:p>
    <w:p w14:paraId="2C3C6797" w14:textId="77777777" w:rsidR="00EB2644" w:rsidRPr="00704156" w:rsidRDefault="00EB2644" w:rsidP="00EB2644">
      <w:pPr>
        <w:jc w:val="both"/>
        <w:rPr>
          <w:b/>
        </w:rPr>
      </w:pPr>
    </w:p>
    <w:p w14:paraId="245EE7B8" w14:textId="77777777" w:rsidR="00EB2644" w:rsidRPr="00704156" w:rsidRDefault="00EB2644" w:rsidP="00EB2644">
      <w:pPr>
        <w:pStyle w:val="Akapitzlist"/>
        <w:numPr>
          <w:ilvl w:val="0"/>
          <w:numId w:val="11"/>
        </w:numPr>
        <w:ind w:left="284" w:hanging="284"/>
        <w:jc w:val="both"/>
        <w:rPr>
          <w:b/>
        </w:rPr>
      </w:pPr>
      <w:r w:rsidRPr="00704156">
        <w:rPr>
          <w:b/>
        </w:rPr>
        <w:t>Opis przedmiotu zamówienia</w:t>
      </w:r>
    </w:p>
    <w:p w14:paraId="67EC4BD8" w14:textId="77777777" w:rsidR="00EB2644" w:rsidRDefault="00EB2644" w:rsidP="00EB2644">
      <w:pPr>
        <w:numPr>
          <w:ilvl w:val="0"/>
          <w:numId w:val="12"/>
        </w:numPr>
        <w:jc w:val="both"/>
        <w:rPr>
          <w:color w:val="000000"/>
        </w:rPr>
      </w:pPr>
      <w:r w:rsidRPr="006019AA">
        <w:rPr>
          <w:color w:val="000000"/>
        </w:rPr>
        <w:t>Przedmiotem</w:t>
      </w:r>
      <w:r>
        <w:rPr>
          <w:color w:val="000000"/>
        </w:rPr>
        <w:t xml:space="preserve"> </w:t>
      </w:r>
      <w:r w:rsidRPr="006019AA">
        <w:rPr>
          <w:color w:val="000000"/>
        </w:rPr>
        <w:t>zamówienia</w:t>
      </w:r>
      <w:r>
        <w:rPr>
          <w:color w:val="000000"/>
        </w:rPr>
        <w:t xml:space="preserve"> </w:t>
      </w:r>
      <w:r w:rsidRPr="006019AA">
        <w:rPr>
          <w:color w:val="000000"/>
        </w:rPr>
        <w:t>jest</w:t>
      </w:r>
      <w:r>
        <w:rPr>
          <w:color w:val="000000"/>
        </w:rPr>
        <w:t xml:space="preserve"> </w:t>
      </w:r>
      <w:r w:rsidRPr="00434C8E">
        <w:rPr>
          <w:color w:val="000000"/>
        </w:rPr>
        <w:t xml:space="preserve">dostawa </w:t>
      </w:r>
      <w:r>
        <w:rPr>
          <w:color w:val="000000"/>
        </w:rPr>
        <w:t>t</w:t>
      </w:r>
      <w:r w:rsidRPr="00434C8E">
        <w:rPr>
          <w:color w:val="000000"/>
        </w:rPr>
        <w:t>estów antygenowych wykrywających</w:t>
      </w:r>
      <w:r>
        <w:rPr>
          <w:color w:val="000000"/>
        </w:rPr>
        <w:t xml:space="preserve"> </w:t>
      </w:r>
      <w:r w:rsidRPr="00434C8E">
        <w:rPr>
          <w:color w:val="000000"/>
        </w:rPr>
        <w:t xml:space="preserve">antygeny SARS-CoV-2 w materiale z dróg oddechowych </w:t>
      </w:r>
      <w:r w:rsidRPr="006019AA">
        <w:rPr>
          <w:color w:val="000000"/>
        </w:rPr>
        <w:t>w projekcie partnerskim pn. „Liderzy Kooperacji” w ramach Programu Operacyjnego Wiedza Edukacja Rozwój - Działanie 2.5 "Skuteczna pomoc społeczna" - "Wypracowanie i wdrożenie modeli kooperacji pomiędzy instytucjami pomocy społecznej i integracji społecznej a podmiotami innych polityk sektorowych m.in. pomocy społecznej, edukacji, zdrowia, sądownictwa i policji"</w:t>
      </w:r>
      <w:r>
        <w:rPr>
          <w:color w:val="000000"/>
        </w:rPr>
        <w:t>.</w:t>
      </w:r>
    </w:p>
    <w:p w14:paraId="6F267AAD" w14:textId="77777777" w:rsidR="00EB2644" w:rsidRPr="00434C8E" w:rsidRDefault="00EB2644" w:rsidP="00EB2644">
      <w:pPr>
        <w:numPr>
          <w:ilvl w:val="0"/>
          <w:numId w:val="12"/>
        </w:numPr>
        <w:jc w:val="both"/>
        <w:rPr>
          <w:color w:val="000000"/>
        </w:rPr>
      </w:pPr>
      <w:r w:rsidRPr="00434C8E">
        <w:rPr>
          <w:color w:val="000000"/>
        </w:rPr>
        <w:t xml:space="preserve">Szczegółowy opis przedmiotu zamówienia stanowi załącznik nr </w:t>
      </w:r>
      <w:r>
        <w:rPr>
          <w:color w:val="000000"/>
        </w:rPr>
        <w:t>2</w:t>
      </w:r>
      <w:r w:rsidRPr="00434C8E">
        <w:rPr>
          <w:color w:val="000000"/>
        </w:rPr>
        <w:t xml:space="preserve"> do Zapytania.</w:t>
      </w:r>
    </w:p>
    <w:p w14:paraId="323D3D8D" w14:textId="77777777" w:rsidR="00EB2644" w:rsidRPr="00704156" w:rsidRDefault="00EB2644" w:rsidP="00EB2644">
      <w:pPr>
        <w:pStyle w:val="Akapitzlist"/>
        <w:ind w:left="1146"/>
        <w:jc w:val="both"/>
      </w:pPr>
    </w:p>
    <w:p w14:paraId="726F2A0E" w14:textId="77777777" w:rsidR="00EB2644" w:rsidRDefault="00EB2644" w:rsidP="00EB2644">
      <w:pPr>
        <w:pStyle w:val="Akapitzlist"/>
        <w:ind w:left="0"/>
        <w:jc w:val="both"/>
        <w:rPr>
          <w:b/>
        </w:rPr>
      </w:pPr>
      <w:r w:rsidRPr="00704156">
        <w:rPr>
          <w:b/>
        </w:rPr>
        <w:t xml:space="preserve">CPV (wspólny słownik zamówień): </w:t>
      </w:r>
    </w:p>
    <w:p w14:paraId="2DAD4124" w14:textId="77777777" w:rsidR="00EB2644" w:rsidRDefault="00EB2644" w:rsidP="00EB2644">
      <w:pPr>
        <w:pStyle w:val="Akapitzlist"/>
        <w:ind w:left="0"/>
        <w:jc w:val="both"/>
        <w:rPr>
          <w:b/>
          <w:bCs/>
        </w:rPr>
      </w:pPr>
      <w:r w:rsidRPr="00362D65">
        <w:rPr>
          <w:b/>
        </w:rPr>
        <w:t>33141625-7 Zestawy diagnostyczne</w:t>
      </w:r>
    </w:p>
    <w:p w14:paraId="6AA8C4D6" w14:textId="77777777" w:rsidR="00EB2644" w:rsidRDefault="00EB2644" w:rsidP="00EB2644">
      <w:pPr>
        <w:pStyle w:val="Akapitzlist"/>
        <w:ind w:left="0"/>
        <w:jc w:val="both"/>
        <w:rPr>
          <w:b/>
        </w:rPr>
      </w:pPr>
    </w:p>
    <w:p w14:paraId="67943FE0" w14:textId="77777777" w:rsidR="00EB2644" w:rsidRPr="00704156" w:rsidRDefault="00EB2644" w:rsidP="00EB2644">
      <w:pPr>
        <w:pStyle w:val="Akapitzlist"/>
        <w:ind w:left="0"/>
        <w:jc w:val="both"/>
        <w:rPr>
          <w:b/>
        </w:rPr>
      </w:pPr>
      <w:r w:rsidRPr="00704156">
        <w:rPr>
          <w:b/>
        </w:rPr>
        <w:t xml:space="preserve">Zamawiający </w:t>
      </w:r>
      <w:r>
        <w:rPr>
          <w:b/>
        </w:rPr>
        <w:t xml:space="preserve">nie </w:t>
      </w:r>
      <w:r w:rsidRPr="00704156">
        <w:rPr>
          <w:b/>
        </w:rPr>
        <w:t>dopuszcza składani</w:t>
      </w:r>
      <w:r>
        <w:rPr>
          <w:b/>
        </w:rPr>
        <w:t>a</w:t>
      </w:r>
      <w:r w:rsidRPr="00704156">
        <w:rPr>
          <w:b/>
        </w:rPr>
        <w:t xml:space="preserve"> ofert częściowych.</w:t>
      </w:r>
    </w:p>
    <w:p w14:paraId="3D635110" w14:textId="77777777" w:rsidR="00EB2644" w:rsidRPr="00704156" w:rsidRDefault="00EB2644" w:rsidP="00EB2644">
      <w:pPr>
        <w:pStyle w:val="Akapitzlist"/>
        <w:ind w:left="0"/>
        <w:jc w:val="both"/>
        <w:rPr>
          <w:b/>
        </w:rPr>
      </w:pPr>
    </w:p>
    <w:p w14:paraId="2629A0BD" w14:textId="77777777" w:rsidR="00EB2644" w:rsidRPr="00704156" w:rsidRDefault="00EB2644" w:rsidP="00EB2644">
      <w:pPr>
        <w:pStyle w:val="Akapitzlist"/>
        <w:ind w:left="0"/>
        <w:jc w:val="both"/>
        <w:rPr>
          <w:b/>
        </w:rPr>
      </w:pPr>
      <w:r w:rsidRPr="00704156">
        <w:rPr>
          <w:b/>
        </w:rPr>
        <w:t>Zamawiający nie dopuszcza składania ofert wariantowych.</w:t>
      </w:r>
    </w:p>
    <w:p w14:paraId="260848E8" w14:textId="77777777" w:rsidR="00EB2644" w:rsidRPr="00704156" w:rsidRDefault="00EB2644" w:rsidP="00EB2644">
      <w:pPr>
        <w:pStyle w:val="Akapitzlist"/>
        <w:ind w:left="0"/>
        <w:jc w:val="both"/>
        <w:rPr>
          <w:b/>
        </w:rPr>
      </w:pPr>
    </w:p>
    <w:p w14:paraId="26E1A262" w14:textId="77777777" w:rsidR="00EB2644" w:rsidRPr="00704156" w:rsidRDefault="00EB2644" w:rsidP="00EB2644">
      <w:pPr>
        <w:pStyle w:val="Akapitzlist"/>
        <w:ind w:left="0"/>
        <w:jc w:val="both"/>
        <w:rPr>
          <w:b/>
        </w:rPr>
      </w:pPr>
      <w:r w:rsidRPr="00B65767">
        <w:rPr>
          <w:b/>
        </w:rPr>
        <w:t>Zamawiający nie zamierza udzielać zamówień polegających na powtórzeniu podobnych dostaw, w okresie 3 lat od udzielenia zamówienia podstawowego.</w:t>
      </w:r>
    </w:p>
    <w:p w14:paraId="391F429F" w14:textId="77777777" w:rsidR="00EB2644" w:rsidRPr="00704156" w:rsidRDefault="00EB2644" w:rsidP="00EB2644">
      <w:pPr>
        <w:pStyle w:val="Akapitzlist"/>
        <w:ind w:left="0"/>
        <w:jc w:val="both"/>
      </w:pPr>
    </w:p>
    <w:p w14:paraId="7F4BB05D" w14:textId="77777777" w:rsidR="00EB2644" w:rsidRPr="00704156" w:rsidRDefault="00EB2644" w:rsidP="00EB2644">
      <w:pPr>
        <w:pStyle w:val="Akapitzlist"/>
        <w:numPr>
          <w:ilvl w:val="0"/>
          <w:numId w:val="11"/>
        </w:numPr>
        <w:ind w:left="426" w:hanging="426"/>
        <w:jc w:val="both"/>
        <w:rPr>
          <w:b/>
        </w:rPr>
      </w:pPr>
      <w:r w:rsidRPr="00704156">
        <w:rPr>
          <w:b/>
        </w:rPr>
        <w:t xml:space="preserve">Termin realizacji zamówienia </w:t>
      </w:r>
    </w:p>
    <w:p w14:paraId="15B9E17D" w14:textId="77777777" w:rsidR="00EB2644" w:rsidRPr="00704156" w:rsidRDefault="00EB2644" w:rsidP="00EB2644">
      <w:pPr>
        <w:pStyle w:val="Akapitzlist"/>
        <w:ind w:left="284" w:hanging="284"/>
        <w:jc w:val="both"/>
      </w:pPr>
      <w:r>
        <w:t>21 dni od daty podpisania umowy</w:t>
      </w:r>
      <w:r w:rsidRPr="00704156">
        <w:t>.</w:t>
      </w:r>
    </w:p>
    <w:p w14:paraId="170C3C13" w14:textId="77777777" w:rsidR="00EB2644" w:rsidRPr="00704156" w:rsidRDefault="00EB2644" w:rsidP="00EB2644">
      <w:pPr>
        <w:pStyle w:val="Akapitzlist"/>
        <w:ind w:left="284"/>
        <w:jc w:val="both"/>
      </w:pPr>
    </w:p>
    <w:p w14:paraId="4B695934" w14:textId="77777777" w:rsidR="00EB2644" w:rsidRPr="00704156" w:rsidRDefault="00EB2644" w:rsidP="00EB2644">
      <w:pPr>
        <w:pStyle w:val="Akapitzlist"/>
        <w:numPr>
          <w:ilvl w:val="0"/>
          <w:numId w:val="11"/>
        </w:numPr>
        <w:ind w:left="426" w:hanging="426"/>
        <w:jc w:val="both"/>
        <w:rPr>
          <w:b/>
        </w:rPr>
      </w:pPr>
      <w:r w:rsidRPr="00704156">
        <w:rPr>
          <w:b/>
        </w:rPr>
        <w:t>Warunki udziału w postępowaniu oraz opis sposobu dokonywania oceny ich spełniania</w:t>
      </w:r>
    </w:p>
    <w:p w14:paraId="238FF17D" w14:textId="77777777" w:rsidR="00EB2644" w:rsidRPr="00704156" w:rsidRDefault="00EB2644" w:rsidP="00EB2644">
      <w:pPr>
        <w:autoSpaceDE w:val="0"/>
        <w:spacing w:line="23" w:lineRule="atLeast"/>
        <w:ind w:right="-11"/>
        <w:jc w:val="both"/>
        <w:rPr>
          <w:bCs/>
        </w:rPr>
      </w:pPr>
      <w:r>
        <w:rPr>
          <w:bCs/>
        </w:rPr>
        <w:t>Zamawiający nie stawia warunków udziału w postępowaniu.</w:t>
      </w:r>
    </w:p>
    <w:p w14:paraId="64301AD4" w14:textId="77777777" w:rsidR="00EB2644" w:rsidRPr="00704156" w:rsidRDefault="00EB2644" w:rsidP="00EB2644">
      <w:pPr>
        <w:pStyle w:val="Akapitzlist"/>
        <w:ind w:left="709"/>
        <w:jc w:val="both"/>
        <w:rPr>
          <w:u w:val="single"/>
        </w:rPr>
      </w:pPr>
    </w:p>
    <w:p w14:paraId="24822FBA" w14:textId="77777777" w:rsidR="00EB2644" w:rsidRPr="00704156" w:rsidRDefault="00EB2644" w:rsidP="00EB2644">
      <w:pPr>
        <w:numPr>
          <w:ilvl w:val="0"/>
          <w:numId w:val="11"/>
        </w:numPr>
        <w:ind w:left="284" w:hanging="284"/>
        <w:jc w:val="both"/>
        <w:rPr>
          <w:b/>
        </w:rPr>
      </w:pPr>
      <w:r w:rsidRPr="00704156">
        <w:rPr>
          <w:b/>
        </w:rPr>
        <w:t>Zakres wykluczenia wykonawcy</w:t>
      </w:r>
    </w:p>
    <w:p w14:paraId="316DBDF3" w14:textId="77777777" w:rsidR="00EB2644" w:rsidRPr="00704156" w:rsidRDefault="00EB2644" w:rsidP="00EB2644">
      <w:pPr>
        <w:autoSpaceDE w:val="0"/>
        <w:autoSpaceDN w:val="0"/>
        <w:adjustRightInd w:val="0"/>
        <w:ind w:firstLine="284"/>
        <w:jc w:val="both"/>
        <w:rPr>
          <w:color w:val="000000"/>
          <w:lang w:eastAsia="pl-PL"/>
        </w:rPr>
      </w:pPr>
      <w:r w:rsidRPr="00704156">
        <w:rPr>
          <w:color w:val="000000"/>
          <w:lang w:eastAsia="pl-PL"/>
        </w:rPr>
        <w:t xml:space="preserve">W celu uniknięcia konfliktu interesów zamówienie publiczne nie może być udzielone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5A1CE2C6" w14:textId="77777777" w:rsidR="00EB2644" w:rsidRPr="00704156" w:rsidRDefault="00EB2644" w:rsidP="00EB2644">
      <w:pPr>
        <w:numPr>
          <w:ilvl w:val="0"/>
          <w:numId w:val="4"/>
        </w:numPr>
        <w:autoSpaceDE w:val="0"/>
        <w:autoSpaceDN w:val="0"/>
        <w:adjustRightInd w:val="0"/>
        <w:ind w:left="567" w:hanging="283"/>
        <w:jc w:val="both"/>
        <w:rPr>
          <w:color w:val="000000"/>
          <w:lang w:eastAsia="pl-PL"/>
        </w:rPr>
      </w:pPr>
      <w:r w:rsidRPr="00704156">
        <w:rPr>
          <w:color w:val="000000"/>
          <w:lang w:eastAsia="pl-PL"/>
        </w:rPr>
        <w:t xml:space="preserve">uczestniczeniu w spółce jako wspólnik spółki cywilnej lub spółki osobowej, </w:t>
      </w:r>
    </w:p>
    <w:p w14:paraId="2134BB6B" w14:textId="77777777" w:rsidR="00EB2644" w:rsidRPr="00704156" w:rsidRDefault="00EB2644" w:rsidP="00EB2644">
      <w:pPr>
        <w:numPr>
          <w:ilvl w:val="0"/>
          <w:numId w:val="4"/>
        </w:numPr>
        <w:autoSpaceDE w:val="0"/>
        <w:autoSpaceDN w:val="0"/>
        <w:adjustRightInd w:val="0"/>
        <w:ind w:left="567" w:hanging="283"/>
        <w:jc w:val="both"/>
        <w:rPr>
          <w:color w:val="000000"/>
          <w:lang w:eastAsia="pl-PL"/>
        </w:rPr>
      </w:pPr>
      <w:r w:rsidRPr="00704156">
        <w:rPr>
          <w:color w:val="000000"/>
          <w:lang w:eastAsia="pl-PL"/>
        </w:rPr>
        <w:t xml:space="preserve">posiadaniu co najmniej 10 % udziałów lub akcji, o ile niższy próg nie wynika  z przepisów prawa lub nie został określony przez IZ PO,   </w:t>
      </w:r>
    </w:p>
    <w:p w14:paraId="7F06CA83" w14:textId="77777777" w:rsidR="00EB2644" w:rsidRPr="00704156" w:rsidRDefault="00EB2644" w:rsidP="00EB2644">
      <w:pPr>
        <w:numPr>
          <w:ilvl w:val="0"/>
          <w:numId w:val="4"/>
        </w:numPr>
        <w:autoSpaceDE w:val="0"/>
        <w:autoSpaceDN w:val="0"/>
        <w:adjustRightInd w:val="0"/>
        <w:ind w:left="567" w:hanging="283"/>
        <w:jc w:val="both"/>
        <w:rPr>
          <w:color w:val="000000"/>
          <w:lang w:eastAsia="pl-PL"/>
        </w:rPr>
      </w:pPr>
      <w:r w:rsidRPr="00704156">
        <w:rPr>
          <w:color w:val="000000"/>
          <w:lang w:eastAsia="pl-PL"/>
        </w:rPr>
        <w:t>pełnieniu funkcji członka organu nadzorczego lub zarządzającego, prokurenta, pełnomocnika,</w:t>
      </w:r>
    </w:p>
    <w:p w14:paraId="42941134" w14:textId="77777777" w:rsidR="00EB2644" w:rsidRPr="00704156" w:rsidRDefault="00EB2644" w:rsidP="00EB2644">
      <w:pPr>
        <w:numPr>
          <w:ilvl w:val="0"/>
          <w:numId w:val="4"/>
        </w:numPr>
        <w:autoSpaceDE w:val="0"/>
        <w:autoSpaceDN w:val="0"/>
        <w:adjustRightInd w:val="0"/>
        <w:ind w:left="567" w:hanging="283"/>
        <w:jc w:val="both"/>
        <w:rPr>
          <w:color w:val="000000"/>
          <w:lang w:eastAsia="pl-PL"/>
        </w:rPr>
      </w:pPr>
      <w:r w:rsidRPr="00704156">
        <w:rPr>
          <w:color w:val="000000"/>
          <w:lang w:eastAsia="pl-PL"/>
        </w:rPr>
        <w:t>pozostawaniu w związku małżeńskim, w stosunku pokrewieństwa lub powinowactwa w linii prostej, pokrewieństwa drugiego stopnia lub powinowactwa drugiego stopnia w linii bocznej lub w stosunku przysposobienia, opieki lub kurateli</w:t>
      </w:r>
      <w:bookmarkStart w:id="2" w:name="_Hlk483809307"/>
      <w:r w:rsidRPr="00704156">
        <w:rPr>
          <w:color w:val="000000"/>
          <w:lang w:eastAsia="pl-PL"/>
        </w:rPr>
        <w:t>.</w:t>
      </w:r>
    </w:p>
    <w:bookmarkEnd w:id="2"/>
    <w:p w14:paraId="4564DD6B" w14:textId="77777777" w:rsidR="00EB2644" w:rsidRPr="00704156" w:rsidRDefault="00EB2644" w:rsidP="00EB2644">
      <w:pPr>
        <w:pStyle w:val="Akapitzlist"/>
        <w:ind w:left="0" w:firstLine="284"/>
        <w:jc w:val="both"/>
        <w:rPr>
          <w:b/>
        </w:rPr>
      </w:pPr>
    </w:p>
    <w:p w14:paraId="498F306E" w14:textId="77777777" w:rsidR="00EB2644" w:rsidRPr="00704156" w:rsidRDefault="00EB2644" w:rsidP="00EB2644">
      <w:pPr>
        <w:pStyle w:val="Akapitzlist"/>
        <w:ind w:left="0" w:firstLine="284"/>
        <w:jc w:val="both"/>
        <w:rPr>
          <w:b/>
          <w:bCs/>
        </w:rPr>
      </w:pPr>
      <w:r w:rsidRPr="00704156">
        <w:rPr>
          <w:b/>
          <w:bCs/>
        </w:rPr>
        <w:t xml:space="preserve">W celu wykazania braku powiązań Wykonawca </w:t>
      </w:r>
      <w:r>
        <w:rPr>
          <w:b/>
          <w:bCs/>
        </w:rPr>
        <w:t>składa oświadczenie o braku ww. powiązań zawarte w Załączniku nr 1 do niniejszego zapytania ofertowego.</w:t>
      </w:r>
    </w:p>
    <w:p w14:paraId="1541CEA5" w14:textId="77777777" w:rsidR="00EB2644" w:rsidRPr="00704156" w:rsidRDefault="00EB2644" w:rsidP="00EB2644">
      <w:pPr>
        <w:pStyle w:val="Akapitzlist"/>
        <w:jc w:val="both"/>
        <w:rPr>
          <w:b/>
        </w:rPr>
      </w:pPr>
    </w:p>
    <w:p w14:paraId="18A14BE3" w14:textId="77777777" w:rsidR="00EB2644" w:rsidRPr="00704156" w:rsidRDefault="00EB2644" w:rsidP="00EB2644">
      <w:pPr>
        <w:pStyle w:val="Akapitzlist"/>
        <w:numPr>
          <w:ilvl w:val="0"/>
          <w:numId w:val="11"/>
        </w:numPr>
        <w:ind w:left="426" w:hanging="426"/>
        <w:jc w:val="both"/>
        <w:rPr>
          <w:b/>
        </w:rPr>
      </w:pPr>
      <w:r w:rsidRPr="00704156">
        <w:rPr>
          <w:b/>
        </w:rPr>
        <w:t>Wykaz oświadczeń i dokumentów, jakie mają dostarczyć Wykonawcy w celu potwierdzenia spełniania warunków udziału w postępowaniu</w:t>
      </w:r>
    </w:p>
    <w:p w14:paraId="7EE902ED" w14:textId="77777777" w:rsidR="00EB2644" w:rsidRPr="00704156" w:rsidRDefault="00EB2644" w:rsidP="00EB2644">
      <w:pPr>
        <w:pStyle w:val="Akapitzlist"/>
        <w:ind w:left="0" w:firstLine="284"/>
        <w:jc w:val="both"/>
      </w:pPr>
      <w:r w:rsidRPr="00704156">
        <w:t>Wykonawca, wraz z wypełnionym formularzem ofertowym (załącznik nr 1 do zapytania ofertowego) składa:</w:t>
      </w:r>
    </w:p>
    <w:p w14:paraId="4C223888" w14:textId="00E129FF" w:rsidR="00EB2644" w:rsidRDefault="00EB2644" w:rsidP="00EB2644">
      <w:pPr>
        <w:pStyle w:val="Akapitzlist"/>
        <w:numPr>
          <w:ilvl w:val="0"/>
          <w:numId w:val="5"/>
        </w:numPr>
        <w:ind w:left="567" w:hanging="283"/>
        <w:jc w:val="both"/>
      </w:pPr>
      <w:r w:rsidRPr="00704156">
        <w:t>odpis z właściwego rejestru lub z centralnej ewidencji i informacji o działalności gospodarczej, jeżeli odrębne przepisy wymagają wpisu do rejestru lub ewidencji,</w:t>
      </w:r>
    </w:p>
    <w:p w14:paraId="57DF8BC0" w14:textId="77777777" w:rsidR="00EB2644" w:rsidRDefault="00EB2644" w:rsidP="00EB2644">
      <w:pPr>
        <w:pStyle w:val="Akapitzlist"/>
        <w:numPr>
          <w:ilvl w:val="0"/>
          <w:numId w:val="5"/>
        </w:numPr>
        <w:ind w:left="567" w:hanging="283"/>
        <w:jc w:val="both"/>
      </w:pPr>
      <w:r w:rsidRPr="009829B9">
        <w:t>dokumenty potwierdzające spełnianie szczegółowych wymagań oferowanego asortymentu, opisanego w szczegółowym opisie przedmiotu zamówienia i  niniejszego zapytania</w:t>
      </w:r>
      <w:r>
        <w:t xml:space="preserve"> (</w:t>
      </w:r>
      <w:r w:rsidRPr="009829B9">
        <w:t>w języku polskim lub przetłumaczone na język polski (tłumaczenie zwykłe, nie jest wymagane tłumaczenie przysięgłe)</w:t>
      </w:r>
      <w:r>
        <w:t>,</w:t>
      </w:r>
    </w:p>
    <w:p w14:paraId="3601367E" w14:textId="77777777" w:rsidR="00EB2644" w:rsidRPr="009829B9" w:rsidRDefault="00EB2644" w:rsidP="00EB2644">
      <w:pPr>
        <w:pStyle w:val="Akapitzlist"/>
        <w:numPr>
          <w:ilvl w:val="0"/>
          <w:numId w:val="5"/>
        </w:numPr>
        <w:ind w:left="567" w:hanging="283"/>
        <w:jc w:val="both"/>
      </w:pPr>
      <w:r w:rsidRPr="009829B9">
        <w:t xml:space="preserve">certyfikat z laboratorium notyfikowanego, Deklarację Zgodności UE itp.  lub stosowne oświadczenie z załączeniem innych dokumentów potwierdzających, że produkt jest </w:t>
      </w:r>
      <w:r w:rsidRPr="009829B9">
        <w:lastRenderedPageBreak/>
        <w:t xml:space="preserve">dopuszczony do obrotu i stosowania na terenie Unii Europejskiej – wraz z zaznaczeniem właściwych danych oraz odniesieniem, którego produktu dotyczą. </w:t>
      </w:r>
    </w:p>
    <w:p w14:paraId="67944F45" w14:textId="77777777" w:rsidR="00EB2644" w:rsidRPr="00434C8E" w:rsidRDefault="00EB2644" w:rsidP="00EB2644">
      <w:pPr>
        <w:pStyle w:val="Akapitzlist"/>
        <w:numPr>
          <w:ilvl w:val="0"/>
          <w:numId w:val="5"/>
        </w:numPr>
        <w:ind w:left="567" w:hanging="283"/>
        <w:jc w:val="both"/>
      </w:pPr>
      <w:r w:rsidRPr="00434C8E">
        <w:t>jeżeli prawo do podpisywania oferty nie wynika z dostępnych zamawiającemu dokumentów, należy dołączyć pełnomocnictwo do podpisania oferty – oryginał lub notarialnie poświadczoną kopię.</w:t>
      </w:r>
    </w:p>
    <w:p w14:paraId="3FB1FF8E" w14:textId="77777777" w:rsidR="00EB2644" w:rsidRPr="00704156" w:rsidRDefault="00EB2644" w:rsidP="00EB2644">
      <w:pPr>
        <w:pStyle w:val="Akapitzlist"/>
        <w:ind w:left="1429"/>
        <w:jc w:val="both"/>
      </w:pPr>
    </w:p>
    <w:p w14:paraId="2AA5BD3C" w14:textId="77777777" w:rsidR="00EB2644" w:rsidRPr="00704156" w:rsidRDefault="00EB2644" w:rsidP="00EB2644">
      <w:pPr>
        <w:pStyle w:val="Akapitzlist"/>
        <w:numPr>
          <w:ilvl w:val="0"/>
          <w:numId w:val="11"/>
        </w:numPr>
        <w:ind w:left="426" w:hanging="426"/>
        <w:jc w:val="both"/>
        <w:rPr>
          <w:b/>
        </w:rPr>
      </w:pPr>
      <w:r w:rsidRPr="00704156">
        <w:rPr>
          <w:b/>
        </w:rPr>
        <w:t>Sposób przygotowania ofert, miejsce i termin ich składania, termin związania ofertą, osoby uprawnione do kontaktu w Wykonawcami oraz sposób porozumiewania się</w:t>
      </w:r>
    </w:p>
    <w:p w14:paraId="335967B0" w14:textId="77777777" w:rsidR="00EB2644" w:rsidRDefault="00EB2644" w:rsidP="00EB2644">
      <w:pPr>
        <w:numPr>
          <w:ilvl w:val="0"/>
          <w:numId w:val="2"/>
        </w:numPr>
        <w:suppressAutoHyphens/>
        <w:ind w:left="284" w:hanging="284"/>
        <w:jc w:val="both"/>
      </w:pPr>
      <w:r w:rsidRPr="00704156">
        <w:t>Wykonawca może złożyć tylko jedną ofertę.</w:t>
      </w:r>
    </w:p>
    <w:p w14:paraId="07EB89F5" w14:textId="56B89DDB" w:rsidR="00EB2644" w:rsidRPr="00C62767" w:rsidRDefault="00EB2644" w:rsidP="00EB2644">
      <w:pPr>
        <w:numPr>
          <w:ilvl w:val="0"/>
          <w:numId w:val="2"/>
        </w:numPr>
        <w:suppressAutoHyphens/>
        <w:ind w:left="284" w:hanging="284"/>
        <w:jc w:val="both"/>
      </w:pPr>
      <w:r w:rsidRPr="00C62767">
        <w:t xml:space="preserve">Oferta powinna być napisana na komputerze lub inną trwałą i czytelną techniką oraz podpisana przez osobę upoważnioną do reprezentowania firmy na zewnątrz </w:t>
      </w:r>
      <w:r w:rsidRPr="00C62767">
        <w:br/>
        <w:t xml:space="preserve">i zaciągania zobowiązań w wysokości odpowiadającej cenie oferty. Osoba upoważniona do złożenia oferty powinna podpisać się w sposób czytelny lub uwiarygodnić podpis imienną pieczątką. </w:t>
      </w:r>
    </w:p>
    <w:p w14:paraId="2380C344" w14:textId="77777777" w:rsidR="00EB2644" w:rsidRPr="001C1E7C" w:rsidRDefault="00EB2644" w:rsidP="00EB2644">
      <w:pPr>
        <w:numPr>
          <w:ilvl w:val="0"/>
          <w:numId w:val="2"/>
        </w:numPr>
        <w:suppressAutoHyphens/>
        <w:ind w:left="284" w:hanging="284"/>
        <w:jc w:val="both"/>
        <w:rPr>
          <w:b/>
          <w:bCs/>
        </w:rPr>
      </w:pPr>
      <w:r w:rsidRPr="001C1E7C">
        <w:rPr>
          <w:b/>
          <w:bCs/>
        </w:rPr>
        <w:t xml:space="preserve">Ofertę należy złożyć w formie pisemnej osobiście, pocztą lub kurierem na adres </w:t>
      </w:r>
      <w:bookmarkStart w:id="3" w:name="_Hlk47042039"/>
      <w:r w:rsidRPr="001C1E7C">
        <w:rPr>
          <w:b/>
          <w:bCs/>
        </w:rPr>
        <w:t>Regionalny Ośrodek Polityki Społecznej w Lublinie, ul. Diamentowa 2, 20-447 Lublin</w:t>
      </w:r>
      <w:bookmarkEnd w:id="3"/>
      <w:r w:rsidRPr="001C1E7C">
        <w:rPr>
          <w:b/>
          <w:bCs/>
        </w:rPr>
        <w:t>,  Sekretariat ROPS, ul. Diamentowa 2 – pokój 136.</w:t>
      </w:r>
    </w:p>
    <w:p w14:paraId="1DCFC2F9" w14:textId="77777777" w:rsidR="00EB2644" w:rsidRDefault="00EB2644" w:rsidP="00EB2644">
      <w:pPr>
        <w:numPr>
          <w:ilvl w:val="0"/>
          <w:numId w:val="2"/>
        </w:numPr>
        <w:suppressAutoHyphens/>
        <w:ind w:left="284" w:hanging="284"/>
        <w:jc w:val="both"/>
      </w:pPr>
      <w:r w:rsidRPr="00704156">
        <w:t xml:space="preserve">Dokumenty wchodzące w skład oferty mogą być przedstawione w formie oryginałów lub kopii. </w:t>
      </w:r>
    </w:p>
    <w:p w14:paraId="467797EF" w14:textId="77777777" w:rsidR="00EB2644" w:rsidRPr="00704156" w:rsidRDefault="00EB2644" w:rsidP="00EB2644">
      <w:pPr>
        <w:numPr>
          <w:ilvl w:val="0"/>
          <w:numId w:val="2"/>
        </w:numPr>
        <w:suppressAutoHyphens/>
        <w:ind w:left="284" w:hanging="284"/>
        <w:jc w:val="both"/>
      </w:pPr>
      <w:r w:rsidRPr="00704156">
        <w:t>Termin związania ofertą: 30 dni. Bieg terminu związania ofertą rozpoczyna się wraz z upływem terminu składania ofert.</w:t>
      </w:r>
    </w:p>
    <w:p w14:paraId="750C7E9E" w14:textId="77777777" w:rsidR="00EB2644" w:rsidRPr="00704156" w:rsidRDefault="00EB2644" w:rsidP="00EB2644">
      <w:pPr>
        <w:numPr>
          <w:ilvl w:val="0"/>
          <w:numId w:val="2"/>
        </w:numPr>
        <w:suppressAutoHyphens/>
        <w:ind w:left="284" w:hanging="284"/>
        <w:jc w:val="both"/>
      </w:pPr>
      <w:r w:rsidRPr="00704156">
        <w:t>Wszelkie koszty związane z przygotowaniem i złożeniem oferty ponosi Wykonawca składający ofertę, niezależnie od wyniku postępowania.</w:t>
      </w:r>
    </w:p>
    <w:p w14:paraId="7B626895" w14:textId="77777777" w:rsidR="00EB2644" w:rsidRPr="00704156" w:rsidRDefault="00EB2644" w:rsidP="00EB2644">
      <w:pPr>
        <w:numPr>
          <w:ilvl w:val="0"/>
          <w:numId w:val="2"/>
        </w:numPr>
        <w:suppressAutoHyphens/>
        <w:ind w:left="284" w:hanging="284"/>
        <w:jc w:val="both"/>
      </w:pPr>
      <w:r w:rsidRPr="00704156">
        <w:t>Sposób prowadzenia korespondencji w niniejszej sprawie:</w:t>
      </w:r>
    </w:p>
    <w:p w14:paraId="09531FA2" w14:textId="77777777" w:rsidR="00EB2644" w:rsidRPr="00C41157" w:rsidRDefault="00EB2644" w:rsidP="00EB2644">
      <w:pPr>
        <w:numPr>
          <w:ilvl w:val="0"/>
          <w:numId w:val="6"/>
        </w:numPr>
        <w:suppressAutoHyphens/>
        <w:ind w:left="567" w:hanging="283"/>
        <w:jc w:val="both"/>
      </w:pPr>
      <w:r w:rsidRPr="00704156">
        <w:t>Pisemnie: Regionalny Ośrodek Polityki Społecznej w Lublinie, ul. Diamentowa 2, 20-447 Lublin</w:t>
      </w:r>
      <w:r>
        <w:t xml:space="preserve"> lub d</w:t>
      </w:r>
      <w:r w:rsidRPr="00C41157">
        <w:t xml:space="preserve">rogą elektroniczną: </w:t>
      </w:r>
      <w:hyperlink r:id="rId8" w:history="1">
        <w:r w:rsidRPr="00C41157">
          <w:rPr>
            <w:rStyle w:val="Hipercze"/>
          </w:rPr>
          <w:t>rops@lubelskie.pl</w:t>
        </w:r>
      </w:hyperlink>
      <w:r w:rsidRPr="00C41157">
        <w:t xml:space="preserve"> </w:t>
      </w:r>
    </w:p>
    <w:p w14:paraId="54F134EF" w14:textId="77777777" w:rsidR="00EB2644" w:rsidRPr="00704156" w:rsidRDefault="00EB2644" w:rsidP="00EB2644">
      <w:pPr>
        <w:numPr>
          <w:ilvl w:val="0"/>
          <w:numId w:val="6"/>
        </w:numPr>
        <w:suppressAutoHyphens/>
        <w:ind w:left="567" w:hanging="283"/>
        <w:jc w:val="both"/>
      </w:pPr>
      <w:r w:rsidRPr="00704156">
        <w:t xml:space="preserve">Osoby uprawnione do kontaktu z wykonawcami: </w:t>
      </w:r>
      <w:r>
        <w:t xml:space="preserve">Małgorzata Wołoszyn, email: </w:t>
      </w:r>
      <w:hyperlink r:id="rId9" w:history="1">
        <w:r w:rsidRPr="001616EE">
          <w:rPr>
            <w:rStyle w:val="Hipercze"/>
          </w:rPr>
          <w:t>mw.rops@gmail.com</w:t>
        </w:r>
      </w:hyperlink>
      <w:r>
        <w:t xml:space="preserve"> </w:t>
      </w:r>
    </w:p>
    <w:p w14:paraId="44889FAC" w14:textId="53F161CF" w:rsidR="00EB2644" w:rsidRPr="00AF4F42" w:rsidRDefault="00EB2644" w:rsidP="00EB2644">
      <w:pPr>
        <w:numPr>
          <w:ilvl w:val="0"/>
          <w:numId w:val="2"/>
        </w:numPr>
        <w:suppressAutoHyphens/>
        <w:ind w:left="284" w:hanging="426"/>
        <w:jc w:val="both"/>
        <w:rPr>
          <w:b/>
          <w:color w:val="FF0000"/>
        </w:rPr>
      </w:pPr>
      <w:r w:rsidRPr="00AF4F42">
        <w:rPr>
          <w:b/>
          <w:color w:val="FF0000"/>
        </w:rPr>
        <w:t>Ofertę w formie pisemnej należy złożyć w zamkniętej kopercie w siedzibie Zamawiającego: Regionalny Ośrodek Polityki Społecznej w Lublinie, ul. Diamentowa 2, 20-447 Lublin, Sekretariat – pokój 136</w:t>
      </w:r>
      <w:r>
        <w:rPr>
          <w:b/>
          <w:color w:val="FF0000"/>
        </w:rPr>
        <w:t xml:space="preserve"> do dnia </w:t>
      </w:r>
      <w:r w:rsidR="00F4216B">
        <w:rPr>
          <w:b/>
          <w:color w:val="FF0000"/>
        </w:rPr>
        <w:t>07</w:t>
      </w:r>
      <w:r>
        <w:rPr>
          <w:b/>
          <w:color w:val="FF0000"/>
        </w:rPr>
        <w:t xml:space="preserve"> grudnia 2020 r. godz. 13:00.</w:t>
      </w:r>
    </w:p>
    <w:p w14:paraId="48626413" w14:textId="77777777" w:rsidR="00EB2644" w:rsidRDefault="00EB2644" w:rsidP="00EB2644">
      <w:pPr>
        <w:pStyle w:val="Akapitzlist"/>
        <w:ind w:left="709"/>
        <w:jc w:val="both"/>
      </w:pPr>
    </w:p>
    <w:p w14:paraId="01A5F789" w14:textId="77777777" w:rsidR="00EB2644" w:rsidRDefault="00EB2644" w:rsidP="00EB2644">
      <w:pPr>
        <w:pStyle w:val="Akapitzlist"/>
        <w:tabs>
          <w:tab w:val="left" w:pos="3580"/>
        </w:tabs>
        <w:ind w:left="709" w:hanging="425"/>
        <w:jc w:val="both"/>
      </w:pPr>
      <w:r>
        <w:t xml:space="preserve">Koperta powinna być opisana: </w:t>
      </w:r>
      <w:r>
        <w:tab/>
      </w:r>
    </w:p>
    <w:p w14:paraId="5715F2F3" w14:textId="77777777" w:rsidR="00EB2644" w:rsidRDefault="00EB2644" w:rsidP="00EB2644">
      <w:pPr>
        <w:pStyle w:val="Akapitzlist"/>
        <w:tabs>
          <w:tab w:val="left" w:pos="3580"/>
        </w:tabs>
        <w:ind w:left="709" w:hanging="425"/>
        <w:jc w:val="both"/>
      </w:pPr>
    </w:p>
    <w:p w14:paraId="00162641" w14:textId="77777777" w:rsidR="00EB2644" w:rsidRPr="006019AA" w:rsidRDefault="00EB2644" w:rsidP="00EB2644">
      <w:pPr>
        <w:jc w:val="center"/>
        <w:rPr>
          <w:b/>
          <w:bCs/>
          <w:iCs/>
          <w:szCs w:val="24"/>
        </w:rPr>
      </w:pPr>
      <w:r>
        <w:rPr>
          <w:b/>
          <w:bCs/>
        </w:rPr>
        <w:t xml:space="preserve">Oferta: </w:t>
      </w:r>
      <w:r w:rsidRPr="006019AA">
        <w:rPr>
          <w:b/>
          <w:bCs/>
          <w:iCs/>
          <w:szCs w:val="24"/>
        </w:rPr>
        <w:t xml:space="preserve">Dostawa </w:t>
      </w:r>
      <w:r w:rsidRPr="00327AC5">
        <w:rPr>
          <w:b/>
          <w:bCs/>
          <w:iCs/>
          <w:szCs w:val="24"/>
        </w:rPr>
        <w:t>testów antygenowych wykrywających antygeny SARS-CoV-2 w materiale z dróg oddechowych w projekcie partnerskim pn. „Liderzy Kooperacji”</w:t>
      </w:r>
    </w:p>
    <w:p w14:paraId="6CC63F9C" w14:textId="77777777" w:rsidR="00EB2644" w:rsidRDefault="00EB2644" w:rsidP="00EB2644">
      <w:pPr>
        <w:pStyle w:val="Akapitzlist"/>
        <w:ind w:left="709"/>
        <w:jc w:val="center"/>
        <w:rPr>
          <w:b/>
          <w:bCs/>
        </w:rPr>
      </w:pPr>
    </w:p>
    <w:p w14:paraId="0C834620" w14:textId="50507BE8" w:rsidR="00EB2644" w:rsidRPr="00AE22FB" w:rsidRDefault="00EB2644" w:rsidP="00EB2644">
      <w:pPr>
        <w:pStyle w:val="Akapitzlist"/>
        <w:ind w:left="709"/>
        <w:jc w:val="center"/>
        <w:rPr>
          <w:b/>
          <w:bCs/>
          <w:u w:val="single"/>
        </w:rPr>
      </w:pPr>
      <w:r w:rsidRPr="00AE22FB">
        <w:rPr>
          <w:b/>
          <w:bCs/>
          <w:u w:val="single"/>
        </w:rPr>
        <w:t>Nie otwierać przed:</w:t>
      </w:r>
      <w:r w:rsidR="00F4216B">
        <w:rPr>
          <w:b/>
          <w:bCs/>
          <w:u w:val="single"/>
        </w:rPr>
        <w:t xml:space="preserve"> 07</w:t>
      </w:r>
      <w:r w:rsidRPr="00AE22FB">
        <w:rPr>
          <w:b/>
          <w:bCs/>
          <w:u w:val="single"/>
        </w:rPr>
        <w:t xml:space="preserve"> </w:t>
      </w:r>
      <w:r>
        <w:rPr>
          <w:b/>
          <w:bCs/>
          <w:u w:val="single"/>
        </w:rPr>
        <w:t>grudnia</w:t>
      </w:r>
      <w:r w:rsidRPr="00AE22FB">
        <w:rPr>
          <w:b/>
          <w:bCs/>
          <w:u w:val="single"/>
        </w:rPr>
        <w:t xml:space="preserve"> 2020 r. godzina 13.00</w:t>
      </w:r>
    </w:p>
    <w:p w14:paraId="232603E2" w14:textId="77777777" w:rsidR="00EB2644" w:rsidRPr="00704156" w:rsidRDefault="00EB2644" w:rsidP="00EB2644">
      <w:pPr>
        <w:pStyle w:val="Akapitzlist"/>
        <w:ind w:left="709"/>
        <w:jc w:val="both"/>
      </w:pPr>
    </w:p>
    <w:p w14:paraId="046FA8CE" w14:textId="77777777" w:rsidR="00EB2644" w:rsidRPr="00704156" w:rsidRDefault="00EB2644" w:rsidP="00EB2644">
      <w:pPr>
        <w:pStyle w:val="Akapitzlist"/>
        <w:numPr>
          <w:ilvl w:val="0"/>
          <w:numId w:val="11"/>
        </w:numPr>
        <w:ind w:left="567" w:hanging="567"/>
        <w:jc w:val="both"/>
        <w:rPr>
          <w:b/>
        </w:rPr>
      </w:pPr>
      <w:r w:rsidRPr="00704156">
        <w:rPr>
          <w:b/>
        </w:rPr>
        <w:t xml:space="preserve">Opis kryteriów, którymi Zamawiający będzie się kierował przy wyborze oferty wraz </w:t>
      </w:r>
      <w:r>
        <w:rPr>
          <w:b/>
        </w:rPr>
        <w:t>z </w:t>
      </w:r>
      <w:r w:rsidRPr="00704156">
        <w:rPr>
          <w:b/>
        </w:rPr>
        <w:t>podaniem znaczenia kryteriów i sposobu oceny ofert oraz opis sposobu obliczenia ceny</w:t>
      </w:r>
      <w:r>
        <w:rPr>
          <w:b/>
        </w:rPr>
        <w:t>.</w:t>
      </w:r>
    </w:p>
    <w:p w14:paraId="4AABA70D" w14:textId="77777777" w:rsidR="00EB2644" w:rsidRPr="00704156" w:rsidRDefault="00EB2644" w:rsidP="00EB2644">
      <w:pPr>
        <w:pStyle w:val="Akapitzlist"/>
        <w:numPr>
          <w:ilvl w:val="0"/>
          <w:numId w:val="3"/>
        </w:numPr>
        <w:ind w:left="567" w:hanging="284"/>
        <w:jc w:val="both"/>
      </w:pPr>
      <w:r w:rsidRPr="00704156">
        <w:t xml:space="preserve">Cenę ofertową należy podać cyframi w złotych polskich z </w:t>
      </w:r>
      <w:r>
        <w:t>dokładnością do dwóch miejsc po </w:t>
      </w:r>
      <w:r w:rsidRPr="00704156">
        <w:t xml:space="preserve">przecinku. Cena oferty obliczona w oparciu o opis przedmiotu zamówienia musi </w:t>
      </w:r>
      <w:r w:rsidRPr="00704156">
        <w:lastRenderedPageBreak/>
        <w:t>obejmować wynagrodzenie za wszystkie obowiązki wykonawcy dla realizowania przedmiotu zamówienia</w:t>
      </w:r>
      <w:r>
        <w:t>.</w:t>
      </w:r>
    </w:p>
    <w:p w14:paraId="36346AC0" w14:textId="77777777" w:rsidR="00EB2644" w:rsidRPr="00704156" w:rsidRDefault="00EB2644" w:rsidP="00EB2644">
      <w:pPr>
        <w:pStyle w:val="Akapitzlist"/>
        <w:numPr>
          <w:ilvl w:val="0"/>
          <w:numId w:val="3"/>
        </w:numPr>
        <w:ind w:left="567" w:hanging="283"/>
        <w:jc w:val="both"/>
      </w:pPr>
      <w:r w:rsidRPr="00704156">
        <w:t xml:space="preserve">Przy wyborze oferty Zamawiający będzie stosował się następującym kryterium: </w:t>
      </w:r>
    </w:p>
    <w:p w14:paraId="13F0171A" w14:textId="77777777" w:rsidR="00EB2644" w:rsidRDefault="00EB2644" w:rsidP="00EB2644">
      <w:pPr>
        <w:pStyle w:val="Akapitzlist"/>
        <w:ind w:left="567"/>
        <w:jc w:val="both"/>
        <w:rPr>
          <w:b/>
        </w:rPr>
      </w:pPr>
    </w:p>
    <w:p w14:paraId="7CB301A1" w14:textId="77777777" w:rsidR="00EB2644" w:rsidRPr="00704156" w:rsidRDefault="00EB2644" w:rsidP="00EB2644">
      <w:pPr>
        <w:pStyle w:val="Akapitzlist"/>
        <w:ind w:left="567"/>
        <w:jc w:val="both"/>
        <w:rPr>
          <w:b/>
        </w:rPr>
      </w:pPr>
      <w:r w:rsidRPr="00704156">
        <w:rPr>
          <w:b/>
        </w:rPr>
        <w:t xml:space="preserve">Cena oferty - </w:t>
      </w:r>
      <w:r>
        <w:rPr>
          <w:b/>
        </w:rPr>
        <w:t>100</w:t>
      </w:r>
      <w:r w:rsidRPr="00704156">
        <w:rPr>
          <w:b/>
        </w:rPr>
        <w:t>%</w:t>
      </w:r>
    </w:p>
    <w:p w14:paraId="7A527EBD" w14:textId="77777777" w:rsidR="00EB2644" w:rsidRPr="00704156" w:rsidRDefault="00EB2644" w:rsidP="00EB2644">
      <w:pPr>
        <w:pStyle w:val="Akapitzlist"/>
        <w:jc w:val="both"/>
        <w:rPr>
          <w:b/>
        </w:rPr>
      </w:pPr>
    </w:p>
    <w:p w14:paraId="49D4FF3D" w14:textId="77777777" w:rsidR="00EB2644" w:rsidRPr="00704156" w:rsidRDefault="00EB2644" w:rsidP="00EB2644">
      <w:pPr>
        <w:pStyle w:val="Akapitzlist"/>
        <w:numPr>
          <w:ilvl w:val="0"/>
          <w:numId w:val="10"/>
        </w:numPr>
        <w:jc w:val="both"/>
        <w:rPr>
          <w:b/>
        </w:rPr>
      </w:pPr>
      <w:r w:rsidRPr="00704156">
        <w:rPr>
          <w:b/>
        </w:rPr>
        <w:t>Liczba punktów w kryterium cena</w:t>
      </w:r>
      <w:r>
        <w:rPr>
          <w:b/>
        </w:rPr>
        <w:t xml:space="preserve"> </w:t>
      </w:r>
      <w:r w:rsidRPr="00704156">
        <w:rPr>
          <w:b/>
        </w:rPr>
        <w:t xml:space="preserve">przyznawana będzie w oparciu </w:t>
      </w:r>
      <w:r>
        <w:rPr>
          <w:b/>
        </w:rPr>
        <w:br/>
      </w:r>
      <w:r w:rsidRPr="00704156">
        <w:rPr>
          <w:b/>
        </w:rPr>
        <w:t xml:space="preserve">o następujący wzór: </w:t>
      </w:r>
    </w:p>
    <w:p w14:paraId="0B509444" w14:textId="77777777" w:rsidR="00EB2644" w:rsidRPr="00704156" w:rsidRDefault="00EB2644" w:rsidP="00EB2644">
      <w:pPr>
        <w:pStyle w:val="Akapitzlist"/>
        <w:jc w:val="both"/>
        <w:rPr>
          <w:b/>
        </w:rPr>
      </w:pPr>
    </w:p>
    <w:p w14:paraId="2D54A4A9" w14:textId="77777777" w:rsidR="00EB2644" w:rsidRPr="00704156" w:rsidRDefault="00EB2644" w:rsidP="00EB2644">
      <w:pPr>
        <w:pStyle w:val="Akapitzlist"/>
        <w:jc w:val="both"/>
        <w:rPr>
          <w:b/>
        </w:rPr>
      </w:pPr>
      <w:r w:rsidRPr="00704156">
        <w:rPr>
          <w:b/>
        </w:rPr>
        <w:t xml:space="preserve">            najniższa zaoferowana cena</w:t>
      </w:r>
    </w:p>
    <w:p w14:paraId="233DA477" w14:textId="77777777" w:rsidR="00EB2644" w:rsidRPr="00704156" w:rsidRDefault="00EB2644" w:rsidP="00EB2644">
      <w:pPr>
        <w:pStyle w:val="Akapitzlist"/>
        <w:ind w:firstLine="131"/>
        <w:jc w:val="both"/>
        <w:rPr>
          <w:b/>
        </w:rPr>
      </w:pPr>
      <w:r w:rsidRPr="00704156">
        <w:rPr>
          <w:b/>
        </w:rPr>
        <w:t xml:space="preserve">C =    ----------------------------------------   x  </w:t>
      </w:r>
      <w:r>
        <w:rPr>
          <w:b/>
        </w:rPr>
        <w:t>100</w:t>
      </w:r>
    </w:p>
    <w:p w14:paraId="0EDB1E22" w14:textId="77777777" w:rsidR="00EB2644" w:rsidRPr="00704156" w:rsidRDefault="00EB2644" w:rsidP="00EB2644">
      <w:pPr>
        <w:pStyle w:val="Akapitzlist"/>
        <w:jc w:val="both"/>
        <w:rPr>
          <w:b/>
        </w:rPr>
      </w:pPr>
      <w:r w:rsidRPr="00704156">
        <w:rPr>
          <w:b/>
        </w:rPr>
        <w:t xml:space="preserve">                   cena oferty badanej</w:t>
      </w:r>
    </w:p>
    <w:p w14:paraId="071FBAF9" w14:textId="77777777" w:rsidR="00EB2644" w:rsidRPr="00704156" w:rsidRDefault="00EB2644" w:rsidP="00EB2644">
      <w:pPr>
        <w:pStyle w:val="Akapitzlist"/>
        <w:jc w:val="both"/>
        <w:rPr>
          <w:b/>
        </w:rPr>
      </w:pPr>
    </w:p>
    <w:p w14:paraId="675493E8" w14:textId="77777777" w:rsidR="00EB2644" w:rsidRPr="00704156" w:rsidRDefault="00EB2644" w:rsidP="00EB2644">
      <w:pPr>
        <w:pStyle w:val="Akapitzlist"/>
        <w:jc w:val="both"/>
        <w:rPr>
          <w:b/>
        </w:rPr>
      </w:pPr>
    </w:p>
    <w:p w14:paraId="32BB26FD" w14:textId="77777777" w:rsidR="00EB2644" w:rsidRPr="00704156" w:rsidRDefault="00EB2644" w:rsidP="00EB2644">
      <w:pPr>
        <w:pStyle w:val="Akapitzlist"/>
        <w:ind w:firstLine="131"/>
        <w:jc w:val="both"/>
        <w:rPr>
          <w:b/>
        </w:rPr>
      </w:pPr>
      <w:r w:rsidRPr="00704156">
        <w:rPr>
          <w:b/>
        </w:rPr>
        <w:t xml:space="preserve">W kryterium cena Wykonawca może otrzymać maksymalnie </w:t>
      </w:r>
      <w:r>
        <w:rPr>
          <w:b/>
        </w:rPr>
        <w:t>100</w:t>
      </w:r>
      <w:r w:rsidRPr="00704156">
        <w:rPr>
          <w:b/>
        </w:rPr>
        <w:t xml:space="preserve"> pkt</w:t>
      </w:r>
      <w:r>
        <w:rPr>
          <w:b/>
        </w:rPr>
        <w:t>.</w:t>
      </w:r>
    </w:p>
    <w:p w14:paraId="50D38D7A" w14:textId="77777777" w:rsidR="00EB2644" w:rsidRPr="00704156" w:rsidRDefault="00EB2644" w:rsidP="00EB2644">
      <w:pPr>
        <w:pStyle w:val="Akapitzlist"/>
        <w:jc w:val="both"/>
        <w:rPr>
          <w:b/>
        </w:rPr>
      </w:pPr>
    </w:p>
    <w:p w14:paraId="5EE76BCB" w14:textId="77777777" w:rsidR="00EB2644" w:rsidRPr="00D71518" w:rsidRDefault="00EB2644" w:rsidP="00EB2644">
      <w:pPr>
        <w:pStyle w:val="Akapitzlist"/>
        <w:ind w:left="0"/>
        <w:jc w:val="both"/>
        <w:rPr>
          <w:b/>
          <w:color w:val="000000"/>
        </w:rPr>
      </w:pPr>
      <w:r w:rsidRPr="00D71518">
        <w:rPr>
          <w:b/>
          <w:color w:val="000000"/>
        </w:rPr>
        <w:t>Formularz ofertowy nie podlega uzupełnieniu.</w:t>
      </w:r>
    </w:p>
    <w:p w14:paraId="6F1F28DA" w14:textId="77777777" w:rsidR="00EB2644" w:rsidRPr="00704156" w:rsidRDefault="00EB2644" w:rsidP="00EB2644">
      <w:pPr>
        <w:pStyle w:val="Akapitzlist"/>
        <w:ind w:left="0"/>
        <w:jc w:val="both"/>
        <w:rPr>
          <w:b/>
        </w:rPr>
      </w:pPr>
      <w:r w:rsidRPr="00704156">
        <w:rPr>
          <w:b/>
        </w:rPr>
        <w:t>Za najkorzystniejszą zostanie uznana oferta, która uzyska najwyższą liczbę punktów</w:t>
      </w:r>
      <w:r>
        <w:rPr>
          <w:b/>
        </w:rPr>
        <w:t xml:space="preserve">. </w:t>
      </w:r>
      <w:r w:rsidRPr="00704156">
        <w:rPr>
          <w:b/>
        </w:rPr>
        <w:t>Maksymalnie oferta może uzyskać 100 pkt</w:t>
      </w:r>
      <w:r>
        <w:rPr>
          <w:b/>
        </w:rPr>
        <w:t>.</w:t>
      </w:r>
    </w:p>
    <w:p w14:paraId="196F38CC" w14:textId="77777777" w:rsidR="00EB2644" w:rsidRPr="00704156" w:rsidRDefault="00EB2644" w:rsidP="00EB2644">
      <w:pPr>
        <w:pStyle w:val="Akapitzlist"/>
        <w:ind w:left="0"/>
        <w:jc w:val="both"/>
      </w:pPr>
      <w:r w:rsidRPr="00704156">
        <w:tab/>
      </w:r>
      <w:r w:rsidRPr="00704156">
        <w:tab/>
      </w:r>
      <w:r w:rsidRPr="00704156">
        <w:tab/>
      </w:r>
      <w:r w:rsidRPr="00704156">
        <w:tab/>
      </w:r>
    </w:p>
    <w:p w14:paraId="5AE2987D" w14:textId="18296E5A" w:rsidR="00EB2644" w:rsidRPr="00704156" w:rsidRDefault="00EB2644" w:rsidP="00EB2644">
      <w:pPr>
        <w:pStyle w:val="Akapitzlist"/>
        <w:numPr>
          <w:ilvl w:val="0"/>
          <w:numId w:val="11"/>
        </w:numPr>
        <w:ind w:left="426" w:hanging="426"/>
        <w:jc w:val="both"/>
        <w:rPr>
          <w:b/>
        </w:rPr>
      </w:pPr>
      <w:r w:rsidRPr="00704156">
        <w:rPr>
          <w:b/>
        </w:rPr>
        <w:t>Warunki istotnych zmian umowy zawartej w wyniku przeprowadzonego postępowania</w:t>
      </w:r>
      <w:r w:rsidR="00BB0EE1">
        <w:rPr>
          <w:b/>
        </w:rPr>
        <w:t xml:space="preserve"> </w:t>
      </w:r>
      <w:r w:rsidRPr="00704156">
        <w:rPr>
          <w:b/>
        </w:rPr>
        <w:t>o udzielenie zamówienia</w:t>
      </w:r>
      <w:r w:rsidR="00BB0EE1">
        <w:rPr>
          <w:b/>
        </w:rPr>
        <w:t>:</w:t>
      </w:r>
    </w:p>
    <w:p w14:paraId="4200DDF5" w14:textId="77777777" w:rsidR="00EB2644" w:rsidRPr="00451DF4" w:rsidRDefault="00EB2644" w:rsidP="00EB2644">
      <w:pPr>
        <w:pStyle w:val="Akapitzlist"/>
        <w:numPr>
          <w:ilvl w:val="0"/>
          <w:numId w:val="13"/>
        </w:numPr>
        <w:spacing w:after="160" w:line="276" w:lineRule="auto"/>
        <w:jc w:val="both"/>
      </w:pPr>
      <w:r w:rsidRPr="00451DF4">
        <w:t>Zakazuje się zmian postanowień zawartej umowy w stosunku do treści oferty, na podstawie której dokonano wyboru Wykonawcy, za wyjątkiem zmian przewidzianych w niniejszej umowie.</w:t>
      </w:r>
    </w:p>
    <w:p w14:paraId="364FE515" w14:textId="77777777" w:rsidR="00EB2644" w:rsidRPr="00451DF4" w:rsidRDefault="00EB2644" w:rsidP="00EB2644">
      <w:pPr>
        <w:pStyle w:val="Akapitzlist"/>
        <w:spacing w:line="276" w:lineRule="auto"/>
        <w:ind w:hanging="294"/>
        <w:jc w:val="both"/>
      </w:pPr>
      <w:r w:rsidRPr="00451DF4">
        <w:t>2. Zmiana postanowień umowy jest dopuszczalna, w przypadkach:</w:t>
      </w:r>
    </w:p>
    <w:p w14:paraId="321431BE" w14:textId="77777777" w:rsidR="00EB2644" w:rsidRPr="00451DF4" w:rsidRDefault="00EB2644" w:rsidP="00EB2644">
      <w:pPr>
        <w:pStyle w:val="Akapitzlist"/>
        <w:spacing w:line="276" w:lineRule="auto"/>
        <w:jc w:val="both"/>
      </w:pPr>
      <w:r w:rsidRPr="00451DF4">
        <w:t xml:space="preserve">a) zaprzestania lub wstrzymania produkcji oferowanego testu, gdzie dla skuteczności tej zmiany wymagane jest by Wykonawca niezwłocznie przedłożył pisemną informację od producenta o terminie  zaprzestania  bądź  wstrzymania  produkcji  i  po  uzgodnieniu  z  Zamawiającym dostarczył w zamian test równoważny co do jakości, w cenie określonej </w:t>
      </w:r>
      <w:r w:rsidRPr="0022344C">
        <w:t>w załączniku nr 1 do umowy;</w:t>
      </w:r>
    </w:p>
    <w:p w14:paraId="4BC51B11" w14:textId="77777777" w:rsidR="00EB2644" w:rsidRPr="00451DF4" w:rsidRDefault="00EB2644" w:rsidP="00EB2644">
      <w:pPr>
        <w:pStyle w:val="Akapitzlist"/>
        <w:spacing w:line="276" w:lineRule="auto"/>
        <w:jc w:val="both"/>
      </w:pPr>
      <w:r w:rsidRPr="00451DF4">
        <w:t>b) konieczności wydłużenia terminu dostawy o którym mowa w §1 ust. 2 spowodowanej wystąpieniem siły wyższej lub innych zdarzeń nadzwyczajnych, o czas niezbędny do przezwyciężenia przeszkody w realizacji dostawy;</w:t>
      </w:r>
    </w:p>
    <w:p w14:paraId="63AC3B3B" w14:textId="77777777" w:rsidR="00EB2644" w:rsidRPr="00451DF4" w:rsidRDefault="00EB2644" w:rsidP="00EB2644">
      <w:pPr>
        <w:pStyle w:val="Akapitzlist"/>
        <w:spacing w:line="276" w:lineRule="auto"/>
        <w:ind w:left="426" w:firstLine="283"/>
        <w:jc w:val="both"/>
      </w:pPr>
      <w:r w:rsidRPr="00451DF4">
        <w:t>c) gdy łączna wartość zmian jest mniejsza niż 10% wartości umowy wskazanej w § 2 ust.1.</w:t>
      </w:r>
    </w:p>
    <w:p w14:paraId="61694164" w14:textId="77777777" w:rsidR="00EB2644" w:rsidRPr="00451DF4" w:rsidRDefault="00EB2644" w:rsidP="00EB2644">
      <w:pPr>
        <w:pStyle w:val="Akapitzlist"/>
        <w:spacing w:line="276" w:lineRule="auto"/>
        <w:ind w:left="426"/>
        <w:jc w:val="both"/>
      </w:pPr>
      <w:r w:rsidRPr="00451DF4">
        <w:t>3. Zmiana treści umowy może nastąpić wyłącznie w formie pisemnej, pod rygorem nieważności.</w:t>
      </w:r>
    </w:p>
    <w:p w14:paraId="1DFE75F1" w14:textId="087B2A12" w:rsidR="00EB2644" w:rsidRDefault="00EB2644" w:rsidP="00EB2644">
      <w:pPr>
        <w:pStyle w:val="Akapitzlist"/>
        <w:ind w:left="0"/>
        <w:jc w:val="both"/>
        <w:rPr>
          <w:b/>
          <w:highlight w:val="yellow"/>
        </w:rPr>
      </w:pPr>
    </w:p>
    <w:p w14:paraId="7809B0EE" w14:textId="26D583BD" w:rsidR="00BB0EE1" w:rsidRDefault="00BB0EE1" w:rsidP="00EB2644">
      <w:pPr>
        <w:pStyle w:val="Akapitzlist"/>
        <w:ind w:left="0"/>
        <w:jc w:val="both"/>
        <w:rPr>
          <w:b/>
          <w:highlight w:val="yellow"/>
        </w:rPr>
      </w:pPr>
    </w:p>
    <w:p w14:paraId="682BA513" w14:textId="6D68CBAD" w:rsidR="00BB0EE1" w:rsidRDefault="00BB0EE1" w:rsidP="00EB2644">
      <w:pPr>
        <w:pStyle w:val="Akapitzlist"/>
        <w:ind w:left="0"/>
        <w:jc w:val="both"/>
        <w:rPr>
          <w:b/>
          <w:highlight w:val="yellow"/>
        </w:rPr>
      </w:pPr>
    </w:p>
    <w:p w14:paraId="685A9CC3" w14:textId="77777777" w:rsidR="00BB0EE1" w:rsidRPr="00704156" w:rsidRDefault="00BB0EE1" w:rsidP="00EB2644">
      <w:pPr>
        <w:pStyle w:val="Akapitzlist"/>
        <w:ind w:left="0"/>
        <w:jc w:val="both"/>
        <w:rPr>
          <w:b/>
          <w:highlight w:val="yellow"/>
        </w:rPr>
      </w:pPr>
    </w:p>
    <w:p w14:paraId="45FF6582" w14:textId="77777777" w:rsidR="00EB2644" w:rsidRPr="00704156" w:rsidRDefault="00EB2644" w:rsidP="00EB2644">
      <w:pPr>
        <w:pStyle w:val="Akapitzlist"/>
        <w:numPr>
          <w:ilvl w:val="0"/>
          <w:numId w:val="11"/>
        </w:numPr>
        <w:ind w:left="284" w:hanging="284"/>
        <w:jc w:val="both"/>
        <w:rPr>
          <w:b/>
        </w:rPr>
      </w:pPr>
      <w:r w:rsidRPr="00704156">
        <w:rPr>
          <w:b/>
        </w:rPr>
        <w:lastRenderedPageBreak/>
        <w:t>Rozstrzygnięcie postępowania i zlecenie realizacji zamówienia</w:t>
      </w:r>
    </w:p>
    <w:p w14:paraId="449409FA" w14:textId="77777777" w:rsidR="00D67346" w:rsidRDefault="00EB2644" w:rsidP="00EB2644">
      <w:pPr>
        <w:pStyle w:val="Akapitzlist"/>
        <w:ind w:left="0"/>
        <w:jc w:val="both"/>
      </w:pPr>
      <w:r w:rsidRPr="00704156">
        <w:t>Zamawiający niezwłocznie po wyborze najkorzystniejszej</w:t>
      </w:r>
      <w:r w:rsidR="00E61648">
        <w:t xml:space="preserve"> </w:t>
      </w:r>
      <w:r w:rsidRPr="00704156">
        <w:t>oferty</w:t>
      </w:r>
      <w:r w:rsidR="00E61648">
        <w:t xml:space="preserve"> umieści </w:t>
      </w:r>
      <w:r w:rsidRPr="00704156">
        <w:t xml:space="preserve"> informacj</w:t>
      </w:r>
      <w:r w:rsidR="00E61648">
        <w:t>ę</w:t>
      </w:r>
      <w:r w:rsidRPr="00704156">
        <w:t xml:space="preserve"> o wyniku postępowania</w:t>
      </w:r>
      <w:r>
        <w:t> </w:t>
      </w:r>
      <w:r w:rsidRPr="00704156">
        <w:t>na</w:t>
      </w:r>
      <w:r>
        <w:t> </w:t>
      </w:r>
      <w:r w:rsidRPr="00704156">
        <w:t>stronie</w:t>
      </w:r>
      <w:r>
        <w:t> </w:t>
      </w:r>
      <w:r w:rsidRPr="00704156">
        <w:t>zamawiającego</w:t>
      </w:r>
      <w:r>
        <w:t>;</w:t>
      </w:r>
    </w:p>
    <w:p w14:paraId="71E60696" w14:textId="3858DFF2" w:rsidR="00EB2644" w:rsidRDefault="00EB2644" w:rsidP="00EB2644">
      <w:pPr>
        <w:pStyle w:val="Akapitzlist"/>
        <w:ind w:left="0"/>
        <w:jc w:val="both"/>
      </w:pPr>
      <w:r>
        <w:t xml:space="preserve"> </w:t>
      </w:r>
      <w:hyperlink r:id="rId10" w:history="1">
        <w:r w:rsidRPr="00EA6B94">
          <w:rPr>
            <w:rStyle w:val="Hipercze"/>
          </w:rPr>
          <w:t>https://rops.bip.lubelskie.pl/index.php?id=515</w:t>
        </w:r>
      </w:hyperlink>
    </w:p>
    <w:p w14:paraId="2097AAF2" w14:textId="77777777" w:rsidR="00EB2644" w:rsidRDefault="00EB2644" w:rsidP="00EB2644">
      <w:pPr>
        <w:pStyle w:val="Akapitzlist"/>
        <w:ind w:left="0"/>
        <w:jc w:val="both"/>
      </w:pPr>
      <w:r w:rsidRPr="00704156">
        <w:t xml:space="preserve"> oraz na stronie internetowej: </w:t>
      </w:r>
    </w:p>
    <w:p w14:paraId="7585C287" w14:textId="77777777" w:rsidR="00EB2644" w:rsidRPr="00704156" w:rsidRDefault="001E561D" w:rsidP="00EB2644">
      <w:pPr>
        <w:pStyle w:val="Akapitzlist"/>
        <w:ind w:left="0"/>
        <w:jc w:val="both"/>
      </w:pPr>
      <w:hyperlink r:id="rId11" w:history="1">
        <w:r w:rsidR="00EB2644" w:rsidRPr="00EA6B94">
          <w:rPr>
            <w:rStyle w:val="Hipercze"/>
          </w:rPr>
          <w:t>https://bazakonkurencyjnosci.funduszeeuropejskie.gov.pl/</w:t>
        </w:r>
      </w:hyperlink>
      <w:r w:rsidR="00EB2644" w:rsidRPr="00704156">
        <w:t xml:space="preserve"> </w:t>
      </w:r>
    </w:p>
    <w:p w14:paraId="2784B339" w14:textId="77777777" w:rsidR="00EB2644" w:rsidRPr="00704156" w:rsidRDefault="00EB2644" w:rsidP="00EB2644">
      <w:pPr>
        <w:pStyle w:val="Akapitzlist"/>
        <w:jc w:val="both"/>
      </w:pPr>
    </w:p>
    <w:p w14:paraId="28DC670D" w14:textId="77777777" w:rsidR="00EB2644" w:rsidRPr="00704156" w:rsidRDefault="00EB2644" w:rsidP="00EB2644">
      <w:pPr>
        <w:pStyle w:val="Akapitzlist"/>
        <w:numPr>
          <w:ilvl w:val="0"/>
          <w:numId w:val="11"/>
        </w:numPr>
        <w:ind w:left="426" w:hanging="426"/>
        <w:jc w:val="both"/>
        <w:rPr>
          <w:b/>
        </w:rPr>
      </w:pPr>
      <w:r w:rsidRPr="00704156">
        <w:rPr>
          <w:b/>
        </w:rPr>
        <w:t>Przesłanki unieważnienia postępowania o udzielnie zamówienia</w:t>
      </w:r>
    </w:p>
    <w:p w14:paraId="2A6A334B" w14:textId="77777777" w:rsidR="00EB2644" w:rsidRPr="00704156" w:rsidRDefault="00EB2644" w:rsidP="00EB2644">
      <w:pPr>
        <w:pStyle w:val="Akapitzlist"/>
        <w:ind w:left="0" w:firstLine="284"/>
        <w:jc w:val="both"/>
      </w:pPr>
      <w:r w:rsidRPr="00704156">
        <w:t>Zamawiający zastrzega sobie możliwość unieważnienia postępowania</w:t>
      </w:r>
      <w:r>
        <w:t>, na każdym etapie, bez </w:t>
      </w:r>
      <w:r w:rsidRPr="00704156">
        <w:t>poda</w:t>
      </w:r>
      <w:r>
        <w:t>wania</w:t>
      </w:r>
      <w:r w:rsidRPr="00704156">
        <w:t xml:space="preserve"> przyczyn</w:t>
      </w:r>
      <w:r>
        <w:t>y</w:t>
      </w:r>
      <w:r w:rsidRPr="00704156">
        <w:t>.</w:t>
      </w:r>
    </w:p>
    <w:p w14:paraId="473E885B" w14:textId="77777777" w:rsidR="00EB2644" w:rsidRPr="00704156" w:rsidRDefault="00EB2644" w:rsidP="00EB2644">
      <w:pPr>
        <w:pStyle w:val="Akapitzlist"/>
        <w:jc w:val="both"/>
        <w:rPr>
          <w:b/>
        </w:rPr>
      </w:pPr>
    </w:p>
    <w:p w14:paraId="4501E92B" w14:textId="77777777" w:rsidR="00EB2644" w:rsidRPr="00704156" w:rsidRDefault="00EB2644" w:rsidP="00EB2644">
      <w:pPr>
        <w:pStyle w:val="Akapitzlist"/>
        <w:numPr>
          <w:ilvl w:val="0"/>
          <w:numId w:val="11"/>
        </w:numPr>
        <w:spacing w:after="160"/>
        <w:ind w:left="284" w:hanging="284"/>
        <w:jc w:val="both"/>
        <w:rPr>
          <w:b/>
          <w:bCs/>
        </w:rPr>
      </w:pPr>
      <w:r w:rsidRPr="00704156">
        <w:rPr>
          <w:b/>
          <w:bCs/>
        </w:rPr>
        <w:t>Odrzucenie oferty</w:t>
      </w:r>
    </w:p>
    <w:p w14:paraId="755AF5DA" w14:textId="77777777" w:rsidR="00EB2644" w:rsidRPr="00704156" w:rsidRDefault="00EB2644" w:rsidP="00EB2644">
      <w:pPr>
        <w:pStyle w:val="Akapitzlist"/>
        <w:numPr>
          <w:ilvl w:val="1"/>
          <w:numId w:val="7"/>
        </w:numPr>
        <w:spacing w:after="160"/>
        <w:ind w:left="284" w:hanging="284"/>
        <w:jc w:val="both"/>
        <w:rPr>
          <w:bCs/>
        </w:rPr>
      </w:pPr>
      <w:r w:rsidRPr="00704156">
        <w:rPr>
          <w:bCs/>
        </w:rPr>
        <w:t>Zamawiający odrzuci ofertę jeżeli:</w:t>
      </w:r>
    </w:p>
    <w:p w14:paraId="3D96A73A" w14:textId="77777777" w:rsidR="00EB2644" w:rsidRPr="00704156" w:rsidRDefault="00EB2644" w:rsidP="00EB2644">
      <w:pPr>
        <w:pStyle w:val="Akapitzlist"/>
        <w:numPr>
          <w:ilvl w:val="0"/>
          <w:numId w:val="8"/>
        </w:numPr>
        <w:ind w:left="567" w:hanging="283"/>
        <w:jc w:val="both"/>
        <w:rPr>
          <w:bCs/>
        </w:rPr>
      </w:pPr>
      <w:r w:rsidRPr="00704156">
        <w:rPr>
          <w:bCs/>
        </w:rPr>
        <w:t>jej treść nie odpowiada treści niniejszego Ogłoszenia wraz z załącznikami,</w:t>
      </w:r>
    </w:p>
    <w:p w14:paraId="579A3FCC" w14:textId="77777777" w:rsidR="00EB2644" w:rsidRPr="00704156" w:rsidRDefault="00EB2644" w:rsidP="00EB2644">
      <w:pPr>
        <w:pStyle w:val="Akapitzlist"/>
        <w:numPr>
          <w:ilvl w:val="0"/>
          <w:numId w:val="8"/>
        </w:numPr>
        <w:ind w:left="567" w:hanging="283"/>
        <w:jc w:val="both"/>
        <w:rPr>
          <w:bCs/>
          <w:u w:val="single"/>
        </w:rPr>
      </w:pPr>
      <w:r w:rsidRPr="00704156">
        <w:rPr>
          <w:bCs/>
        </w:rPr>
        <w:t xml:space="preserve">jej złożenie stanowi czyn nieuczciwej konkurencji w rozumieniu przepisów </w:t>
      </w:r>
      <w:r w:rsidRPr="00704156">
        <w:rPr>
          <w:bCs/>
        </w:rPr>
        <w:br/>
        <w:t>o zwalczaniu nieuczciwej konkurencji,</w:t>
      </w:r>
    </w:p>
    <w:p w14:paraId="538E6C3F" w14:textId="77777777" w:rsidR="00EB2644" w:rsidRPr="00704156" w:rsidRDefault="00EB2644" w:rsidP="00EB2644">
      <w:pPr>
        <w:pStyle w:val="Akapitzlist"/>
        <w:numPr>
          <w:ilvl w:val="0"/>
          <w:numId w:val="8"/>
        </w:numPr>
        <w:ind w:left="567" w:hanging="283"/>
        <w:jc w:val="both"/>
        <w:rPr>
          <w:bCs/>
          <w:u w:val="single"/>
        </w:rPr>
      </w:pPr>
      <w:r w:rsidRPr="00704156">
        <w:rPr>
          <w:bCs/>
        </w:rPr>
        <w:t>zawiera błędy w obliczeniu ceny,</w:t>
      </w:r>
    </w:p>
    <w:p w14:paraId="19DB7F63" w14:textId="77777777" w:rsidR="00EB2644" w:rsidRPr="00704156" w:rsidRDefault="00EB2644" w:rsidP="00EB2644">
      <w:pPr>
        <w:pStyle w:val="Akapitzlist"/>
        <w:numPr>
          <w:ilvl w:val="0"/>
          <w:numId w:val="8"/>
        </w:numPr>
        <w:ind w:left="567" w:hanging="283"/>
        <w:jc w:val="both"/>
        <w:rPr>
          <w:bCs/>
          <w:u w:val="single"/>
        </w:rPr>
      </w:pPr>
      <w:r w:rsidRPr="00704156">
        <w:rPr>
          <w:bCs/>
        </w:rPr>
        <w:t>jest nieważna na podstawie odrębnych przepisów.</w:t>
      </w:r>
    </w:p>
    <w:p w14:paraId="14B2ABEB" w14:textId="77777777" w:rsidR="00EB2644" w:rsidRPr="00704156" w:rsidRDefault="00EB2644" w:rsidP="00EB2644">
      <w:pPr>
        <w:pStyle w:val="Akapitzlist"/>
        <w:ind w:left="851"/>
        <w:jc w:val="both"/>
        <w:rPr>
          <w:bCs/>
          <w:u w:val="single"/>
        </w:rPr>
      </w:pPr>
    </w:p>
    <w:p w14:paraId="257A1DA1" w14:textId="77777777" w:rsidR="00EB2644" w:rsidRPr="00704156" w:rsidRDefault="00EB2644" w:rsidP="00EB2644">
      <w:pPr>
        <w:widowControl w:val="0"/>
        <w:numPr>
          <w:ilvl w:val="0"/>
          <w:numId w:val="11"/>
        </w:numPr>
        <w:autoSpaceDE w:val="0"/>
        <w:autoSpaceDN w:val="0"/>
        <w:adjustRightInd w:val="0"/>
        <w:spacing w:line="23" w:lineRule="atLeast"/>
        <w:ind w:left="284" w:hanging="284"/>
        <w:contextualSpacing/>
        <w:jc w:val="both"/>
        <w:rPr>
          <w:b/>
          <w:bCs/>
        </w:rPr>
      </w:pPr>
      <w:r w:rsidRPr="00704156">
        <w:rPr>
          <w:b/>
          <w:bCs/>
        </w:rPr>
        <w:t>Informacja  dotycząca danych osobowych</w:t>
      </w:r>
    </w:p>
    <w:p w14:paraId="58CF795C" w14:textId="77777777" w:rsidR="00EB2644" w:rsidRPr="00704156" w:rsidRDefault="00EB2644" w:rsidP="00EB2644">
      <w:pPr>
        <w:spacing w:line="276" w:lineRule="auto"/>
        <w:ind w:left="284"/>
        <w:jc w:val="both"/>
        <w:rPr>
          <w:rFonts w:eastAsia="Times New Roman"/>
          <w:lang w:eastAsia="pl-PL"/>
        </w:rPr>
      </w:pPr>
      <w:r w:rsidRPr="00704156">
        <w:rPr>
          <w:rFonts w:eastAsia="Times New Roman"/>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(Dz. Urz. UE L 119 z 04.05.2016) Zamawiający informuje, że:</w:t>
      </w:r>
    </w:p>
    <w:p w14:paraId="2A6FB064"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1. Administratorem danych osobowych jest:</w:t>
      </w:r>
    </w:p>
    <w:p w14:paraId="19CEAA5F"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Regionalny Ośrodek Polityki Społecznej w Lublinie</w:t>
      </w:r>
    </w:p>
    <w:p w14:paraId="286AC146"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ul. Diamentowa 2; 20-447 Lublin</w:t>
      </w:r>
    </w:p>
    <w:p w14:paraId="22856E34"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nr telefonu 81 5287650</w:t>
      </w:r>
    </w:p>
    <w:p w14:paraId="73E17736"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nr faksu 81 5287630</w:t>
      </w:r>
    </w:p>
    <w:p w14:paraId="2BA746E8"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2. Kontakt do inspektora ochrony danych osobowych w Regionalnym Ośrodku Polityki Społecznej w Lublinie: </w:t>
      </w:r>
      <w:hyperlink r:id="rId12" w:history="1">
        <w:r w:rsidRPr="00704156">
          <w:rPr>
            <w:rFonts w:eastAsia="Times New Roman"/>
            <w:bCs/>
            <w:color w:val="0000FF"/>
            <w:u w:val="single"/>
            <w:lang w:eastAsia="pl-PL"/>
          </w:rPr>
          <w:t>iod.rops@lubelskie.pl</w:t>
        </w:r>
      </w:hyperlink>
      <w:r w:rsidRPr="00704156">
        <w:rPr>
          <w:rFonts w:eastAsia="Times New Roman"/>
          <w:bCs/>
          <w:lang w:eastAsia="pl-PL"/>
        </w:rPr>
        <w:t>, tel. 815287637.</w:t>
      </w:r>
    </w:p>
    <w:p w14:paraId="4B580886"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3. Dane osobowe przetwarzane będą na podstawie art. 6 ust. 1 lit. c</w:t>
      </w:r>
      <w:r w:rsidRPr="00704156">
        <w:rPr>
          <w:rFonts w:eastAsia="Times New Roman"/>
          <w:bCs/>
          <w:i/>
          <w:lang w:eastAsia="pl-PL"/>
        </w:rPr>
        <w:t xml:space="preserve"> </w:t>
      </w:r>
      <w:r>
        <w:rPr>
          <w:rFonts w:eastAsia="Times New Roman"/>
          <w:bCs/>
          <w:lang w:eastAsia="pl-PL"/>
        </w:rPr>
        <w:t>RODO w celach związanych z </w:t>
      </w:r>
      <w:r w:rsidRPr="00704156">
        <w:rPr>
          <w:rFonts w:eastAsia="Times New Roman"/>
          <w:bCs/>
          <w:lang w:eastAsia="pl-PL"/>
        </w:rPr>
        <w:t xml:space="preserve">niniejszym postępowaniem. </w:t>
      </w:r>
    </w:p>
    <w:p w14:paraId="0B4BD925"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4. Odbiorcami danych osobowych będą osoby lub podmioty, którym udostępniona zostanie dokumentacja postępowania w oparciu o art. 8 oraz art. 96 ust. 3 ustawy z dnia 29 stycznia 2014 r. – Prawo zamówień publicznych (</w:t>
      </w:r>
      <w:r w:rsidRPr="00704156">
        <w:rPr>
          <w:rFonts w:eastAsia="Times New Roman"/>
          <w:lang w:eastAsia="pl-PL"/>
        </w:rPr>
        <w:t>Dz. U. z 2019 r. poz. 1843</w:t>
      </w:r>
      <w:r w:rsidRPr="00704156">
        <w:rPr>
          <w:rFonts w:eastAsia="Times New Roman"/>
          <w:bCs/>
          <w:lang w:eastAsia="pl-PL"/>
        </w:rPr>
        <w:t xml:space="preserve">). </w:t>
      </w:r>
    </w:p>
    <w:p w14:paraId="77D61975"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5. Dane osobowe będą przechowywane przez okres 10 lat od dnia zakończenia postępowania o udzielenie zamówienia.</w:t>
      </w:r>
    </w:p>
    <w:p w14:paraId="6B9BA678"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6. Obowiązek podania danych osobowych bezpośrednio dotyczących osób fizycznych (w szczególności osób fizycznych skierowanych do realizacji zamówienia, podwykonawcy oraz podmiotu trzeciego będącego osobą fizyczną, osób fizycznych prowadzących jednoosobową działalność gospodarczą, pełnomocnika podwykonawcy oraz podmiotu trzeciego będącego osobą fizyczną, np. dane osobowe zamieszczone w pełnomocnictwie, </w:t>
      </w:r>
      <w:r w:rsidRPr="00704156">
        <w:rPr>
          <w:rFonts w:eastAsia="Times New Roman"/>
          <w:bCs/>
          <w:lang w:eastAsia="pl-PL"/>
        </w:rPr>
        <w:lastRenderedPageBreak/>
        <w:t xml:space="preserve">członka organu zarządzającego oraz podmiotu będącego osobą fizyczną), jest wymogiem ustawowym określonym w przepisach ustawy </w:t>
      </w:r>
      <w:proofErr w:type="spellStart"/>
      <w:r w:rsidRPr="00704156">
        <w:rPr>
          <w:rFonts w:eastAsia="Times New Roman"/>
          <w:bCs/>
          <w:lang w:eastAsia="pl-PL"/>
        </w:rPr>
        <w:t>Pzp</w:t>
      </w:r>
      <w:proofErr w:type="spellEnd"/>
      <w:r w:rsidRPr="00704156">
        <w:rPr>
          <w:rFonts w:eastAsia="Times New Roman"/>
          <w:bCs/>
          <w:lang w:eastAsia="pl-PL"/>
        </w:rPr>
        <w:t xml:space="preserve">, związanym z udziałem w postępowaniu o udzielenie zamówienia publicznego; konsekwencje niepodania określonych danych wynikają z ustawy </w:t>
      </w:r>
      <w:proofErr w:type="spellStart"/>
      <w:r w:rsidRPr="00704156">
        <w:rPr>
          <w:rFonts w:eastAsia="Times New Roman"/>
          <w:bCs/>
          <w:lang w:eastAsia="pl-PL"/>
        </w:rPr>
        <w:t>Pzp</w:t>
      </w:r>
      <w:proofErr w:type="spellEnd"/>
      <w:r w:rsidRPr="00704156">
        <w:rPr>
          <w:rFonts w:eastAsia="Times New Roman"/>
          <w:bCs/>
          <w:lang w:eastAsia="pl-PL"/>
        </w:rPr>
        <w:t xml:space="preserve">. </w:t>
      </w:r>
    </w:p>
    <w:p w14:paraId="4D4E4B4B"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7. W odniesieniu do danych osobowych decyzje nie będą podejmowane w sposób zautomatyzowany, stosowanie do art. 22 RODO.</w:t>
      </w:r>
    </w:p>
    <w:p w14:paraId="4FAB6645"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8. Osoby fizyczne posiadają:</w:t>
      </w:r>
    </w:p>
    <w:p w14:paraId="7D7F3FBA"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8.1. Na podstawie art. 15 RODO prawo dostępu do danych osobowych ich dotyczących;</w:t>
      </w:r>
    </w:p>
    <w:p w14:paraId="15BCBA89"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8.2.Na podstawie art. 16 RODO prawo do sprostowania danych osobowych. Skorzystanie z prawa do sprostowania nie może skutkować zmianą wyniku postępowania o udzielenie zamówienia publicznego ani zmianą postanowień umowy w zakresie niezgodnym z ustawą </w:t>
      </w:r>
      <w:proofErr w:type="spellStart"/>
      <w:r w:rsidRPr="00704156">
        <w:rPr>
          <w:rFonts w:eastAsia="Times New Roman"/>
          <w:bCs/>
          <w:lang w:eastAsia="pl-PL"/>
        </w:rPr>
        <w:t>Pzp</w:t>
      </w:r>
      <w:proofErr w:type="spellEnd"/>
      <w:r w:rsidRPr="00704156">
        <w:rPr>
          <w:rFonts w:eastAsia="Times New Roman"/>
          <w:bCs/>
          <w:lang w:eastAsia="pl-PL"/>
        </w:rPr>
        <w:t xml:space="preserve"> oraz nie może naruszać integralności protokołu oraz jego załączników;</w:t>
      </w:r>
    </w:p>
    <w:p w14:paraId="044CC5E8"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8.3 Na podstawie art. 18 RODO prawo żądania od administratora ograniczenia przetwarzania danych osobowych. Prawo do ograniczenia przetwarzania nie m</w:t>
      </w:r>
      <w:r>
        <w:rPr>
          <w:rFonts w:eastAsia="Times New Roman"/>
          <w:bCs/>
          <w:lang w:eastAsia="pl-PL"/>
        </w:rPr>
        <w:t>a zastosowania w odniesieniu do </w:t>
      </w:r>
      <w:r w:rsidRPr="00704156">
        <w:rPr>
          <w:rFonts w:eastAsia="Times New Roman"/>
          <w:bCs/>
          <w:lang w:eastAsia="pl-PL"/>
        </w:rPr>
        <w:t>przechowywania, w celu zapewnienia korzystania ze środków ochrony prawnej lub w celu ochrony praw innej osoby fizycznej lub prawnej, lub z uwagi na ważne względy interesu publicznego Unii Europejskiej lub państwa członkowskiego;</w:t>
      </w:r>
    </w:p>
    <w:p w14:paraId="1051083C"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8.4. Prawo do wniesienia skargi do Prezesa Urzędu Ochrony Danych Osobowych, w przypadku uznania, że przetwarzanie danych osobowych narusza przepisy RODO. </w:t>
      </w:r>
    </w:p>
    <w:p w14:paraId="0FB5AD0F"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9. Osobom fizycznym nie przysługuje: </w:t>
      </w:r>
    </w:p>
    <w:p w14:paraId="47BCC1F6"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9.1. W związku z art. 17 ust. 3 lit. b, d lub e RODO prawo do usunięcia danych osobowych;</w:t>
      </w:r>
    </w:p>
    <w:p w14:paraId="2F69C5F9"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prawo do przenoszenia danych osobowych, o którym mowa w art. 20 RODO;</w:t>
      </w:r>
    </w:p>
    <w:p w14:paraId="07DC9F80"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9.1.Na podstawie art. 21 RODO prawo sprzeciwu, wobec przetwarzania danych osobowych,</w:t>
      </w:r>
    </w:p>
    <w:p w14:paraId="35DFB443" w14:textId="77777777" w:rsidR="00EB2644" w:rsidRPr="00704156" w:rsidRDefault="00EB2644" w:rsidP="00EB2644">
      <w:pPr>
        <w:widowControl w:val="0"/>
        <w:tabs>
          <w:tab w:val="left" w:pos="426"/>
        </w:tabs>
        <w:autoSpaceDE w:val="0"/>
        <w:autoSpaceDN w:val="0"/>
        <w:adjustRightInd w:val="0"/>
        <w:spacing w:line="23" w:lineRule="atLeast"/>
        <w:ind w:left="284"/>
        <w:jc w:val="both"/>
        <w:rPr>
          <w:rFonts w:eastAsia="Times New Roman"/>
          <w:bCs/>
          <w:lang w:eastAsia="pl-PL"/>
        </w:rPr>
      </w:pPr>
      <w:r w:rsidRPr="00704156">
        <w:rPr>
          <w:rFonts w:eastAsia="Times New Roman"/>
          <w:bCs/>
          <w:lang w:eastAsia="pl-PL"/>
        </w:rPr>
        <w:t xml:space="preserve">gdyż podstawą prawną przetwarzania danych osobowych jest art. 6 ust. 1 lit. c RODO. </w:t>
      </w:r>
    </w:p>
    <w:p w14:paraId="6213421C" w14:textId="77777777" w:rsidR="00EB2644" w:rsidRPr="00704156" w:rsidRDefault="00EB2644" w:rsidP="00EB2644">
      <w:pPr>
        <w:widowControl w:val="0"/>
        <w:tabs>
          <w:tab w:val="left" w:pos="426"/>
        </w:tabs>
        <w:autoSpaceDE w:val="0"/>
        <w:autoSpaceDN w:val="0"/>
        <w:adjustRightInd w:val="0"/>
        <w:spacing w:line="23" w:lineRule="atLeast"/>
        <w:jc w:val="both"/>
        <w:rPr>
          <w:rFonts w:eastAsia="Times New Roman"/>
          <w:b/>
          <w:bCs/>
          <w:szCs w:val="24"/>
          <w:lang w:eastAsia="pl-PL"/>
        </w:rPr>
      </w:pPr>
    </w:p>
    <w:p w14:paraId="17DC08DC" w14:textId="77777777" w:rsidR="00EB2644" w:rsidRPr="00704156" w:rsidRDefault="00EB2644" w:rsidP="00EB2644">
      <w:pPr>
        <w:widowControl w:val="0"/>
        <w:numPr>
          <w:ilvl w:val="0"/>
          <w:numId w:val="11"/>
        </w:numPr>
        <w:autoSpaceDE w:val="0"/>
        <w:autoSpaceDN w:val="0"/>
        <w:adjustRightInd w:val="0"/>
        <w:spacing w:line="23" w:lineRule="atLeast"/>
        <w:ind w:left="284" w:hanging="284"/>
        <w:contextualSpacing/>
        <w:jc w:val="both"/>
        <w:rPr>
          <w:rFonts w:eastAsia="Times New Roman"/>
          <w:b/>
          <w:bCs/>
          <w:lang w:eastAsia="pl-PL"/>
        </w:rPr>
      </w:pPr>
      <w:r w:rsidRPr="00704156">
        <w:rPr>
          <w:rFonts w:eastAsia="Times New Roman"/>
          <w:b/>
          <w:bCs/>
          <w:lang w:eastAsia="pl-PL"/>
        </w:rPr>
        <w:t>Uwagi końcowe:</w:t>
      </w:r>
    </w:p>
    <w:p w14:paraId="6F4CADD8" w14:textId="77777777" w:rsidR="00EB2644" w:rsidRPr="00704156"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sidRPr="00704156">
        <w:rPr>
          <w:rFonts w:eastAsia="Times New Roman"/>
          <w:bCs/>
          <w:lang w:eastAsia="pl-PL"/>
        </w:rPr>
        <w:t>Zamawiającemu przysługuje prawo zamknięcia zapytania ofertowego, bez wybrania którejkolwiek z ofert i bez podania przyczyny.</w:t>
      </w:r>
    </w:p>
    <w:p w14:paraId="6BB63412" w14:textId="77777777" w:rsidR="00EB2644" w:rsidRPr="00704156"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sidRPr="00704156">
        <w:rPr>
          <w:rFonts w:eastAsia="Times New Roman"/>
          <w:bCs/>
          <w:lang w:eastAsia="pl-PL"/>
        </w:rPr>
        <w:t>Zamawiający zastrzega sobie prawo do wezwania Wykonawców do złożenia dokumentów lu</w:t>
      </w:r>
      <w:r>
        <w:rPr>
          <w:rFonts w:eastAsia="Times New Roman"/>
          <w:bCs/>
          <w:lang w:eastAsia="pl-PL"/>
        </w:rPr>
        <w:t>b </w:t>
      </w:r>
      <w:r w:rsidRPr="00704156">
        <w:rPr>
          <w:rFonts w:eastAsia="Times New Roman"/>
          <w:bCs/>
          <w:lang w:eastAsia="pl-PL"/>
        </w:rPr>
        <w:t>wyjaśnień.</w:t>
      </w:r>
    </w:p>
    <w:p w14:paraId="47F89970" w14:textId="77777777" w:rsidR="00EB2644" w:rsidRPr="00704156"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sidRPr="00704156">
        <w:rPr>
          <w:rFonts w:eastAsia="Times New Roman"/>
          <w:bCs/>
          <w:lang w:eastAsia="pl-PL"/>
        </w:rPr>
        <w:t xml:space="preserve">Zamawiający zastrzega sobie możliwość kontaktu z podmiotami wskazanymi </w:t>
      </w:r>
      <w:r w:rsidRPr="00704156">
        <w:rPr>
          <w:rFonts w:eastAsia="Times New Roman"/>
          <w:bCs/>
          <w:lang w:eastAsia="pl-PL"/>
        </w:rPr>
        <w:br/>
        <w:t>w dokumentach Wykonawców w celu weryfikacji podanych informacji.</w:t>
      </w:r>
    </w:p>
    <w:p w14:paraId="2723441E" w14:textId="77777777" w:rsidR="00EB2644"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sidRPr="00704156">
        <w:rPr>
          <w:rFonts w:eastAsia="Times New Roman"/>
          <w:bCs/>
          <w:lang w:eastAsia="pl-PL"/>
        </w:rPr>
        <w:t>Jeżeli Wykonawca, którego oferta została wybrana uchyla się od zawarcia umowy w sprawie zamówienia, Zamawiający może wybrać ofertę najkorzystniejsz</w:t>
      </w:r>
      <w:r>
        <w:rPr>
          <w:rFonts w:eastAsia="Times New Roman"/>
          <w:bCs/>
          <w:lang w:eastAsia="pl-PL"/>
        </w:rPr>
        <w:t>ą spośród pozostałych ofert bez </w:t>
      </w:r>
      <w:r w:rsidRPr="00704156">
        <w:rPr>
          <w:rFonts w:eastAsia="Times New Roman"/>
          <w:bCs/>
          <w:lang w:eastAsia="pl-PL"/>
        </w:rPr>
        <w:t>przeprowadzenia ich ponownego badania i oceny.</w:t>
      </w:r>
    </w:p>
    <w:p w14:paraId="0EF8F1FE" w14:textId="77777777" w:rsidR="00EB2644"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Pr>
          <w:rFonts w:eastAsia="Times New Roman"/>
          <w:bCs/>
          <w:lang w:eastAsia="pl-PL"/>
        </w:rPr>
        <w:t>Zamawiający zastrzega sobie prawo do wezwania wykonawcy do złożenia dokumentów potwierdzających minimalne parametry oferowanej dostawy, na każdym etapie postępowania.</w:t>
      </w:r>
    </w:p>
    <w:p w14:paraId="7F684E7F" w14:textId="77777777" w:rsidR="00EB2644" w:rsidRDefault="00EB2644" w:rsidP="00EB2644">
      <w:pPr>
        <w:widowControl w:val="0"/>
        <w:numPr>
          <w:ilvl w:val="0"/>
          <w:numId w:val="9"/>
        </w:numPr>
        <w:autoSpaceDE w:val="0"/>
        <w:autoSpaceDN w:val="0"/>
        <w:adjustRightInd w:val="0"/>
        <w:spacing w:line="23" w:lineRule="atLeast"/>
        <w:ind w:left="284" w:hanging="284"/>
        <w:contextualSpacing/>
        <w:jc w:val="both"/>
        <w:rPr>
          <w:rFonts w:eastAsia="Times New Roman"/>
          <w:bCs/>
          <w:lang w:eastAsia="pl-PL"/>
        </w:rPr>
      </w:pPr>
      <w:r w:rsidRPr="001905BF">
        <w:rPr>
          <w:rFonts w:eastAsia="Times New Roman"/>
          <w:bCs/>
          <w:lang w:eastAsia="pl-PL"/>
        </w:rPr>
        <w:t>W sytuacji gdy wpłyną co najmniej dwie oferty o takiej samej wartości, Zamawiający wezwie wykonawców którzy te ofert złożyli do złożenia oferty dodatkowej w wyznaczonym przez siebie terminie.</w:t>
      </w:r>
    </w:p>
    <w:p w14:paraId="5F986B4D" w14:textId="77777777" w:rsidR="00EB2644" w:rsidRPr="001905BF" w:rsidRDefault="00EB2644" w:rsidP="00EB2644">
      <w:pPr>
        <w:widowControl w:val="0"/>
        <w:autoSpaceDE w:val="0"/>
        <w:autoSpaceDN w:val="0"/>
        <w:adjustRightInd w:val="0"/>
        <w:spacing w:line="23" w:lineRule="atLeast"/>
        <w:ind w:left="284"/>
        <w:contextualSpacing/>
        <w:jc w:val="both"/>
        <w:rPr>
          <w:rFonts w:eastAsia="Times New Roman"/>
          <w:bCs/>
          <w:lang w:eastAsia="pl-PL"/>
        </w:rPr>
      </w:pPr>
    </w:p>
    <w:p w14:paraId="75594AE7" w14:textId="77777777" w:rsidR="00EB2644" w:rsidRPr="00704156" w:rsidRDefault="00EB2644" w:rsidP="00EB2644">
      <w:pPr>
        <w:pStyle w:val="Akapitzlist"/>
        <w:numPr>
          <w:ilvl w:val="0"/>
          <w:numId w:val="11"/>
        </w:numPr>
        <w:ind w:left="426" w:hanging="426"/>
        <w:jc w:val="both"/>
        <w:rPr>
          <w:b/>
        </w:rPr>
      </w:pPr>
      <w:r w:rsidRPr="00704156">
        <w:rPr>
          <w:b/>
        </w:rPr>
        <w:t>Załączniki</w:t>
      </w:r>
    </w:p>
    <w:p w14:paraId="7D9B6944" w14:textId="77777777" w:rsidR="00EB2644" w:rsidRPr="00704156" w:rsidRDefault="00EB2644" w:rsidP="00EB2644">
      <w:pPr>
        <w:pStyle w:val="Akapitzlist"/>
        <w:ind w:left="284"/>
        <w:jc w:val="both"/>
        <w:rPr>
          <w:b/>
        </w:rPr>
      </w:pPr>
      <w:r w:rsidRPr="00704156">
        <w:rPr>
          <w:b/>
        </w:rPr>
        <w:lastRenderedPageBreak/>
        <w:t xml:space="preserve">Załącznik nr 1 </w:t>
      </w:r>
      <w:r>
        <w:rPr>
          <w:b/>
        </w:rPr>
        <w:t>F</w:t>
      </w:r>
      <w:r w:rsidRPr="00704156">
        <w:rPr>
          <w:b/>
        </w:rPr>
        <w:t>ormularz ofert</w:t>
      </w:r>
      <w:r>
        <w:rPr>
          <w:b/>
        </w:rPr>
        <w:t>owy</w:t>
      </w:r>
    </w:p>
    <w:p w14:paraId="4E223E87" w14:textId="77777777" w:rsidR="00EB2644" w:rsidRPr="00704156" w:rsidRDefault="00EB2644" w:rsidP="00EB2644">
      <w:pPr>
        <w:pStyle w:val="Akapitzlist"/>
        <w:ind w:left="284"/>
        <w:jc w:val="both"/>
        <w:rPr>
          <w:b/>
        </w:rPr>
      </w:pPr>
      <w:r w:rsidRPr="00704156">
        <w:rPr>
          <w:b/>
        </w:rPr>
        <w:t xml:space="preserve">Załącznik nr </w:t>
      </w:r>
      <w:r>
        <w:rPr>
          <w:b/>
        </w:rPr>
        <w:t>2</w:t>
      </w:r>
      <w:r w:rsidRPr="00704156">
        <w:rPr>
          <w:b/>
        </w:rPr>
        <w:t xml:space="preserve"> </w:t>
      </w:r>
      <w:r>
        <w:rPr>
          <w:b/>
        </w:rPr>
        <w:t>Szczegółowy opis przedmiotu zamówienia</w:t>
      </w:r>
    </w:p>
    <w:p w14:paraId="12C59F61" w14:textId="77777777" w:rsidR="00EB2644" w:rsidRPr="00704156" w:rsidRDefault="00EB2644" w:rsidP="00EB2644">
      <w:pPr>
        <w:pStyle w:val="Akapitzlist"/>
        <w:ind w:left="284"/>
        <w:jc w:val="both"/>
        <w:rPr>
          <w:b/>
        </w:rPr>
      </w:pPr>
      <w:r w:rsidRPr="00704156">
        <w:rPr>
          <w:b/>
        </w:rPr>
        <w:t xml:space="preserve">Załącznik nr </w:t>
      </w:r>
      <w:r>
        <w:rPr>
          <w:b/>
        </w:rPr>
        <w:t>3</w:t>
      </w:r>
      <w:r w:rsidRPr="00704156">
        <w:rPr>
          <w:b/>
        </w:rPr>
        <w:t xml:space="preserve"> </w:t>
      </w:r>
      <w:r>
        <w:rPr>
          <w:b/>
        </w:rPr>
        <w:t>P</w:t>
      </w:r>
      <w:r w:rsidRPr="00704156">
        <w:rPr>
          <w:b/>
        </w:rPr>
        <w:t>rojekt umowy</w:t>
      </w:r>
    </w:p>
    <w:p w14:paraId="42801A04" w14:textId="77777777" w:rsidR="00EB2644" w:rsidRPr="00704156" w:rsidRDefault="00EB2644" w:rsidP="00EB2644">
      <w:pPr>
        <w:jc w:val="both"/>
      </w:pPr>
    </w:p>
    <w:p w14:paraId="4772D3C2" w14:textId="77777777" w:rsidR="00EB2644" w:rsidRPr="00704156" w:rsidRDefault="00EB2644" w:rsidP="00EB2644">
      <w:pPr>
        <w:jc w:val="both"/>
      </w:pPr>
    </w:p>
    <w:p w14:paraId="1B329E2F" w14:textId="6D8CC8B0" w:rsidR="00EB2644" w:rsidRPr="00704156" w:rsidRDefault="00EB2644" w:rsidP="00EB2644">
      <w:pPr>
        <w:jc w:val="both"/>
      </w:pPr>
      <w:r w:rsidRPr="00704156">
        <w:t xml:space="preserve">Lublin, dn. </w:t>
      </w:r>
      <w:r w:rsidR="00F4216B">
        <w:t>27.</w:t>
      </w:r>
      <w:r>
        <w:t>11.</w:t>
      </w:r>
      <w:r w:rsidRPr="00704156">
        <w:t xml:space="preserve">2020 r. </w:t>
      </w:r>
    </w:p>
    <w:p w14:paraId="596817E5" w14:textId="0B0DA725" w:rsidR="00904574" w:rsidRDefault="00EB2644" w:rsidP="00EB2644">
      <w:r>
        <w:t xml:space="preserve">                                                                                                               </w:t>
      </w:r>
      <w:r w:rsidR="00F4216B">
        <w:t>Zatwierdził:</w:t>
      </w:r>
    </w:p>
    <w:p w14:paraId="7B795D06" w14:textId="77777777" w:rsidR="00F4216B" w:rsidRDefault="00F4216B" w:rsidP="00EB2644">
      <w:r>
        <w:tab/>
      </w:r>
      <w:r>
        <w:tab/>
      </w:r>
      <w:r>
        <w:tab/>
      </w:r>
      <w:r>
        <w:tab/>
      </w:r>
      <w:r>
        <w:tab/>
      </w:r>
      <w:r>
        <w:tab/>
      </w:r>
      <w:r>
        <w:tab/>
      </w:r>
      <w:r>
        <w:tab/>
        <w:t xml:space="preserve">               </w:t>
      </w:r>
    </w:p>
    <w:p w14:paraId="25D1E80C" w14:textId="7218184B" w:rsidR="00F4216B" w:rsidRDefault="00F4216B" w:rsidP="00EB2644">
      <w:r>
        <w:t xml:space="preserve">                                                                                                               Marta Drozd</w:t>
      </w:r>
    </w:p>
    <w:p w14:paraId="709E45F7" w14:textId="77777777" w:rsidR="00F4216B" w:rsidRDefault="00F4216B" w:rsidP="00EB2644">
      <w:r>
        <w:tab/>
      </w:r>
      <w:r>
        <w:tab/>
      </w:r>
      <w:r>
        <w:tab/>
      </w:r>
      <w:r>
        <w:tab/>
      </w:r>
      <w:r>
        <w:tab/>
      </w:r>
      <w:r>
        <w:tab/>
      </w:r>
      <w:r>
        <w:tab/>
      </w:r>
      <w:r>
        <w:tab/>
      </w:r>
      <w:r>
        <w:tab/>
        <w:t>Zastępca Dyrektora</w:t>
      </w:r>
    </w:p>
    <w:p w14:paraId="2168EC29" w14:textId="090FD8CE" w:rsidR="00F4216B" w:rsidRPr="001F240B" w:rsidRDefault="00F4216B" w:rsidP="00EB2644">
      <w:pPr>
        <w:rPr>
          <w:bCs/>
          <w:szCs w:val="24"/>
        </w:rPr>
      </w:pPr>
      <w:r>
        <w:tab/>
      </w:r>
      <w:r>
        <w:tab/>
      </w:r>
      <w:r>
        <w:tab/>
      </w:r>
      <w:r>
        <w:tab/>
      </w:r>
      <w:r>
        <w:tab/>
      </w:r>
      <w:r>
        <w:tab/>
      </w:r>
      <w:r>
        <w:tab/>
      </w:r>
      <w:r>
        <w:tab/>
      </w:r>
      <w:r>
        <w:tab/>
        <w:t xml:space="preserve">  ROPS w Lublinie </w:t>
      </w:r>
    </w:p>
    <w:sectPr w:rsidR="00F4216B" w:rsidRPr="001F240B" w:rsidSect="00EB2644">
      <w:headerReference w:type="default" r:id="rId13"/>
      <w:footerReference w:type="default" r:id="rId14"/>
      <w:pgSz w:w="11906" w:h="16838"/>
      <w:pgMar w:top="1985" w:right="1418" w:bottom="255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1243B" w14:textId="77777777" w:rsidR="001E561D" w:rsidRDefault="001E561D" w:rsidP="007653B4">
      <w:r>
        <w:separator/>
      </w:r>
    </w:p>
  </w:endnote>
  <w:endnote w:type="continuationSeparator" w:id="0">
    <w:p w14:paraId="19B4C612" w14:textId="77777777" w:rsidR="001E561D" w:rsidRDefault="001E561D" w:rsidP="0076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eeSerif">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95DE5" w14:textId="7002EF3E" w:rsidR="000A24B1" w:rsidRDefault="00175588">
    <w:pPr>
      <w:pStyle w:val="Stopka"/>
    </w:pPr>
    <w:r w:rsidRPr="00175588">
      <w:rPr>
        <w:noProof/>
        <w:lang w:eastAsia="pl-PL"/>
      </w:rPr>
      <w:drawing>
        <wp:anchor distT="0" distB="0" distL="114300" distR="114300" simplePos="0" relativeHeight="251659264" behindDoc="1" locked="0" layoutInCell="1" allowOverlap="1" wp14:anchorId="741A3EB8" wp14:editId="28967D42">
          <wp:simplePos x="0" y="0"/>
          <wp:positionH relativeFrom="page">
            <wp:align>left</wp:align>
          </wp:positionH>
          <wp:positionV relativeFrom="paragraph">
            <wp:posOffset>-1017270</wp:posOffset>
          </wp:positionV>
          <wp:extent cx="7524750" cy="1590675"/>
          <wp:effectExtent l="0" t="0" r="0" b="9525"/>
          <wp:wrapNone/>
          <wp:docPr id="4" name="Obraz 4" descr="L:\Promocja projektu\PAPIER FIRMOWY\baner papier powr ostateczny 140119_stopka_kolor - cz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Promocja projektu\PAPIER FIRMOWY\baner papier powr ostateczny 140119_stopka_kolor - cz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4750" cy="159067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89894" w14:textId="77777777" w:rsidR="001E561D" w:rsidRDefault="001E561D" w:rsidP="007653B4">
      <w:r>
        <w:separator/>
      </w:r>
    </w:p>
  </w:footnote>
  <w:footnote w:type="continuationSeparator" w:id="0">
    <w:p w14:paraId="64CE21BB" w14:textId="77777777" w:rsidR="001E561D" w:rsidRDefault="001E561D" w:rsidP="0076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ECC51" w14:textId="6637B42D" w:rsidR="007653B4" w:rsidRDefault="001E561D">
    <w:pPr>
      <w:pStyle w:val="Nagwek"/>
    </w:pPr>
    <w:sdt>
      <w:sdtPr>
        <w:id w:val="68163767"/>
        <w:docPartObj>
          <w:docPartGallery w:val="Page Numbers (Margins)"/>
          <w:docPartUnique/>
        </w:docPartObj>
      </w:sdtPr>
      <w:sdtEndPr/>
      <w:sdtContent>
        <w:r w:rsidR="000B5EA3">
          <w:rPr>
            <w:noProof/>
          </w:rPr>
          <mc:AlternateContent>
            <mc:Choice Requires="wps">
              <w:drawing>
                <wp:anchor distT="0" distB="0" distL="114300" distR="114300" simplePos="0" relativeHeight="251661312" behindDoc="0" locked="0" layoutInCell="0" allowOverlap="1" wp14:anchorId="308A0F2E" wp14:editId="33F927C2">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52E07" w14:textId="77777777" w:rsidR="000B5EA3" w:rsidRDefault="000B5EA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rPr>
                                <w:fldChar w:fldCharType="begin"/>
                              </w:r>
                              <w:r>
                                <w:instrText>PAGE    \* MERGEFORMAT</w:instrText>
                              </w:r>
                              <w:r>
                                <w:rPr>
                                  <w:rFonts w:asciiTheme="minorHAnsi" w:eastAsiaTheme="minorEastAsia" w:hAnsiTheme="minorHAnsi"/>
                                  <w:sz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08A0F2E" id="Prostokąt 2"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Fb/gJv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3B752E07" w14:textId="77777777" w:rsidR="000B5EA3" w:rsidRDefault="000B5EA3">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rPr>
                          <w:fldChar w:fldCharType="begin"/>
                        </w:r>
                        <w:r>
                          <w:instrText>PAGE    \* MERGEFORMAT</w:instrText>
                        </w:r>
                        <w:r>
                          <w:rPr>
                            <w:rFonts w:asciiTheme="minorHAnsi" w:eastAsiaTheme="minorEastAsia" w:hAnsiTheme="minorHAnsi"/>
                            <w:sz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7653B4">
      <w:rPr>
        <w:noProof/>
        <w:lang w:eastAsia="pl-PL"/>
      </w:rPr>
      <w:drawing>
        <wp:anchor distT="0" distB="0" distL="114300" distR="114300" simplePos="0" relativeHeight="251658240" behindDoc="1" locked="0" layoutInCell="1" allowOverlap="1" wp14:anchorId="5E6FC6A5" wp14:editId="01249950">
          <wp:simplePos x="0" y="0"/>
          <wp:positionH relativeFrom="page">
            <wp:align>center</wp:align>
          </wp:positionH>
          <wp:positionV relativeFrom="paragraph">
            <wp:posOffset>-410210</wp:posOffset>
          </wp:positionV>
          <wp:extent cx="7569200" cy="1244848"/>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er papier powr ostateczny 3105_nagłówek - czb.png"/>
                  <pic:cNvPicPr/>
                </pic:nvPicPr>
                <pic:blipFill>
                  <a:blip r:embed="rId1">
                    <a:extLst>
                      <a:ext uri="{28A0092B-C50C-407E-A947-70E740481C1C}">
                        <a14:useLocalDpi xmlns:a14="http://schemas.microsoft.com/office/drawing/2010/main" val="0"/>
                      </a:ext>
                    </a:extLst>
                  </a:blip>
                  <a:stretch>
                    <a:fillRect/>
                  </a:stretch>
                </pic:blipFill>
                <pic:spPr>
                  <a:xfrm>
                    <a:off x="0" y="0"/>
                    <a:ext cx="7569200" cy="12448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836D4"/>
    <w:multiLevelType w:val="hybridMultilevel"/>
    <w:tmpl w:val="4C1A05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1452A19"/>
    <w:multiLevelType w:val="hybridMultilevel"/>
    <w:tmpl w:val="7C428104"/>
    <w:lvl w:ilvl="0" w:tplc="0409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 w15:restartNumberingAfterBreak="0">
    <w:nsid w:val="194D5C8D"/>
    <w:multiLevelType w:val="hybridMultilevel"/>
    <w:tmpl w:val="234C9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C1623C"/>
    <w:multiLevelType w:val="hybridMultilevel"/>
    <w:tmpl w:val="D696F4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1069D6"/>
    <w:multiLevelType w:val="hybridMultilevel"/>
    <w:tmpl w:val="E67CC10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3EB14213"/>
    <w:multiLevelType w:val="hybridMultilevel"/>
    <w:tmpl w:val="3954A16C"/>
    <w:lvl w:ilvl="0" w:tplc="0409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41325A52"/>
    <w:multiLevelType w:val="hybridMultilevel"/>
    <w:tmpl w:val="79C60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F350CC"/>
    <w:multiLevelType w:val="hybridMultilevel"/>
    <w:tmpl w:val="BD6EA082"/>
    <w:lvl w:ilvl="0" w:tplc="04150017">
      <w:start w:val="1"/>
      <w:numFmt w:val="lowerLetter"/>
      <w:lvlText w:val="%1)"/>
      <w:lvlJc w:val="left"/>
      <w:pPr>
        <w:ind w:left="1080" w:hanging="360"/>
      </w:pPr>
    </w:lvl>
    <w:lvl w:ilvl="1" w:tplc="0415000F">
      <w:start w:val="1"/>
      <w:numFmt w:val="decimal"/>
      <w:lvlText w:val="%2."/>
      <w:lvlJc w:val="left"/>
      <w:pPr>
        <w:ind w:left="1800" w:hanging="360"/>
      </w:pPr>
    </w:lvl>
    <w:lvl w:ilvl="2" w:tplc="DD00DCE4">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C0E057F"/>
    <w:multiLevelType w:val="hybridMultilevel"/>
    <w:tmpl w:val="0928A23E"/>
    <w:lvl w:ilvl="0" w:tplc="0409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58DB1153"/>
    <w:multiLevelType w:val="hybridMultilevel"/>
    <w:tmpl w:val="C9CE5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9F246A"/>
    <w:multiLevelType w:val="hybridMultilevel"/>
    <w:tmpl w:val="D84EA95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EE15C2"/>
    <w:multiLevelType w:val="hybridMultilevel"/>
    <w:tmpl w:val="C0A873E6"/>
    <w:lvl w:ilvl="0" w:tplc="04150011">
      <w:start w:val="1"/>
      <w:numFmt w:val="decimal"/>
      <w:lvlText w:val="%1)"/>
      <w:lvlJc w:val="left"/>
      <w:pPr>
        <w:ind w:left="720" w:hanging="360"/>
      </w:pPr>
    </w:lvl>
    <w:lvl w:ilvl="1" w:tplc="2D348BC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AA7632"/>
    <w:multiLevelType w:val="hybridMultilevel"/>
    <w:tmpl w:val="62A4B8A8"/>
    <w:lvl w:ilvl="0" w:tplc="8232248A">
      <w:start w:val="1"/>
      <w:numFmt w:val="upperRoman"/>
      <w:lvlText w:val="%1."/>
      <w:lvlJc w:val="left"/>
      <w:pPr>
        <w:ind w:left="720" w:hanging="360"/>
      </w:pPr>
      <w:rPr>
        <w:rFonts w:hint="default"/>
        <w:b/>
        <w:sz w:val="22"/>
        <w:szCs w:val="22"/>
      </w:rPr>
    </w:lvl>
    <w:lvl w:ilvl="1" w:tplc="2D348BC4">
      <w:numFmt w:val="bullet"/>
      <w:lvlText w:val=""/>
      <w:lvlJc w:val="left"/>
      <w:pPr>
        <w:ind w:left="1440" w:hanging="360"/>
      </w:pPr>
      <w:rPr>
        <w:rFonts w:ascii="Symbol" w:eastAsia="Calibri"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5"/>
  </w:num>
  <w:num w:numId="5">
    <w:abstractNumId w:val="1"/>
  </w:num>
  <w:num w:numId="6">
    <w:abstractNumId w:val="8"/>
  </w:num>
  <w:num w:numId="7">
    <w:abstractNumId w:val="7"/>
  </w:num>
  <w:num w:numId="8">
    <w:abstractNumId w:val="11"/>
  </w:num>
  <w:num w:numId="9">
    <w:abstractNumId w:val="9"/>
  </w:num>
  <w:num w:numId="10">
    <w:abstractNumId w:val="6"/>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A24B1"/>
    <w:rsid w:val="000B4F36"/>
    <w:rsid w:val="000B5EA3"/>
    <w:rsid w:val="001462DE"/>
    <w:rsid w:val="00175588"/>
    <w:rsid w:val="001E561D"/>
    <w:rsid w:val="001F240B"/>
    <w:rsid w:val="00204E81"/>
    <w:rsid w:val="002A5E93"/>
    <w:rsid w:val="004F6682"/>
    <w:rsid w:val="00683C63"/>
    <w:rsid w:val="00686AE5"/>
    <w:rsid w:val="007653B4"/>
    <w:rsid w:val="007E4B39"/>
    <w:rsid w:val="00897567"/>
    <w:rsid w:val="008A50E5"/>
    <w:rsid w:val="00904574"/>
    <w:rsid w:val="00926827"/>
    <w:rsid w:val="00952321"/>
    <w:rsid w:val="00A42762"/>
    <w:rsid w:val="00AB0210"/>
    <w:rsid w:val="00AE6BFC"/>
    <w:rsid w:val="00BB0EE1"/>
    <w:rsid w:val="00D67346"/>
    <w:rsid w:val="00E20B2A"/>
    <w:rsid w:val="00E61648"/>
    <w:rsid w:val="00EB2644"/>
    <w:rsid w:val="00F4216B"/>
    <w:rsid w:val="00F4378B"/>
    <w:rsid w:val="00F72C43"/>
    <w:rsid w:val="00FF24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F70CC"/>
  <w15:chartTrackingRefBased/>
  <w15:docId w15:val="{443759C4-61BA-44B3-9299-D884C4DC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4574"/>
    <w:pPr>
      <w:spacing w:after="0" w:line="240" w:lineRule="auto"/>
    </w:pPr>
    <w:rPr>
      <w:rFonts w:ascii="Times New Roman" w:eastAsia="Calibri" w:hAnsi="Times New Roman" w:cs="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653B4"/>
    <w:pPr>
      <w:tabs>
        <w:tab w:val="center" w:pos="4536"/>
        <w:tab w:val="right" w:pos="9072"/>
      </w:tabs>
    </w:pPr>
  </w:style>
  <w:style w:type="character" w:customStyle="1" w:styleId="NagwekZnak">
    <w:name w:val="Nagłówek Znak"/>
    <w:basedOn w:val="Domylnaczcionkaakapitu"/>
    <w:link w:val="Nagwek"/>
    <w:uiPriority w:val="99"/>
    <w:rsid w:val="007653B4"/>
  </w:style>
  <w:style w:type="paragraph" w:styleId="Stopka">
    <w:name w:val="footer"/>
    <w:basedOn w:val="Normalny"/>
    <w:link w:val="StopkaZnak"/>
    <w:uiPriority w:val="99"/>
    <w:unhideWhenUsed/>
    <w:rsid w:val="007653B4"/>
    <w:pPr>
      <w:tabs>
        <w:tab w:val="center" w:pos="4536"/>
        <w:tab w:val="right" w:pos="9072"/>
      </w:tabs>
    </w:pPr>
  </w:style>
  <w:style w:type="character" w:customStyle="1" w:styleId="StopkaZnak">
    <w:name w:val="Stopka Znak"/>
    <w:basedOn w:val="Domylnaczcionkaakapitu"/>
    <w:link w:val="Stopka"/>
    <w:uiPriority w:val="99"/>
    <w:rsid w:val="007653B4"/>
  </w:style>
  <w:style w:type="paragraph" w:styleId="Akapitzlist">
    <w:name w:val="List Paragraph"/>
    <w:basedOn w:val="Normalny"/>
    <w:uiPriority w:val="34"/>
    <w:qFormat/>
    <w:rsid w:val="00904574"/>
    <w:pPr>
      <w:ind w:left="720"/>
      <w:contextualSpacing/>
    </w:pPr>
  </w:style>
  <w:style w:type="paragraph" w:customStyle="1" w:styleId="Standard">
    <w:name w:val="Standard"/>
    <w:qFormat/>
    <w:rsid w:val="001F240B"/>
    <w:pPr>
      <w:widowControl w:val="0"/>
      <w:suppressAutoHyphens/>
      <w:spacing w:after="0" w:line="240" w:lineRule="auto"/>
    </w:pPr>
    <w:rPr>
      <w:rFonts w:ascii="Times New Roman" w:eastAsia="Times New Roman" w:hAnsi="Times New Roman" w:cs="Times New Roman"/>
      <w:color w:val="00000A"/>
      <w:sz w:val="24"/>
      <w:szCs w:val="20"/>
      <w:lang w:eastAsia="pl-PL"/>
    </w:rPr>
  </w:style>
  <w:style w:type="paragraph" w:customStyle="1" w:styleId="Tekstblokowy1">
    <w:name w:val="Tekst blokowy1"/>
    <w:basedOn w:val="Normalny"/>
    <w:qFormat/>
    <w:rsid w:val="001F240B"/>
    <w:pPr>
      <w:widowControl w:val="0"/>
      <w:spacing w:before="100" w:after="100"/>
      <w:ind w:left="567"/>
    </w:pPr>
    <w:rPr>
      <w:rFonts w:ascii="Arial" w:eastAsia="Arial" w:hAnsi="Arial" w:cs="Arial"/>
      <w:b/>
      <w:bCs/>
      <w:i/>
      <w:iCs/>
      <w:color w:val="00000A"/>
      <w:sz w:val="18"/>
      <w:szCs w:val="18"/>
      <w:lang w:eastAsia="pl-PL" w:bidi="pl-PL"/>
    </w:rPr>
  </w:style>
  <w:style w:type="character" w:styleId="Hipercze">
    <w:name w:val="Hyperlink"/>
    <w:uiPriority w:val="99"/>
    <w:unhideWhenUsed/>
    <w:rsid w:val="00EB264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17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s@lubelski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ops@lubelski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ops.bip.lubelskie.pl/index.php?id=515" TargetMode="External"/><Relationship Id="rId4" Type="http://schemas.openxmlformats.org/officeDocument/2006/relationships/settings" Target="settings.xml"/><Relationship Id="rId9" Type="http://schemas.openxmlformats.org/officeDocument/2006/relationships/hyperlink" Target="mailto:mw.rops@gmail.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84BBF-3769-4621-A710-2FFDBE5E3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2057</Words>
  <Characters>12343</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bzglobicki</dc:creator>
  <cp:keywords/>
  <dc:description/>
  <cp:lastModifiedBy>Malgorzata Woloszyn</cp:lastModifiedBy>
  <cp:revision>5</cp:revision>
  <cp:lastPrinted>2020-08-21T09:54:00Z</cp:lastPrinted>
  <dcterms:created xsi:type="dcterms:W3CDTF">2020-11-25T13:35:00Z</dcterms:created>
  <dcterms:modified xsi:type="dcterms:W3CDTF">2020-11-27T11:53:00Z</dcterms:modified>
</cp:coreProperties>
</file>