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352" w:rsidRDefault="00F93352" w:rsidP="00F93352">
      <w:pPr>
        <w:pStyle w:val="Standard"/>
        <w:jc w:val="right"/>
        <w:rPr>
          <w:rFonts w:ascii="Times New Roman" w:hAnsi="Times New Roman" w:cs="Times New Roman"/>
          <w:sz w:val="24"/>
          <w:szCs w:val="24"/>
        </w:rPr>
      </w:pPr>
      <w:r>
        <w:rPr>
          <w:rFonts w:ascii="Times New Roman" w:hAnsi="Times New Roman" w:cs="Times New Roman"/>
          <w:sz w:val="24"/>
          <w:szCs w:val="24"/>
        </w:rPr>
        <w:t>Lublin, dnia …</w:t>
      </w:r>
      <w:r w:rsidR="00857A51">
        <w:rPr>
          <w:rFonts w:ascii="Times New Roman" w:hAnsi="Times New Roman" w:cs="Times New Roman"/>
          <w:sz w:val="24"/>
          <w:szCs w:val="24"/>
        </w:rPr>
        <w:t>..sierpnia</w:t>
      </w:r>
      <w:bookmarkStart w:id="0" w:name="_GoBack"/>
      <w:bookmarkEnd w:id="0"/>
      <w:r>
        <w:rPr>
          <w:rFonts w:ascii="Times New Roman" w:hAnsi="Times New Roman" w:cs="Times New Roman"/>
          <w:sz w:val="24"/>
          <w:szCs w:val="24"/>
        </w:rPr>
        <w:t xml:space="preserve"> 2019 r.</w:t>
      </w:r>
    </w:p>
    <w:p w:rsidR="00F93352" w:rsidRDefault="00F93352" w:rsidP="00F93352">
      <w:pPr>
        <w:pStyle w:val="Standard"/>
        <w:spacing w:after="0" w:line="240" w:lineRule="auto"/>
        <w:jc w:val="both"/>
      </w:pPr>
      <w:r>
        <w:rPr>
          <w:rFonts w:ascii="Times New Roman" w:hAnsi="Times New Roman" w:cs="Times New Roman"/>
          <w:sz w:val="24"/>
          <w:szCs w:val="24"/>
        </w:rPr>
        <w:t xml:space="preserve">Znak sprawy: </w:t>
      </w:r>
      <w:r w:rsidRPr="00F93352">
        <w:rPr>
          <w:rFonts w:ascii="Times New Roman" w:hAnsi="Times New Roman" w:cs="Times New Roman"/>
          <w:sz w:val="24"/>
          <w:szCs w:val="24"/>
        </w:rPr>
        <w:t>DZPR JSJ.2311.14.2019</w:t>
      </w:r>
    </w:p>
    <w:p w:rsidR="00F93352" w:rsidRDefault="00F93352" w:rsidP="00F93352">
      <w:pPr>
        <w:pStyle w:val="Standard"/>
        <w:rPr>
          <w:rFonts w:ascii="Times New Roman" w:hAnsi="Times New Roman" w:cs="Times New Roman"/>
          <w:sz w:val="24"/>
          <w:szCs w:val="24"/>
        </w:rPr>
      </w:pPr>
    </w:p>
    <w:p w:rsidR="00F93352" w:rsidRDefault="00F93352" w:rsidP="00F93352">
      <w:pPr>
        <w:pStyle w:val="Standard"/>
        <w:rPr>
          <w:rFonts w:ascii="Times New Roman" w:hAnsi="Times New Roman" w:cs="Times New Roman"/>
          <w:sz w:val="24"/>
          <w:szCs w:val="24"/>
        </w:rPr>
      </w:pPr>
    </w:p>
    <w:p w:rsidR="00F93352" w:rsidRPr="00644E9C" w:rsidRDefault="00F93352" w:rsidP="00F93352">
      <w:pPr>
        <w:pStyle w:val="Standard"/>
        <w:spacing w:after="0" w:line="240" w:lineRule="auto"/>
        <w:jc w:val="both"/>
        <w:rPr>
          <w:rFonts w:ascii="Times New Roman" w:hAnsi="Times New Roman" w:cs="Times New Roman"/>
          <w:b/>
          <w:i/>
          <w:sz w:val="24"/>
          <w:szCs w:val="24"/>
        </w:rPr>
      </w:pPr>
      <w:r w:rsidRPr="008B49DE">
        <w:rPr>
          <w:rFonts w:ascii="Times New Roman" w:hAnsi="Times New Roman" w:cs="Times New Roman"/>
          <w:b/>
          <w:sz w:val="24"/>
          <w:szCs w:val="24"/>
        </w:rPr>
        <w:t>Ogłoszenie o zamówieniu na usługi społeczne i inne szczególne usługi pn.:</w:t>
      </w:r>
      <w:r>
        <w:rPr>
          <w:rFonts w:ascii="Times New Roman" w:hAnsi="Times New Roman" w:cs="Times New Roman"/>
          <w:b/>
          <w:sz w:val="24"/>
          <w:szCs w:val="24"/>
        </w:rPr>
        <w:t xml:space="preserve"> </w:t>
      </w:r>
      <w:bookmarkStart w:id="1" w:name="_Hlk519834590"/>
      <w:r w:rsidR="00644E9C" w:rsidRPr="00644E9C">
        <w:rPr>
          <w:rFonts w:ascii="Times New Roman" w:hAnsi="Times New Roman" w:cs="Times New Roman"/>
          <w:b/>
          <w:bCs/>
          <w:i/>
          <w:iCs/>
          <w:sz w:val="24"/>
          <w:szCs w:val="24"/>
        </w:rPr>
        <w:t>Z</w:t>
      </w:r>
      <w:r w:rsidRPr="00644E9C">
        <w:rPr>
          <w:rFonts w:ascii="Times New Roman" w:hAnsi="Times New Roman" w:cs="Times New Roman"/>
          <w:b/>
          <w:bCs/>
          <w:i/>
          <w:iCs/>
          <w:sz w:val="24"/>
          <w:szCs w:val="24"/>
        </w:rPr>
        <w:t>organizowani</w:t>
      </w:r>
      <w:r w:rsidR="00644E9C" w:rsidRPr="00644E9C">
        <w:rPr>
          <w:rFonts w:ascii="Times New Roman" w:hAnsi="Times New Roman" w:cs="Times New Roman"/>
          <w:b/>
          <w:bCs/>
          <w:i/>
          <w:iCs/>
          <w:sz w:val="24"/>
          <w:szCs w:val="24"/>
        </w:rPr>
        <w:t>e</w:t>
      </w:r>
      <w:r w:rsidRPr="00644E9C">
        <w:rPr>
          <w:rFonts w:ascii="Times New Roman" w:hAnsi="Times New Roman" w:cs="Times New Roman"/>
          <w:b/>
          <w:bCs/>
          <w:i/>
          <w:iCs/>
          <w:sz w:val="24"/>
          <w:szCs w:val="24"/>
        </w:rPr>
        <w:t xml:space="preserve"> i przeprowadzeni</w:t>
      </w:r>
      <w:r w:rsidR="00644E9C" w:rsidRPr="00644E9C">
        <w:rPr>
          <w:rFonts w:ascii="Times New Roman" w:hAnsi="Times New Roman" w:cs="Times New Roman"/>
          <w:b/>
          <w:bCs/>
          <w:i/>
          <w:iCs/>
          <w:sz w:val="24"/>
          <w:szCs w:val="24"/>
        </w:rPr>
        <w:t xml:space="preserve">e </w:t>
      </w:r>
      <w:r w:rsidRPr="00644E9C">
        <w:rPr>
          <w:rFonts w:ascii="Times New Roman" w:hAnsi="Times New Roman" w:cs="Times New Roman"/>
          <w:b/>
          <w:bCs/>
          <w:i/>
          <w:iCs/>
          <w:sz w:val="24"/>
          <w:szCs w:val="24"/>
        </w:rPr>
        <w:t>20 jednodniowych szkoleń w ramach Szkoły Kooperacji - poziom regionalny, etap rozszerzony na terenie Miasta Lublina,</w:t>
      </w:r>
      <w:r w:rsidRPr="00644E9C">
        <w:rPr>
          <w:b/>
          <w:bCs/>
          <w:i/>
          <w:iCs/>
          <w:sz w:val="24"/>
          <w:szCs w:val="24"/>
        </w:rPr>
        <w:t xml:space="preserve"> </w:t>
      </w:r>
      <w:r w:rsidRPr="00644E9C">
        <w:rPr>
          <w:rFonts w:ascii="Times New Roman" w:hAnsi="Times New Roman" w:cs="Times New Roman"/>
          <w:b/>
          <w:i/>
          <w:sz w:val="24"/>
          <w:szCs w:val="24"/>
        </w:rPr>
        <w:t xml:space="preserve">w związku z realizacją projektu </w:t>
      </w:r>
      <w:r w:rsidRPr="00644E9C">
        <w:rPr>
          <w:rFonts w:ascii="Times New Roman" w:hAnsi="Times New Roman" w:cs="Times New Roman"/>
          <w:b/>
          <w:bCs/>
          <w:i/>
          <w:sz w:val="24"/>
          <w:szCs w:val="24"/>
        </w:rPr>
        <w:t>partnerskiego pn.: „Liderzy kooperacji” w ramach Programu Operacyjnego Wiedza, Edukacja, Rozwój współfinansowanego ze środków Europejskiego Funduszu Społecznego na lata 2014-2020, Oś Priorytetowa II Efektywne polityki publiczne dla rynku pracy, gospodarki i edukacji, Działanie 2.5 Skuteczna pomoc społeczna – II Kamień Milowy.</w:t>
      </w:r>
    </w:p>
    <w:bookmarkEnd w:id="1"/>
    <w:p w:rsidR="00F93352" w:rsidRPr="002F58DD" w:rsidRDefault="00F93352" w:rsidP="00F93352">
      <w:pPr>
        <w:pStyle w:val="Standard"/>
        <w:spacing w:after="0" w:line="240" w:lineRule="auto"/>
        <w:jc w:val="both"/>
        <w:rPr>
          <w:rFonts w:ascii="Times New Roman" w:hAnsi="Times New Roman" w:cs="Times New Roman"/>
          <w:i/>
          <w:sz w:val="24"/>
          <w:szCs w:val="24"/>
        </w:rPr>
      </w:pPr>
    </w:p>
    <w:p w:rsidR="00F93352" w:rsidRDefault="00F93352" w:rsidP="00F93352">
      <w:pPr>
        <w:pStyle w:val="Standard"/>
        <w:rPr>
          <w:rFonts w:ascii="Times New Roman" w:hAnsi="Times New Roman" w:cs="Times New Roman"/>
          <w:sz w:val="24"/>
          <w:szCs w:val="24"/>
        </w:rPr>
      </w:pPr>
    </w:p>
    <w:p w:rsidR="00F93352" w:rsidRDefault="00F93352" w:rsidP="00F93352">
      <w:pPr>
        <w:pStyle w:val="Standard"/>
        <w:rPr>
          <w:rFonts w:ascii="Times New Roman" w:hAnsi="Times New Roman" w:cs="Times New Roman"/>
          <w:sz w:val="24"/>
          <w:szCs w:val="24"/>
        </w:rPr>
      </w:pPr>
    </w:p>
    <w:p w:rsidR="00F93352" w:rsidRDefault="00F93352" w:rsidP="00F93352">
      <w:pPr>
        <w:pStyle w:val="Standard"/>
        <w:jc w:val="center"/>
        <w:rPr>
          <w:rFonts w:ascii="Times New Roman" w:hAnsi="Times New Roman" w:cs="Times New Roman"/>
          <w:i/>
          <w:szCs w:val="24"/>
        </w:rPr>
      </w:pPr>
      <w:r>
        <w:rPr>
          <w:rFonts w:ascii="Times New Roman" w:hAnsi="Times New Roman" w:cs="Times New Roman"/>
          <w:i/>
          <w:szCs w:val="24"/>
        </w:rPr>
        <w:t>Wartość zamówienia przekracza wyrażoną w złotych równowartość kwoty 30.000 euro i nie przekracza wyrażonej w złotych równowartość kwoty 750.000 euro - w przypadku zamówień innych niż zamówienia sektorowe lub zamówienia w dziedzinach obronności i bezpieczeństwa</w:t>
      </w:r>
    </w:p>
    <w:p w:rsidR="00F93352" w:rsidRDefault="00F93352" w:rsidP="00F93352">
      <w:pPr>
        <w:pStyle w:val="Standard"/>
        <w:rPr>
          <w:rFonts w:ascii="Times New Roman" w:hAnsi="Times New Roman" w:cs="Times New Roman"/>
          <w:szCs w:val="24"/>
        </w:rPr>
      </w:pPr>
    </w:p>
    <w:p w:rsidR="00F93352" w:rsidRDefault="00F93352" w:rsidP="00F93352">
      <w:pPr>
        <w:pStyle w:val="Standard"/>
        <w:rPr>
          <w:rFonts w:ascii="Times New Roman" w:hAnsi="Times New Roman" w:cs="Times New Roman"/>
          <w:szCs w:val="24"/>
        </w:rPr>
      </w:pPr>
    </w:p>
    <w:p w:rsidR="00F93352" w:rsidRDefault="00F93352" w:rsidP="00F93352">
      <w:pPr>
        <w:pStyle w:val="Standard"/>
        <w:rPr>
          <w:rFonts w:ascii="Times New Roman" w:hAnsi="Times New Roman" w:cs="Times New Roman"/>
          <w:szCs w:val="24"/>
        </w:rPr>
      </w:pPr>
    </w:p>
    <w:p w:rsidR="00F93352" w:rsidRDefault="00F93352" w:rsidP="00F93352">
      <w:pPr>
        <w:pStyle w:val="Standard"/>
        <w:rPr>
          <w:rFonts w:ascii="Times New Roman" w:hAnsi="Times New Roman" w:cs="Times New Roman"/>
          <w:szCs w:val="24"/>
        </w:rPr>
      </w:pPr>
    </w:p>
    <w:p w:rsidR="00F93352" w:rsidRDefault="00F93352" w:rsidP="00F93352">
      <w:pPr>
        <w:pStyle w:val="Standard"/>
        <w:rPr>
          <w:rFonts w:ascii="Times New Roman" w:hAnsi="Times New Roman" w:cs="Times New Roman"/>
          <w:szCs w:val="24"/>
        </w:rPr>
      </w:pPr>
    </w:p>
    <w:p w:rsidR="00F93352" w:rsidRDefault="00F93352" w:rsidP="00F93352">
      <w:pPr>
        <w:pStyle w:val="Standard"/>
        <w:rPr>
          <w:rFonts w:ascii="Times New Roman" w:hAnsi="Times New Roman" w:cs="Times New Roman"/>
          <w:szCs w:val="24"/>
        </w:rPr>
      </w:pPr>
    </w:p>
    <w:p w:rsidR="00F93352" w:rsidRDefault="00F93352" w:rsidP="00F93352">
      <w:pPr>
        <w:pStyle w:val="Standard"/>
        <w:rPr>
          <w:rFonts w:ascii="Times New Roman" w:hAnsi="Times New Roman" w:cs="Times New Roman"/>
          <w:szCs w:val="24"/>
        </w:rPr>
      </w:pPr>
    </w:p>
    <w:p w:rsidR="00F93352" w:rsidRDefault="00F93352" w:rsidP="00F93352">
      <w:pPr>
        <w:pStyle w:val="Standard"/>
        <w:ind w:left="4956" w:firstLine="708"/>
        <w:rPr>
          <w:rFonts w:ascii="Times New Roman" w:hAnsi="Times New Roman" w:cs="Times New Roman"/>
          <w:sz w:val="24"/>
          <w:szCs w:val="24"/>
        </w:rPr>
      </w:pPr>
      <w:r>
        <w:rPr>
          <w:rFonts w:ascii="Times New Roman" w:hAnsi="Times New Roman" w:cs="Times New Roman"/>
          <w:sz w:val="24"/>
          <w:szCs w:val="24"/>
        </w:rPr>
        <w:t>Zatwierdził: …………………..</w:t>
      </w:r>
    </w:p>
    <w:p w:rsidR="00F93352" w:rsidRDefault="00F93352" w:rsidP="00F93352">
      <w:pPr>
        <w:pStyle w:val="Standard"/>
        <w:rPr>
          <w:rFonts w:ascii="Times New Roman" w:hAnsi="Times New Roman" w:cs="Times New Roman"/>
          <w:i/>
          <w:szCs w:val="24"/>
        </w:rPr>
      </w:pPr>
    </w:p>
    <w:p w:rsidR="00F93352" w:rsidRDefault="00F93352" w:rsidP="00F93352">
      <w:pPr>
        <w:pStyle w:val="Standard"/>
        <w:rPr>
          <w:rFonts w:ascii="Times New Roman" w:hAnsi="Times New Roman" w:cs="Times New Roman"/>
          <w:i/>
          <w:szCs w:val="24"/>
        </w:rPr>
      </w:pPr>
    </w:p>
    <w:p w:rsidR="00F93352" w:rsidRDefault="00F93352" w:rsidP="00F93352">
      <w:pPr>
        <w:pStyle w:val="Standard"/>
        <w:rPr>
          <w:rFonts w:ascii="Times New Roman" w:hAnsi="Times New Roman" w:cs="Times New Roman"/>
          <w:i/>
          <w:szCs w:val="24"/>
        </w:rPr>
      </w:pPr>
    </w:p>
    <w:p w:rsidR="00F93352" w:rsidRDefault="00F93352" w:rsidP="00F93352">
      <w:pPr>
        <w:pStyle w:val="Standard"/>
        <w:rPr>
          <w:rFonts w:ascii="Times New Roman" w:hAnsi="Times New Roman" w:cs="Times New Roman"/>
          <w:i/>
          <w:szCs w:val="24"/>
        </w:rPr>
      </w:pPr>
    </w:p>
    <w:p w:rsidR="00F93352" w:rsidRDefault="00F93352" w:rsidP="00F93352">
      <w:pPr>
        <w:pStyle w:val="Standard"/>
        <w:rPr>
          <w:rFonts w:ascii="Times New Roman" w:hAnsi="Times New Roman" w:cs="Times New Roman"/>
          <w:i/>
          <w:szCs w:val="24"/>
        </w:rPr>
      </w:pPr>
    </w:p>
    <w:p w:rsidR="00F93352" w:rsidRDefault="00F93352" w:rsidP="00F93352">
      <w:pPr>
        <w:pStyle w:val="Standard"/>
        <w:rPr>
          <w:rFonts w:ascii="Times New Roman" w:hAnsi="Times New Roman" w:cs="Times New Roman"/>
          <w:i/>
          <w:szCs w:val="24"/>
        </w:rPr>
      </w:pPr>
    </w:p>
    <w:p w:rsidR="00F93352" w:rsidRDefault="00F93352" w:rsidP="00F93352">
      <w:pPr>
        <w:pStyle w:val="Standard"/>
        <w:rPr>
          <w:rFonts w:ascii="Times New Roman" w:hAnsi="Times New Roman" w:cs="Times New Roman"/>
          <w:i/>
          <w:szCs w:val="24"/>
        </w:rPr>
      </w:pPr>
    </w:p>
    <w:p w:rsidR="00F93352" w:rsidRDefault="00F93352" w:rsidP="00F93352">
      <w:pPr>
        <w:pStyle w:val="Standard"/>
        <w:rPr>
          <w:rFonts w:ascii="Times New Roman" w:hAnsi="Times New Roman" w:cs="Times New Roman"/>
          <w:i/>
          <w:szCs w:val="24"/>
        </w:rPr>
      </w:pPr>
    </w:p>
    <w:p w:rsidR="00F93352" w:rsidRDefault="00F93352" w:rsidP="00F93352">
      <w:pPr>
        <w:pStyle w:val="Akapitzlist"/>
        <w:numPr>
          <w:ilvl w:val="0"/>
          <w:numId w:val="3"/>
        </w:numPr>
        <w:suppressAutoHyphens/>
        <w:autoSpaceDN w:val="0"/>
        <w:ind w:left="284" w:hanging="284"/>
        <w:contextualSpacing w:val="0"/>
        <w:jc w:val="both"/>
        <w:textAlignment w:val="baseline"/>
        <w:rPr>
          <w:b/>
          <w:szCs w:val="24"/>
        </w:rPr>
      </w:pPr>
      <w:r>
        <w:rPr>
          <w:b/>
          <w:szCs w:val="24"/>
        </w:rPr>
        <w:t>ZAMAWIAJĄCY</w:t>
      </w:r>
    </w:p>
    <w:p w:rsidR="00F93352" w:rsidRDefault="00F93352" w:rsidP="00F93352">
      <w:pPr>
        <w:pStyle w:val="Akapitzlist"/>
        <w:ind w:left="284"/>
        <w:jc w:val="both"/>
        <w:rPr>
          <w:b/>
          <w:szCs w:val="24"/>
        </w:rPr>
      </w:pPr>
    </w:p>
    <w:p w:rsidR="00F93352" w:rsidRPr="008B49DE" w:rsidRDefault="00F93352" w:rsidP="00F93352">
      <w:pPr>
        <w:pStyle w:val="Standard"/>
        <w:spacing w:after="0" w:line="240" w:lineRule="auto"/>
        <w:jc w:val="both"/>
        <w:rPr>
          <w:rFonts w:ascii="Times New Roman" w:hAnsi="Times New Roman" w:cs="Times New Roman"/>
          <w:b/>
          <w:sz w:val="24"/>
          <w:szCs w:val="24"/>
        </w:rPr>
      </w:pPr>
      <w:r w:rsidRPr="008B49DE">
        <w:rPr>
          <w:rFonts w:ascii="Times New Roman" w:hAnsi="Times New Roman" w:cs="Times New Roman"/>
          <w:b/>
          <w:sz w:val="24"/>
          <w:szCs w:val="24"/>
        </w:rPr>
        <w:t xml:space="preserve">Województwo Lubelskie z siedzibą w Lublinie </w:t>
      </w:r>
    </w:p>
    <w:p w:rsidR="00F93352" w:rsidRPr="008B49DE" w:rsidRDefault="00F93352" w:rsidP="00F93352">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 xml:space="preserve">ul. Artura Grottgera 4, 20-029 Lublin </w:t>
      </w:r>
    </w:p>
    <w:p w:rsidR="00F93352" w:rsidRPr="008B49DE" w:rsidRDefault="00F93352" w:rsidP="00F93352">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NIP Województwa Lubelskiego w Lublinie 712</w:t>
      </w:r>
      <w:r>
        <w:rPr>
          <w:rFonts w:ascii="Times New Roman" w:hAnsi="Times New Roman" w:cs="Times New Roman"/>
          <w:sz w:val="24"/>
          <w:szCs w:val="24"/>
        </w:rPr>
        <w:t>–</w:t>
      </w:r>
      <w:r w:rsidRPr="008B49DE">
        <w:rPr>
          <w:rFonts w:ascii="Times New Roman" w:hAnsi="Times New Roman" w:cs="Times New Roman"/>
          <w:sz w:val="24"/>
          <w:szCs w:val="24"/>
        </w:rPr>
        <w:t>29</w:t>
      </w:r>
      <w:r>
        <w:rPr>
          <w:rFonts w:ascii="Times New Roman" w:hAnsi="Times New Roman" w:cs="Times New Roman"/>
          <w:sz w:val="24"/>
          <w:szCs w:val="24"/>
        </w:rPr>
        <w:t>–</w:t>
      </w:r>
      <w:r w:rsidRPr="008B49DE">
        <w:rPr>
          <w:rFonts w:ascii="Times New Roman" w:hAnsi="Times New Roman" w:cs="Times New Roman"/>
          <w:sz w:val="24"/>
          <w:szCs w:val="24"/>
        </w:rPr>
        <w:t>04-545</w:t>
      </w:r>
    </w:p>
    <w:p w:rsidR="00F93352" w:rsidRPr="008B49DE" w:rsidRDefault="00F93352" w:rsidP="00F93352">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REGON 431019170</w:t>
      </w:r>
    </w:p>
    <w:p w:rsidR="00F93352" w:rsidRPr="008B49DE" w:rsidRDefault="00F93352" w:rsidP="00F93352">
      <w:pPr>
        <w:pStyle w:val="Standard"/>
        <w:spacing w:after="0" w:line="240" w:lineRule="auto"/>
        <w:jc w:val="both"/>
        <w:rPr>
          <w:rFonts w:ascii="Times New Roman" w:hAnsi="Times New Roman" w:cs="Times New Roman"/>
          <w:b/>
          <w:sz w:val="24"/>
          <w:szCs w:val="24"/>
        </w:rPr>
      </w:pPr>
      <w:r w:rsidRPr="008B49DE">
        <w:rPr>
          <w:rFonts w:ascii="Times New Roman" w:hAnsi="Times New Roman" w:cs="Times New Roman"/>
          <w:b/>
          <w:sz w:val="24"/>
          <w:szCs w:val="24"/>
        </w:rPr>
        <w:t>Regionalny Ośrodek Polityki Społecznej w Lublinie</w:t>
      </w:r>
    </w:p>
    <w:p w:rsidR="00F93352" w:rsidRPr="008B49DE" w:rsidRDefault="00F93352" w:rsidP="00F93352">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 xml:space="preserve">ul. Diamentowa 2; 20-447 Lublin, </w:t>
      </w:r>
    </w:p>
    <w:p w:rsidR="00F93352" w:rsidRPr="008B49DE" w:rsidRDefault="00F93352" w:rsidP="00F93352">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Nr telefonu 81 5287650</w:t>
      </w:r>
    </w:p>
    <w:p w:rsidR="00F93352" w:rsidRPr="008B49DE" w:rsidRDefault="00F93352" w:rsidP="00F93352">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Nr faksu 81 5287630</w:t>
      </w:r>
    </w:p>
    <w:p w:rsidR="00F93352" w:rsidRPr="008B49DE" w:rsidRDefault="00F93352" w:rsidP="00F93352">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Adres strony internetowej: www.rops.lubelskie.pl</w:t>
      </w:r>
    </w:p>
    <w:p w:rsidR="00F93352" w:rsidRPr="00910CEB" w:rsidRDefault="00F93352" w:rsidP="00F93352">
      <w:pPr>
        <w:pStyle w:val="Standard"/>
        <w:spacing w:after="0" w:line="240" w:lineRule="auto"/>
        <w:jc w:val="both"/>
        <w:rPr>
          <w:rFonts w:ascii="Times New Roman" w:hAnsi="Times New Roman" w:cs="Times New Roman"/>
          <w:sz w:val="24"/>
          <w:szCs w:val="24"/>
          <w:lang w:val="en-US"/>
        </w:rPr>
      </w:pPr>
      <w:proofErr w:type="spellStart"/>
      <w:r w:rsidRPr="00910CEB">
        <w:rPr>
          <w:rFonts w:ascii="Times New Roman" w:hAnsi="Times New Roman" w:cs="Times New Roman"/>
          <w:sz w:val="24"/>
          <w:szCs w:val="24"/>
          <w:lang w:val="en-US"/>
        </w:rPr>
        <w:t>Adres</w:t>
      </w:r>
      <w:proofErr w:type="spellEnd"/>
      <w:r w:rsidRPr="00910CEB">
        <w:rPr>
          <w:rFonts w:ascii="Times New Roman" w:hAnsi="Times New Roman" w:cs="Times New Roman"/>
          <w:sz w:val="24"/>
          <w:szCs w:val="24"/>
          <w:lang w:val="en-US"/>
        </w:rPr>
        <w:t xml:space="preserve"> e-mail: rops@lubelskie.pl</w:t>
      </w:r>
    </w:p>
    <w:p w:rsidR="00F93352" w:rsidRDefault="00F93352" w:rsidP="00F93352">
      <w:pPr>
        <w:pStyle w:val="Standard"/>
        <w:spacing w:after="0" w:line="240" w:lineRule="auto"/>
        <w:jc w:val="both"/>
        <w:rPr>
          <w:rFonts w:ascii="Times New Roman" w:hAnsi="Times New Roman" w:cs="Times New Roman"/>
          <w:sz w:val="24"/>
          <w:szCs w:val="24"/>
        </w:rPr>
      </w:pPr>
      <w:r w:rsidRPr="008B49DE">
        <w:rPr>
          <w:rFonts w:ascii="Times New Roman" w:hAnsi="Times New Roman" w:cs="Times New Roman"/>
          <w:sz w:val="24"/>
          <w:szCs w:val="24"/>
        </w:rPr>
        <w:t>Godziny urzędowania: poniedziałek – piątek w godz. 7.30 – 15.30</w:t>
      </w:r>
    </w:p>
    <w:p w:rsidR="00F93352" w:rsidRDefault="00F93352" w:rsidP="00F93352">
      <w:pPr>
        <w:pStyle w:val="Standard"/>
        <w:spacing w:after="0" w:line="240" w:lineRule="auto"/>
        <w:jc w:val="both"/>
        <w:rPr>
          <w:rFonts w:ascii="Times New Roman" w:hAnsi="Times New Roman" w:cs="Times New Roman"/>
          <w:sz w:val="24"/>
          <w:szCs w:val="24"/>
        </w:rPr>
      </w:pPr>
    </w:p>
    <w:p w:rsidR="00F93352" w:rsidRDefault="00F93352" w:rsidP="00F93352">
      <w:pPr>
        <w:pStyle w:val="Standard"/>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PODSTAWA PRAWNA</w:t>
      </w:r>
    </w:p>
    <w:p w:rsidR="00F93352" w:rsidRDefault="00F93352" w:rsidP="00F93352">
      <w:pPr>
        <w:pStyle w:val="Standard"/>
        <w:spacing w:after="0" w:line="240" w:lineRule="auto"/>
        <w:jc w:val="both"/>
        <w:rPr>
          <w:rFonts w:ascii="Times New Roman" w:hAnsi="Times New Roman" w:cs="Times New Roman"/>
          <w:b/>
          <w:sz w:val="24"/>
          <w:szCs w:val="24"/>
        </w:rPr>
      </w:pPr>
    </w:p>
    <w:p w:rsidR="00F93352" w:rsidRPr="00586EB7" w:rsidRDefault="00F93352" w:rsidP="006D7DEA">
      <w:pPr>
        <w:pStyle w:val="Akapitzlist"/>
        <w:numPr>
          <w:ilvl w:val="0"/>
          <w:numId w:val="4"/>
        </w:numPr>
        <w:suppressAutoHyphens/>
        <w:autoSpaceDN w:val="0"/>
        <w:contextualSpacing w:val="0"/>
        <w:jc w:val="both"/>
        <w:textAlignment w:val="baseline"/>
        <w:rPr>
          <w:szCs w:val="24"/>
        </w:rPr>
      </w:pPr>
      <w:r>
        <w:rPr>
          <w:szCs w:val="24"/>
        </w:rPr>
        <w:t>Zamawiający prowadzi postępowanie o udzielenie zamówienia publicznego, na podstawie art. 138o ustawy z dnia 29 stycznia 2004 r. Prawo zamówień publicznych (Dz. U. z 2018 r. poz. 1986 ze zm.) – zwaną dalej ustawą i przepisami wykonawczymi wydanymi na jej podstawie oraz niniejszego Ogłoszenia o zamówieniu, a w sprawach nieuregulowanych zgodnie z przepisami ustawy z dnia 23 kwietnia 1964 r. Kodeks cywilny (</w:t>
      </w:r>
      <w:r w:rsidRPr="00586EB7">
        <w:rPr>
          <w:szCs w:val="24"/>
        </w:rPr>
        <w:t>Dz.</w:t>
      </w:r>
      <w:r>
        <w:rPr>
          <w:szCs w:val="24"/>
        </w:rPr>
        <w:t xml:space="preserve"> </w:t>
      </w:r>
      <w:r w:rsidRPr="00586EB7">
        <w:rPr>
          <w:szCs w:val="24"/>
        </w:rPr>
        <w:t>U. z 2018 r., poz. 1025 ze zm.), zwanej dalej KC.</w:t>
      </w:r>
    </w:p>
    <w:p w:rsidR="00F93352" w:rsidRDefault="00F93352" w:rsidP="006D7DEA">
      <w:pPr>
        <w:pStyle w:val="Akapitzlist"/>
        <w:numPr>
          <w:ilvl w:val="0"/>
          <w:numId w:val="4"/>
        </w:numPr>
        <w:suppressAutoHyphens/>
        <w:autoSpaceDN w:val="0"/>
        <w:contextualSpacing w:val="0"/>
        <w:jc w:val="both"/>
        <w:textAlignment w:val="baseline"/>
        <w:rPr>
          <w:szCs w:val="24"/>
        </w:rPr>
      </w:pPr>
      <w:r>
        <w:rPr>
          <w:szCs w:val="24"/>
        </w:rPr>
        <w:t>Zamawiający zastrzega sobie prawo unieważnienia niniejszego postępowania bez podawania przyczyn w całości</w:t>
      </w:r>
      <w:r w:rsidR="00FC1615">
        <w:rPr>
          <w:szCs w:val="24"/>
        </w:rPr>
        <w:t>.</w:t>
      </w:r>
    </w:p>
    <w:p w:rsidR="00904574" w:rsidRPr="001226A5" w:rsidRDefault="00904574" w:rsidP="006D7DEA">
      <w:pPr>
        <w:jc w:val="both"/>
        <w:rPr>
          <w:rFonts w:ascii="Arial" w:hAnsi="Arial" w:cs="Arial"/>
          <w:sz w:val="20"/>
          <w:szCs w:val="20"/>
        </w:rPr>
      </w:pPr>
    </w:p>
    <w:p w:rsidR="00904574" w:rsidRDefault="00904574" w:rsidP="006D7DEA">
      <w:pPr>
        <w:jc w:val="both"/>
      </w:pPr>
    </w:p>
    <w:p w:rsidR="000A24B1" w:rsidRDefault="00644E9C" w:rsidP="006D7DEA">
      <w:pPr>
        <w:jc w:val="both"/>
        <w:rPr>
          <w:b/>
          <w:bCs/>
        </w:rPr>
      </w:pPr>
      <w:r w:rsidRPr="00644E9C">
        <w:rPr>
          <w:b/>
          <w:bCs/>
        </w:rPr>
        <w:t>III.</w:t>
      </w:r>
      <w:r>
        <w:rPr>
          <w:b/>
          <w:bCs/>
        </w:rPr>
        <w:t xml:space="preserve">       OPIS PRZEDMIOTU ZAMÓWIENIA</w:t>
      </w:r>
    </w:p>
    <w:p w:rsidR="00644E9C" w:rsidRDefault="00644E9C" w:rsidP="006D7DEA">
      <w:pPr>
        <w:jc w:val="both"/>
        <w:rPr>
          <w:b/>
          <w:bCs/>
        </w:rPr>
      </w:pPr>
    </w:p>
    <w:p w:rsidR="00FC1615" w:rsidRPr="00FC1615" w:rsidRDefault="00324CFB" w:rsidP="00FC1615">
      <w:pPr>
        <w:jc w:val="both"/>
      </w:pPr>
      <w:bookmarkStart w:id="2" w:name="_Hlk523928772"/>
      <w:r>
        <w:t>1.</w:t>
      </w:r>
      <w:r w:rsidR="00644E9C" w:rsidRPr="00811183">
        <w:t>Przedmiotem zamówienia jest usługa polegająca na zorganizowaniu i przeprowadzeniu</w:t>
      </w:r>
      <w:r w:rsidR="006D7DEA">
        <w:t xml:space="preserve">             </w:t>
      </w:r>
      <w:r w:rsidR="00210CB1">
        <w:t xml:space="preserve">   </w:t>
      </w:r>
      <w:bookmarkStart w:id="3" w:name="_Hlk8645113"/>
      <w:bookmarkEnd w:id="2"/>
      <w:r w:rsidR="00FC1615" w:rsidRPr="00811183">
        <w:t xml:space="preserve">20 jednodniowych szkoleń w ramach Szkoły Kooperacji - poziom regionalny, etap </w:t>
      </w:r>
      <w:r w:rsidR="00FC1615">
        <w:t xml:space="preserve">    </w:t>
      </w:r>
      <w:r w:rsidR="00FC1615" w:rsidRPr="00811183">
        <w:t xml:space="preserve">rozszerzony na terenie Miasta Lublina w </w:t>
      </w:r>
      <w:r w:rsidR="00FC1615">
        <w:t xml:space="preserve">związku z realizacją projektu </w:t>
      </w:r>
      <w:r w:rsidR="00FC1615" w:rsidRPr="00811183">
        <w:rPr>
          <w:b/>
        </w:rPr>
        <w:t>pn. „Liderzy</w:t>
      </w:r>
      <w:r w:rsidR="00FC1615">
        <w:rPr>
          <w:b/>
        </w:rPr>
        <w:t xml:space="preserve">     </w:t>
      </w:r>
      <w:r w:rsidR="00FC1615" w:rsidRPr="00811183">
        <w:rPr>
          <w:b/>
        </w:rPr>
        <w:t xml:space="preserve">kooperacji” </w:t>
      </w:r>
      <w:r w:rsidR="00FC1615" w:rsidRPr="00811183">
        <w:t>realizowanego</w:t>
      </w:r>
      <w:r w:rsidR="00FC1615" w:rsidRPr="00811183">
        <w:rPr>
          <w:b/>
        </w:rPr>
        <w:t xml:space="preserve"> </w:t>
      </w:r>
      <w:r w:rsidR="00FC1615" w:rsidRPr="00811183">
        <w:t>przez Regional</w:t>
      </w:r>
      <w:r w:rsidR="00FC1615">
        <w:t xml:space="preserve">ny Ośrodek Polityki Społecznej </w:t>
      </w:r>
      <w:r w:rsidR="00FC1615" w:rsidRPr="00811183">
        <w:t>w Lublinie</w:t>
      </w:r>
      <w:r w:rsidR="00FC1615">
        <w:t xml:space="preserve">                   </w:t>
      </w:r>
      <w:r w:rsidR="00FC1615" w:rsidRPr="00811183">
        <w:t>w</w:t>
      </w:r>
      <w:r w:rsidR="00FC1615">
        <w:t xml:space="preserve"> </w:t>
      </w:r>
      <w:r w:rsidR="00FC1615" w:rsidRPr="00811183">
        <w:t>ramach Osi Priorytetowej II Efektywne polityki publiczne dla rynku pracy, gospodarki</w:t>
      </w:r>
      <w:r w:rsidR="00FC1615">
        <w:t xml:space="preserve"> </w:t>
      </w:r>
      <w:r w:rsidR="00FC1615" w:rsidRPr="00811183">
        <w:t xml:space="preserve">i edukacji Działanie 2.5 Skuteczna pomoc społeczna, Programu Operacyjnego Wiedza, </w:t>
      </w:r>
      <w:r w:rsidR="00FC1615">
        <w:t xml:space="preserve"> </w:t>
      </w:r>
      <w:r w:rsidR="00FC1615" w:rsidRPr="00811183">
        <w:t xml:space="preserve">Edukacja, Rozwój 2014-2020. </w:t>
      </w:r>
      <w:r w:rsidR="00FC1615" w:rsidRPr="00811183">
        <w:rPr>
          <w:bCs/>
        </w:rPr>
        <w:t>Projekt realizowany jest przez 5 Partnerów: Lidera</w:t>
      </w:r>
      <w:r w:rsidR="00FC1615" w:rsidRPr="00811183">
        <w:rPr>
          <w:b/>
          <w:bCs/>
        </w:rPr>
        <w:t xml:space="preserve"> </w:t>
      </w:r>
      <w:r w:rsidR="00FC1615">
        <w:rPr>
          <w:b/>
          <w:bCs/>
        </w:rPr>
        <w:t>–</w:t>
      </w:r>
      <w:r w:rsidR="00FC1615">
        <w:t xml:space="preserve"> </w:t>
      </w:r>
      <w:r w:rsidR="00FC1615" w:rsidRPr="00811183">
        <w:t>Regionalny Ośrodek Polityki Społecznej</w:t>
      </w:r>
      <w:r w:rsidR="00FC1615">
        <w:t xml:space="preserve"> </w:t>
      </w:r>
      <w:r w:rsidR="00FC1615" w:rsidRPr="00811183">
        <w:t>w Rzeszowie oraz Partnerów: Regionalny</w:t>
      </w:r>
      <w:r w:rsidR="00FC1615">
        <w:t xml:space="preserve"> </w:t>
      </w:r>
      <w:r w:rsidR="00FC1615" w:rsidRPr="00811183">
        <w:t>Ośrodek</w:t>
      </w:r>
      <w:r w:rsidR="00FC1615">
        <w:t xml:space="preserve"> </w:t>
      </w:r>
      <w:r w:rsidR="00FC1615" w:rsidRPr="00811183">
        <w:t>Polityki Społecznej</w:t>
      </w:r>
      <w:r w:rsidR="00FC1615">
        <w:t xml:space="preserve"> </w:t>
      </w:r>
      <w:r w:rsidR="00FC1615" w:rsidRPr="00811183">
        <w:t>w Białymstoku</w:t>
      </w:r>
      <w:r w:rsidR="00FC1615" w:rsidRPr="00811183">
        <w:rPr>
          <w:bCs/>
        </w:rPr>
        <w:t>, Regionalny Ośrodek Polityki</w:t>
      </w:r>
      <w:r w:rsidR="00FC1615">
        <w:rPr>
          <w:bCs/>
        </w:rPr>
        <w:t xml:space="preserve"> </w:t>
      </w:r>
      <w:r w:rsidR="00FC1615" w:rsidRPr="00811183">
        <w:rPr>
          <w:bCs/>
        </w:rPr>
        <w:t xml:space="preserve">Społecznej w Lublinie, </w:t>
      </w:r>
      <w:r w:rsidR="00FC1615">
        <w:rPr>
          <w:bCs/>
        </w:rPr>
        <w:t>Re</w:t>
      </w:r>
      <w:r w:rsidR="00FC1615" w:rsidRPr="00811183">
        <w:rPr>
          <w:bCs/>
        </w:rPr>
        <w:t>gionalny Ośrodek Polityki Społecznej w Kielcach oraz</w:t>
      </w:r>
      <w:r w:rsidR="00FC1615">
        <w:rPr>
          <w:bCs/>
        </w:rPr>
        <w:t xml:space="preserve"> </w:t>
      </w:r>
      <w:r w:rsidR="00FC1615" w:rsidRPr="00811183">
        <w:rPr>
          <w:bCs/>
        </w:rPr>
        <w:t>Mazowieckie Centrum Polityki Społecznej w Warszawie. Celem Projektu jest wypracowanie</w:t>
      </w:r>
      <w:r w:rsidR="00FC1615">
        <w:rPr>
          <w:bCs/>
        </w:rPr>
        <w:t xml:space="preserve">   </w:t>
      </w:r>
      <w:r w:rsidR="00FC1615" w:rsidRPr="00811183">
        <w:rPr>
          <w:bCs/>
        </w:rPr>
        <w:t>i wdrożenie Modelu Kooperacji (modelowego schematu współpracy) pomiędzy instytucjami</w:t>
      </w:r>
      <w:r w:rsidR="00FC1615">
        <w:rPr>
          <w:bCs/>
        </w:rPr>
        <w:t xml:space="preserve"> </w:t>
      </w:r>
      <w:r w:rsidR="00FC1615" w:rsidRPr="00811183">
        <w:rPr>
          <w:bCs/>
        </w:rPr>
        <w:t>pomocy i integracji społecznej (zwanego dalej Modelem Kooperacji), a innymi podmiotami</w:t>
      </w:r>
      <w:r w:rsidR="00FC1615">
        <w:rPr>
          <w:bCs/>
        </w:rPr>
        <w:t xml:space="preserve"> </w:t>
      </w:r>
      <w:r w:rsidR="00FC1615" w:rsidRPr="00811183">
        <w:rPr>
          <w:bCs/>
          <w:szCs w:val="24"/>
        </w:rPr>
        <w:t xml:space="preserve">sektorowymi (edukacji, ochrony zdrowia, policji, </w:t>
      </w:r>
      <w:r w:rsidR="00FC1615">
        <w:rPr>
          <w:bCs/>
          <w:szCs w:val="24"/>
        </w:rPr>
        <w:t xml:space="preserve">   </w:t>
      </w:r>
    </w:p>
    <w:p w:rsidR="00210CB1" w:rsidRDefault="00210CB1" w:rsidP="00FC1615">
      <w:pPr>
        <w:jc w:val="both"/>
        <w:rPr>
          <w:bCs/>
          <w:szCs w:val="24"/>
        </w:rPr>
      </w:pPr>
    </w:p>
    <w:p w:rsidR="006D7DEA" w:rsidRDefault="00644E9C" w:rsidP="00FC1615">
      <w:pPr>
        <w:jc w:val="both"/>
        <w:rPr>
          <w:bCs/>
          <w:szCs w:val="24"/>
        </w:rPr>
      </w:pPr>
      <w:r w:rsidRPr="00811183">
        <w:rPr>
          <w:bCs/>
          <w:szCs w:val="24"/>
        </w:rPr>
        <w:lastRenderedPageBreak/>
        <w:t>wymiaru sprawiedliwości, kultury, sportu i</w:t>
      </w:r>
      <w:r w:rsidR="0008576A">
        <w:rPr>
          <w:bCs/>
          <w:szCs w:val="24"/>
        </w:rPr>
        <w:t xml:space="preserve">  </w:t>
      </w:r>
      <w:r w:rsidRPr="00811183">
        <w:rPr>
          <w:bCs/>
          <w:szCs w:val="24"/>
        </w:rPr>
        <w:t>rekreacji)</w:t>
      </w:r>
      <w:r w:rsidRPr="00811183">
        <w:rPr>
          <w:b/>
          <w:bCs/>
          <w:szCs w:val="24"/>
        </w:rPr>
        <w:t xml:space="preserve"> </w:t>
      </w:r>
      <w:r w:rsidRPr="00811183">
        <w:rPr>
          <w:bCs/>
          <w:szCs w:val="24"/>
        </w:rPr>
        <w:t>na terenie pięciu województw makroregionu – podkarpackiego, podlaskiego, lubelskiego, świętokrzyskiego oraz mazowieckiego (zwanego dalej makroregionem).</w:t>
      </w:r>
      <w:bookmarkEnd w:id="3"/>
    </w:p>
    <w:p w:rsidR="006D7DEA" w:rsidRDefault="006D7DEA" w:rsidP="00644E9C">
      <w:pPr>
        <w:jc w:val="both"/>
        <w:rPr>
          <w:szCs w:val="24"/>
        </w:rPr>
      </w:pPr>
    </w:p>
    <w:p w:rsidR="00D84072" w:rsidRPr="00324CFB" w:rsidRDefault="00324CFB" w:rsidP="00324CFB">
      <w:pPr>
        <w:jc w:val="both"/>
        <w:rPr>
          <w:szCs w:val="24"/>
        </w:rPr>
      </w:pPr>
      <w:r>
        <w:rPr>
          <w:szCs w:val="24"/>
        </w:rPr>
        <w:t>2.</w:t>
      </w:r>
      <w:r w:rsidR="006D7DEA" w:rsidRPr="00324CFB">
        <w:rPr>
          <w:szCs w:val="24"/>
        </w:rPr>
        <w:t>nazwa/y o kod/y Wspólnego Słownika Zamówień (CPV)</w:t>
      </w:r>
      <w:r w:rsidR="00D84072" w:rsidRPr="00324CFB">
        <w:rPr>
          <w:szCs w:val="24"/>
        </w:rPr>
        <w:t>:</w:t>
      </w:r>
    </w:p>
    <w:p w:rsidR="009C12EC" w:rsidRPr="00FC1615" w:rsidRDefault="009C12EC" w:rsidP="009C12EC">
      <w:pPr>
        <w:jc w:val="both"/>
        <w:rPr>
          <w:rFonts w:eastAsia="Times New Roman"/>
        </w:rPr>
      </w:pPr>
      <w:r w:rsidRPr="00FC1615">
        <w:t xml:space="preserve">80500000-9 </w:t>
      </w:r>
      <w:r w:rsidR="00324CFB" w:rsidRPr="00FC1615">
        <w:t>u</w:t>
      </w:r>
      <w:r w:rsidRPr="00FC1615">
        <w:t>sługi szkoleniowe</w:t>
      </w:r>
    </w:p>
    <w:p w:rsidR="009C12EC" w:rsidRPr="00FC1615" w:rsidRDefault="009C12EC" w:rsidP="009C12EC">
      <w:pPr>
        <w:jc w:val="both"/>
        <w:rPr>
          <w:rFonts w:eastAsia="Times New Roman"/>
        </w:rPr>
      </w:pPr>
      <w:r w:rsidRPr="00FC1615">
        <w:t>70220000-9 wynajem sali na spotkanie</w:t>
      </w:r>
    </w:p>
    <w:p w:rsidR="009C12EC" w:rsidRPr="00FC1615" w:rsidRDefault="009C12EC" w:rsidP="009C12EC">
      <w:pPr>
        <w:pStyle w:val="Tekstpodstawowy21"/>
        <w:rPr>
          <w:color w:val="auto"/>
          <w:sz w:val="24"/>
          <w:lang w:val="pl-PL"/>
        </w:rPr>
      </w:pPr>
      <w:r w:rsidRPr="00FC1615">
        <w:rPr>
          <w:color w:val="auto"/>
          <w:sz w:val="24"/>
          <w:lang w:val="pl-PL"/>
        </w:rPr>
        <w:t>55520000-1 usługi dostarczania posiłków</w:t>
      </w:r>
    </w:p>
    <w:p w:rsidR="00324CFB" w:rsidRPr="00FC1615" w:rsidRDefault="009C12EC" w:rsidP="009C12EC">
      <w:pPr>
        <w:pStyle w:val="Tekstpodstawowy21"/>
        <w:rPr>
          <w:color w:val="auto"/>
          <w:sz w:val="24"/>
          <w:lang w:val="pl-PL"/>
        </w:rPr>
      </w:pPr>
      <w:r w:rsidRPr="00FC1615">
        <w:rPr>
          <w:color w:val="auto"/>
          <w:sz w:val="24"/>
          <w:lang w:val="pl-PL"/>
        </w:rPr>
        <w:t>22150000-6</w:t>
      </w:r>
      <w:r w:rsidR="00324CFB" w:rsidRPr="00FC1615">
        <w:rPr>
          <w:color w:val="auto"/>
          <w:sz w:val="24"/>
          <w:lang w:val="pl-PL"/>
        </w:rPr>
        <w:t xml:space="preserve"> materiały szkoleniowe</w:t>
      </w:r>
    </w:p>
    <w:p w:rsidR="00324CFB" w:rsidRDefault="00324CFB" w:rsidP="009C12EC">
      <w:pPr>
        <w:pStyle w:val="Tekstpodstawowy21"/>
        <w:rPr>
          <w:color w:val="auto"/>
          <w:sz w:val="24"/>
          <w:lang w:val="pl-PL"/>
        </w:rPr>
      </w:pPr>
    </w:p>
    <w:p w:rsidR="00324CFB" w:rsidRDefault="00324CFB" w:rsidP="00324CFB">
      <w:pPr>
        <w:pStyle w:val="Akapitzlist"/>
        <w:numPr>
          <w:ilvl w:val="0"/>
          <w:numId w:val="4"/>
        </w:numPr>
        <w:jc w:val="both"/>
        <w:rPr>
          <w:szCs w:val="24"/>
        </w:rPr>
      </w:pPr>
      <w:r w:rsidRPr="00324CFB">
        <w:rPr>
          <w:szCs w:val="24"/>
        </w:rPr>
        <w:t>Usługa obejmuje 20 jednodniowych szkoleń po 8 h dydaktycznych każde (godzina szkoleniowa = 45 minut) dla 2 grup po 15 osób każda, łącznie 160 h szkoleniowych(10 dni szkoleń x8h =80h x 2 grupy).</w:t>
      </w:r>
    </w:p>
    <w:p w:rsidR="00324CFB" w:rsidRPr="00324CFB" w:rsidRDefault="00324CFB" w:rsidP="00324CFB">
      <w:pPr>
        <w:pStyle w:val="Akapitzlist"/>
        <w:ind w:left="360"/>
        <w:jc w:val="both"/>
        <w:rPr>
          <w:szCs w:val="24"/>
        </w:rPr>
      </w:pPr>
    </w:p>
    <w:p w:rsidR="00324CFB" w:rsidRPr="00324CFB" w:rsidRDefault="00324CFB" w:rsidP="00324CFB">
      <w:pPr>
        <w:pStyle w:val="Akapitzlist"/>
        <w:numPr>
          <w:ilvl w:val="0"/>
          <w:numId w:val="4"/>
        </w:numPr>
        <w:jc w:val="both"/>
        <w:rPr>
          <w:b/>
          <w:szCs w:val="24"/>
          <w:u w:val="single"/>
        </w:rPr>
      </w:pPr>
      <w:r w:rsidRPr="00324CFB">
        <w:rPr>
          <w:b/>
          <w:szCs w:val="24"/>
          <w:u w:val="single"/>
        </w:rPr>
        <w:t>Na usługę składa się zapewnienie :</w:t>
      </w:r>
    </w:p>
    <w:p w:rsidR="00324CFB" w:rsidRPr="00324CFB" w:rsidRDefault="00324CFB" w:rsidP="00324CFB">
      <w:pPr>
        <w:pStyle w:val="Akapitzlist"/>
        <w:ind w:left="360"/>
        <w:jc w:val="both"/>
        <w:rPr>
          <w:szCs w:val="24"/>
        </w:rPr>
      </w:pPr>
      <w:r w:rsidRPr="00324CFB">
        <w:rPr>
          <w:szCs w:val="24"/>
        </w:rPr>
        <w:t>1</w:t>
      </w:r>
      <w:r w:rsidR="00534714">
        <w:rPr>
          <w:szCs w:val="24"/>
        </w:rPr>
        <w:t xml:space="preserve">) </w:t>
      </w:r>
      <w:r w:rsidRPr="00324CFB">
        <w:rPr>
          <w:szCs w:val="24"/>
        </w:rPr>
        <w:t>Usługi trenerskiej.</w:t>
      </w:r>
    </w:p>
    <w:p w:rsidR="00324CFB" w:rsidRPr="00324CFB" w:rsidRDefault="00324CFB" w:rsidP="00324CFB">
      <w:pPr>
        <w:pStyle w:val="Akapitzlist"/>
        <w:ind w:left="360"/>
        <w:jc w:val="both"/>
        <w:rPr>
          <w:szCs w:val="24"/>
        </w:rPr>
      </w:pPr>
      <w:r w:rsidRPr="00324CFB">
        <w:rPr>
          <w:szCs w:val="24"/>
        </w:rPr>
        <w:t>2</w:t>
      </w:r>
      <w:r w:rsidR="00534714">
        <w:rPr>
          <w:szCs w:val="24"/>
        </w:rPr>
        <w:t xml:space="preserve">) </w:t>
      </w:r>
      <w:r w:rsidRPr="00324CFB">
        <w:rPr>
          <w:szCs w:val="24"/>
        </w:rPr>
        <w:t>Usługi wynajmu sali</w:t>
      </w:r>
    </w:p>
    <w:p w:rsidR="00324CFB" w:rsidRPr="00324CFB" w:rsidRDefault="00324CFB" w:rsidP="00324CFB">
      <w:pPr>
        <w:pStyle w:val="Akapitzlist"/>
        <w:ind w:left="360"/>
        <w:jc w:val="both"/>
        <w:rPr>
          <w:szCs w:val="24"/>
        </w:rPr>
      </w:pPr>
      <w:r w:rsidRPr="00324CFB">
        <w:rPr>
          <w:szCs w:val="24"/>
        </w:rPr>
        <w:t>3</w:t>
      </w:r>
      <w:r w:rsidR="00534714">
        <w:rPr>
          <w:szCs w:val="24"/>
        </w:rPr>
        <w:t xml:space="preserve">) </w:t>
      </w:r>
      <w:r w:rsidRPr="00324CFB">
        <w:rPr>
          <w:szCs w:val="24"/>
        </w:rPr>
        <w:t>Usługi cateringowej.</w:t>
      </w:r>
    </w:p>
    <w:p w:rsidR="00324CFB" w:rsidRDefault="00534714" w:rsidP="00324CFB">
      <w:pPr>
        <w:pStyle w:val="Akapitzlist"/>
        <w:ind w:left="360"/>
        <w:jc w:val="both"/>
        <w:rPr>
          <w:szCs w:val="24"/>
        </w:rPr>
      </w:pPr>
      <w:r>
        <w:rPr>
          <w:szCs w:val="24"/>
        </w:rPr>
        <w:t xml:space="preserve">4) </w:t>
      </w:r>
      <w:r w:rsidR="00324CFB" w:rsidRPr="00324CFB">
        <w:rPr>
          <w:szCs w:val="24"/>
        </w:rPr>
        <w:t>Materiały szkoleniowe.</w:t>
      </w:r>
    </w:p>
    <w:p w:rsidR="00324CFB" w:rsidRDefault="00324CFB" w:rsidP="00324CFB">
      <w:pPr>
        <w:pStyle w:val="Akapitzlist"/>
        <w:ind w:left="360"/>
        <w:jc w:val="both"/>
        <w:rPr>
          <w:szCs w:val="24"/>
        </w:rPr>
      </w:pPr>
    </w:p>
    <w:p w:rsidR="00324CFB" w:rsidRDefault="006459B1" w:rsidP="006459B1">
      <w:pPr>
        <w:pStyle w:val="Akapitzlist"/>
        <w:numPr>
          <w:ilvl w:val="0"/>
          <w:numId w:val="4"/>
        </w:numPr>
        <w:jc w:val="both"/>
        <w:rPr>
          <w:szCs w:val="24"/>
        </w:rPr>
      </w:pPr>
      <w:r>
        <w:rPr>
          <w:szCs w:val="24"/>
        </w:rPr>
        <w:t>Zamawiający nie dopuszcza składania ofert częściowych.</w:t>
      </w:r>
    </w:p>
    <w:p w:rsidR="006459B1" w:rsidRDefault="006459B1" w:rsidP="006459B1">
      <w:pPr>
        <w:pStyle w:val="Akapitzlist"/>
        <w:numPr>
          <w:ilvl w:val="0"/>
          <w:numId w:val="4"/>
        </w:numPr>
        <w:jc w:val="both"/>
        <w:rPr>
          <w:szCs w:val="24"/>
        </w:rPr>
      </w:pPr>
      <w:r>
        <w:rPr>
          <w:szCs w:val="24"/>
        </w:rPr>
        <w:t xml:space="preserve">Szczegółowy opis przedmiotu zamówienia znajduje się w </w:t>
      </w:r>
      <w:r w:rsidRPr="006459B1">
        <w:rPr>
          <w:b/>
          <w:bCs/>
          <w:szCs w:val="24"/>
        </w:rPr>
        <w:t>Załączniku nr 1</w:t>
      </w:r>
      <w:r>
        <w:rPr>
          <w:szCs w:val="24"/>
        </w:rPr>
        <w:t xml:space="preserve"> do niniejszego ogłoszenia.</w:t>
      </w:r>
    </w:p>
    <w:p w:rsidR="006459B1" w:rsidRDefault="006459B1" w:rsidP="006459B1">
      <w:pPr>
        <w:jc w:val="both"/>
        <w:rPr>
          <w:szCs w:val="24"/>
        </w:rPr>
      </w:pPr>
    </w:p>
    <w:p w:rsidR="006459B1" w:rsidRDefault="006459B1" w:rsidP="006459B1">
      <w:pPr>
        <w:pStyle w:val="Akapitzlist"/>
        <w:numPr>
          <w:ilvl w:val="0"/>
          <w:numId w:val="7"/>
        </w:numPr>
        <w:jc w:val="both"/>
        <w:rPr>
          <w:b/>
          <w:bCs/>
          <w:szCs w:val="24"/>
        </w:rPr>
      </w:pPr>
      <w:r w:rsidRPr="006459B1">
        <w:rPr>
          <w:b/>
          <w:bCs/>
          <w:szCs w:val="24"/>
        </w:rPr>
        <w:t>TERMIN WYKONANIA ZAMÓWIENIA</w:t>
      </w:r>
    </w:p>
    <w:p w:rsidR="006459B1" w:rsidRDefault="006459B1" w:rsidP="006459B1">
      <w:pPr>
        <w:jc w:val="both"/>
        <w:rPr>
          <w:b/>
          <w:bCs/>
          <w:szCs w:val="24"/>
        </w:rPr>
      </w:pPr>
    </w:p>
    <w:p w:rsidR="006459B1" w:rsidRDefault="006459B1" w:rsidP="006459B1">
      <w:pPr>
        <w:jc w:val="both"/>
        <w:rPr>
          <w:b/>
          <w:bCs/>
          <w:szCs w:val="24"/>
        </w:rPr>
      </w:pPr>
    </w:p>
    <w:p w:rsidR="006459B1" w:rsidRPr="00767FFB" w:rsidRDefault="006459B1" w:rsidP="006459B1">
      <w:pPr>
        <w:jc w:val="both"/>
        <w:rPr>
          <w:b/>
          <w:szCs w:val="24"/>
          <w:u w:val="single"/>
        </w:rPr>
      </w:pPr>
      <w:r w:rsidRPr="00811183">
        <w:rPr>
          <w:szCs w:val="24"/>
        </w:rPr>
        <w:t>Szkolenia Szkoły Kooperacji realizowane będą</w:t>
      </w:r>
      <w:r>
        <w:rPr>
          <w:szCs w:val="24"/>
        </w:rPr>
        <w:t xml:space="preserve">  od dnia podpisania umowy do 30.06.2020r.</w:t>
      </w:r>
    </w:p>
    <w:p w:rsidR="006459B1" w:rsidRDefault="006459B1" w:rsidP="006459B1">
      <w:pPr>
        <w:jc w:val="both"/>
        <w:rPr>
          <w:szCs w:val="24"/>
        </w:rPr>
      </w:pPr>
      <w:r>
        <w:rPr>
          <w:szCs w:val="24"/>
        </w:rPr>
        <w:t>w dni robocze (za wyjątkiem sobót i niedziel) w dwóch turach:</w:t>
      </w:r>
    </w:p>
    <w:p w:rsidR="006459B1" w:rsidRPr="00F35B99" w:rsidRDefault="006459B1" w:rsidP="006459B1">
      <w:pPr>
        <w:jc w:val="both"/>
        <w:rPr>
          <w:szCs w:val="24"/>
        </w:rPr>
      </w:pPr>
      <w:r>
        <w:rPr>
          <w:b/>
          <w:szCs w:val="24"/>
        </w:rPr>
        <w:t>A)</w:t>
      </w:r>
      <w:r w:rsidRPr="00F35B99">
        <w:rPr>
          <w:b/>
          <w:szCs w:val="24"/>
        </w:rPr>
        <w:t xml:space="preserve">Szkolenia w 2019 roku </w:t>
      </w:r>
      <w:r>
        <w:rPr>
          <w:b/>
          <w:szCs w:val="24"/>
        </w:rPr>
        <w:t xml:space="preserve"> od </w:t>
      </w:r>
      <w:r w:rsidRPr="00F35B99">
        <w:rPr>
          <w:b/>
          <w:szCs w:val="24"/>
        </w:rPr>
        <w:t>sierpień/wrzesień do 15.12.2019 r.</w:t>
      </w:r>
      <w:r w:rsidRPr="00F35B99">
        <w:rPr>
          <w:szCs w:val="24"/>
        </w:rPr>
        <w:t xml:space="preserve"> </w:t>
      </w:r>
    </w:p>
    <w:p w:rsidR="006459B1" w:rsidRDefault="006459B1" w:rsidP="006459B1">
      <w:pPr>
        <w:jc w:val="both"/>
        <w:rPr>
          <w:szCs w:val="24"/>
        </w:rPr>
      </w:pPr>
      <w:r>
        <w:rPr>
          <w:szCs w:val="24"/>
        </w:rPr>
        <w:t>Grupa I -40 godzin (5 dni szkoleniowych x 8h =40h)</w:t>
      </w:r>
    </w:p>
    <w:p w:rsidR="006459B1" w:rsidRDefault="006459B1" w:rsidP="006459B1">
      <w:pPr>
        <w:jc w:val="both"/>
        <w:rPr>
          <w:szCs w:val="24"/>
        </w:rPr>
      </w:pPr>
      <w:r>
        <w:rPr>
          <w:szCs w:val="24"/>
        </w:rPr>
        <w:t>Grupa II-40 godzin (5 dni szkoleniowych x 8h=40h)</w:t>
      </w:r>
    </w:p>
    <w:p w:rsidR="006459B1" w:rsidRPr="00F35B99" w:rsidRDefault="006459B1" w:rsidP="006459B1">
      <w:pPr>
        <w:jc w:val="both"/>
        <w:rPr>
          <w:szCs w:val="24"/>
          <w:u w:val="single"/>
        </w:rPr>
      </w:pPr>
      <w:r w:rsidRPr="00F35B99">
        <w:rPr>
          <w:szCs w:val="24"/>
          <w:u w:val="single"/>
        </w:rPr>
        <w:t>Łącznie 80h dla dwóch grup w 2019 roku w sumie 10 dni szkoleniowych</w:t>
      </w:r>
    </w:p>
    <w:p w:rsidR="006459B1" w:rsidRDefault="006459B1" w:rsidP="006459B1">
      <w:pPr>
        <w:jc w:val="both"/>
        <w:rPr>
          <w:szCs w:val="24"/>
        </w:rPr>
      </w:pPr>
      <w:r w:rsidRPr="002846E9">
        <w:rPr>
          <w:b/>
          <w:szCs w:val="24"/>
        </w:rPr>
        <w:t>B)</w:t>
      </w:r>
      <w:r w:rsidRPr="00F35B99">
        <w:rPr>
          <w:b/>
          <w:szCs w:val="24"/>
        </w:rPr>
        <w:t>Sz</w:t>
      </w:r>
      <w:r>
        <w:rPr>
          <w:b/>
          <w:szCs w:val="24"/>
        </w:rPr>
        <w:t>kolenia w 2020 od stycznia do 30</w:t>
      </w:r>
      <w:r w:rsidRPr="00F35B99">
        <w:rPr>
          <w:b/>
          <w:szCs w:val="24"/>
        </w:rPr>
        <w:t>.06.2020 r.</w:t>
      </w:r>
    </w:p>
    <w:p w:rsidR="006459B1" w:rsidRDefault="006459B1" w:rsidP="006459B1">
      <w:pPr>
        <w:jc w:val="both"/>
        <w:rPr>
          <w:szCs w:val="24"/>
        </w:rPr>
      </w:pPr>
      <w:r>
        <w:rPr>
          <w:szCs w:val="24"/>
        </w:rPr>
        <w:t xml:space="preserve">Grupa I-40 godzin </w:t>
      </w:r>
      <w:r w:rsidRPr="002846E9">
        <w:rPr>
          <w:szCs w:val="24"/>
        </w:rPr>
        <w:t>(5 dni szkoleniowych x 8h =40h)</w:t>
      </w:r>
    </w:p>
    <w:p w:rsidR="006459B1" w:rsidRDefault="006459B1" w:rsidP="006459B1">
      <w:pPr>
        <w:jc w:val="both"/>
        <w:rPr>
          <w:szCs w:val="24"/>
        </w:rPr>
      </w:pPr>
      <w:r>
        <w:rPr>
          <w:szCs w:val="24"/>
        </w:rPr>
        <w:t>Grupa II -</w:t>
      </w:r>
      <w:r w:rsidRPr="00F35B99">
        <w:rPr>
          <w:szCs w:val="24"/>
        </w:rPr>
        <w:t>40 godzin (5 dni szkoleniowych x 8h =40h)</w:t>
      </w:r>
    </w:p>
    <w:p w:rsidR="006459B1" w:rsidRPr="00F35B99" w:rsidRDefault="006459B1" w:rsidP="006459B1">
      <w:pPr>
        <w:jc w:val="both"/>
        <w:rPr>
          <w:szCs w:val="24"/>
          <w:u w:val="single"/>
        </w:rPr>
      </w:pPr>
      <w:r w:rsidRPr="00F35B99">
        <w:rPr>
          <w:szCs w:val="24"/>
          <w:u w:val="single"/>
        </w:rPr>
        <w:t>Łącznie 80 h dla dwóch grup w 2020 roku w sumie 10 dni szkoleniowych.</w:t>
      </w:r>
    </w:p>
    <w:p w:rsidR="006459B1" w:rsidRDefault="006459B1" w:rsidP="006459B1">
      <w:pPr>
        <w:pStyle w:val="Akapitzlist"/>
        <w:numPr>
          <w:ilvl w:val="0"/>
          <w:numId w:val="8"/>
        </w:numPr>
        <w:spacing w:after="200" w:line="276" w:lineRule="auto"/>
        <w:jc w:val="both"/>
        <w:rPr>
          <w:b/>
          <w:szCs w:val="24"/>
        </w:rPr>
      </w:pPr>
      <w:r w:rsidRPr="00767FFB">
        <w:rPr>
          <w:b/>
          <w:szCs w:val="24"/>
        </w:rPr>
        <w:t xml:space="preserve">Zamawiający zastrzega możliwość zmiany ilości dni przeprowadzanych szkoleń </w:t>
      </w:r>
      <w:r>
        <w:rPr>
          <w:b/>
          <w:szCs w:val="24"/>
        </w:rPr>
        <w:t xml:space="preserve">             </w:t>
      </w:r>
      <w:r w:rsidRPr="00767FFB">
        <w:rPr>
          <w:b/>
          <w:szCs w:val="24"/>
        </w:rPr>
        <w:t>w 2019 i 2020 roku.</w:t>
      </w:r>
    </w:p>
    <w:p w:rsidR="006459B1" w:rsidRPr="00767FFB" w:rsidRDefault="006459B1" w:rsidP="006459B1">
      <w:pPr>
        <w:pStyle w:val="Akapitzlist"/>
        <w:numPr>
          <w:ilvl w:val="0"/>
          <w:numId w:val="8"/>
        </w:numPr>
        <w:spacing w:after="200" w:line="276" w:lineRule="auto"/>
        <w:jc w:val="both"/>
        <w:rPr>
          <w:b/>
          <w:szCs w:val="24"/>
        </w:rPr>
      </w:pPr>
      <w:r w:rsidRPr="00767FFB">
        <w:rPr>
          <w:b/>
          <w:szCs w:val="24"/>
        </w:rPr>
        <w:t xml:space="preserve">Zamawiający zastrzega możliwość przesunięcia terminu realizacji zamówienia </w:t>
      </w:r>
      <w:r>
        <w:rPr>
          <w:b/>
          <w:szCs w:val="24"/>
        </w:rPr>
        <w:t xml:space="preserve">                </w:t>
      </w:r>
      <w:r w:rsidRPr="00767FFB">
        <w:rPr>
          <w:b/>
          <w:szCs w:val="24"/>
        </w:rPr>
        <w:t>o 30 dni  z powodów związanych z rekrutacją uczestników.</w:t>
      </w:r>
    </w:p>
    <w:p w:rsidR="006459B1" w:rsidRDefault="006459B1" w:rsidP="006459B1">
      <w:pPr>
        <w:pStyle w:val="Akapitzlist"/>
        <w:numPr>
          <w:ilvl w:val="0"/>
          <w:numId w:val="8"/>
        </w:numPr>
        <w:spacing w:after="200" w:line="276" w:lineRule="auto"/>
        <w:jc w:val="both"/>
        <w:rPr>
          <w:b/>
          <w:szCs w:val="24"/>
        </w:rPr>
      </w:pPr>
      <w:r w:rsidRPr="00767FFB">
        <w:rPr>
          <w:b/>
          <w:szCs w:val="24"/>
        </w:rPr>
        <w:lastRenderedPageBreak/>
        <w:t>Szczegółowe terminy szkoleń zostaną uzgodnione z wybranym do realizacji zamówienia Wykonawcą. Zamawiający zastrzega sobie prawo zmiany terminów szkoleń Szkoły Kooperacji.</w:t>
      </w:r>
    </w:p>
    <w:p w:rsidR="003079AF" w:rsidRDefault="003079AF" w:rsidP="003079AF">
      <w:pPr>
        <w:pStyle w:val="Akapitzlist"/>
        <w:ind w:left="1080"/>
        <w:jc w:val="both"/>
        <w:rPr>
          <w:b/>
          <w:bCs/>
          <w:szCs w:val="24"/>
        </w:rPr>
      </w:pPr>
    </w:p>
    <w:p w:rsidR="00E22C48" w:rsidRDefault="00E22C48" w:rsidP="00E22C48">
      <w:pPr>
        <w:pStyle w:val="Akapitzlist"/>
        <w:numPr>
          <w:ilvl w:val="0"/>
          <w:numId w:val="7"/>
        </w:numPr>
        <w:jc w:val="both"/>
        <w:rPr>
          <w:b/>
          <w:bCs/>
          <w:szCs w:val="24"/>
        </w:rPr>
      </w:pPr>
      <w:r>
        <w:rPr>
          <w:b/>
          <w:bCs/>
          <w:szCs w:val="24"/>
        </w:rPr>
        <w:t>WARUNKI UDZIAŁU W POSTĘPOWANIU</w:t>
      </w:r>
    </w:p>
    <w:p w:rsidR="00E22C48" w:rsidRDefault="00E22C48" w:rsidP="00E22C48">
      <w:pPr>
        <w:ind w:left="360"/>
        <w:jc w:val="both"/>
        <w:rPr>
          <w:b/>
          <w:bCs/>
          <w:szCs w:val="24"/>
        </w:rPr>
      </w:pPr>
    </w:p>
    <w:p w:rsidR="00E22C48" w:rsidRPr="00840BA8" w:rsidRDefault="00A906E6" w:rsidP="00E22C48">
      <w:pPr>
        <w:jc w:val="both"/>
        <w:rPr>
          <w:szCs w:val="24"/>
        </w:rPr>
      </w:pPr>
      <w:r>
        <w:rPr>
          <w:szCs w:val="24"/>
        </w:rPr>
        <w:t xml:space="preserve">1. </w:t>
      </w:r>
      <w:r w:rsidR="00E22C48" w:rsidRPr="00840BA8">
        <w:rPr>
          <w:szCs w:val="24"/>
        </w:rPr>
        <w:t xml:space="preserve">O udzielenie zamówienia mogą ubiegać się Wykonawcy, którzy nie mają powiązań kapitałowych i osobowych z Zamawiającym. W celu wykazania braku powiązań kapitałowych i osobowych z Zamawiającym Wykonawca winien złożyć oświadczenie o braku powiązań – </w:t>
      </w:r>
      <w:r w:rsidR="00E22C48" w:rsidRPr="00E22C48">
        <w:rPr>
          <w:b/>
          <w:bCs/>
          <w:szCs w:val="24"/>
        </w:rPr>
        <w:t>Załącznik nr 2.</w:t>
      </w:r>
    </w:p>
    <w:p w:rsidR="00E22C48" w:rsidRPr="00840BA8" w:rsidRDefault="00E22C48" w:rsidP="00E22C48">
      <w:pPr>
        <w:jc w:val="both"/>
        <w:rPr>
          <w:b/>
          <w:szCs w:val="24"/>
        </w:rPr>
      </w:pPr>
      <w:r w:rsidRPr="00840BA8">
        <w:rPr>
          <w:b/>
          <w:szCs w:val="24"/>
        </w:rPr>
        <w:t>1.1 Warunek dotyczący posiadania wiedzy i doświadczenia:</w:t>
      </w:r>
    </w:p>
    <w:p w:rsidR="00E22C48" w:rsidRDefault="00E22C48" w:rsidP="00E22C48">
      <w:pPr>
        <w:jc w:val="both"/>
        <w:rPr>
          <w:b/>
          <w:szCs w:val="24"/>
          <w:u w:val="single"/>
        </w:rPr>
      </w:pPr>
      <w:r w:rsidRPr="00840BA8">
        <w:rPr>
          <w:szCs w:val="24"/>
        </w:rPr>
        <w:t xml:space="preserve">Zamawiający uzna warunek za spełniony jeżeli wykonawca wykaże, że w okresie ostatnich </w:t>
      </w:r>
      <w:r>
        <w:rPr>
          <w:szCs w:val="24"/>
        </w:rPr>
        <w:t xml:space="preserve">                </w:t>
      </w:r>
      <w:r w:rsidRPr="00840BA8">
        <w:rPr>
          <w:szCs w:val="24"/>
        </w:rPr>
        <w:t>3 lat przed upływem terminu składania ofert, a jeżeli okres prowadzenia działalności jest krótszy - w tym okresie  zrealizował  z należytą s</w:t>
      </w:r>
      <w:r>
        <w:rPr>
          <w:szCs w:val="24"/>
        </w:rPr>
        <w:t xml:space="preserve">tarannością co najmniej trzy </w:t>
      </w:r>
      <w:r w:rsidRPr="00840BA8">
        <w:rPr>
          <w:szCs w:val="24"/>
        </w:rPr>
        <w:t>usług</w:t>
      </w:r>
      <w:r>
        <w:rPr>
          <w:szCs w:val="24"/>
        </w:rPr>
        <w:t>i</w:t>
      </w:r>
      <w:r w:rsidRPr="00840BA8">
        <w:rPr>
          <w:szCs w:val="24"/>
        </w:rPr>
        <w:t xml:space="preserve"> polegające na przygotowaniu i realizacji szkolenia lub seminarium lub warsztatu lub spotkania tematycznego dla co najmniej 15 osobowej grupy uczestników, </w:t>
      </w:r>
      <w:r w:rsidRPr="00840BA8">
        <w:rPr>
          <w:b/>
          <w:szCs w:val="24"/>
          <w:u w:val="single"/>
        </w:rPr>
        <w:t xml:space="preserve">obejmującej zapewnienie usługi trenerów prowadzących wraz z zapewnieniem sali lub </w:t>
      </w:r>
      <w:proofErr w:type="spellStart"/>
      <w:r w:rsidRPr="00840BA8">
        <w:rPr>
          <w:b/>
          <w:szCs w:val="24"/>
          <w:u w:val="single"/>
        </w:rPr>
        <w:t>sal</w:t>
      </w:r>
      <w:proofErr w:type="spellEnd"/>
      <w:r w:rsidRPr="00840BA8">
        <w:rPr>
          <w:b/>
          <w:szCs w:val="24"/>
          <w:u w:val="single"/>
        </w:rPr>
        <w:t xml:space="preserve"> szkoleniowych, w tym zapewnienie wyżywienia i cateringu dla co najmniej 15 uczestników.</w:t>
      </w:r>
    </w:p>
    <w:p w:rsidR="00E22C48" w:rsidRPr="00840BA8" w:rsidRDefault="00E22C48" w:rsidP="00E22C48">
      <w:pPr>
        <w:jc w:val="both"/>
        <w:rPr>
          <w:b/>
          <w:szCs w:val="24"/>
          <w:lang w:val="x-none"/>
        </w:rPr>
      </w:pPr>
      <w:r w:rsidRPr="00840BA8">
        <w:rPr>
          <w:b/>
          <w:szCs w:val="24"/>
          <w:lang w:val="x-none"/>
        </w:rPr>
        <w:t>1.2</w:t>
      </w:r>
      <w:r>
        <w:rPr>
          <w:b/>
          <w:szCs w:val="24"/>
        </w:rPr>
        <w:t xml:space="preserve"> </w:t>
      </w:r>
      <w:r w:rsidRPr="00840BA8">
        <w:rPr>
          <w:b/>
          <w:szCs w:val="24"/>
          <w:lang w:val="x-none"/>
        </w:rPr>
        <w:t>Warunek dotyczący dysponowania odpowiednimi osobami zdolnymi                                     do wykonania zamówienia:</w:t>
      </w:r>
    </w:p>
    <w:p w:rsidR="00E22C48" w:rsidRDefault="00E22C48" w:rsidP="00E22C48">
      <w:pPr>
        <w:jc w:val="both"/>
        <w:rPr>
          <w:bCs/>
          <w:szCs w:val="24"/>
          <w:lang w:val="x-none"/>
        </w:rPr>
      </w:pPr>
      <w:r w:rsidRPr="00840BA8">
        <w:rPr>
          <w:szCs w:val="24"/>
          <w:lang w:val="x-none"/>
        </w:rPr>
        <w:t xml:space="preserve">Zamawiający uzna warunek udziału w postępowaniu za spełniony, jeżeli wykonawca dysponuje, </w:t>
      </w:r>
      <w:r w:rsidRPr="00840BA8">
        <w:rPr>
          <w:bCs/>
          <w:szCs w:val="24"/>
          <w:lang w:val="x-none"/>
        </w:rPr>
        <w:t>t</w:t>
      </w:r>
      <w:r>
        <w:rPr>
          <w:bCs/>
          <w:szCs w:val="24"/>
          <w:lang w:val="x-none"/>
        </w:rPr>
        <w:t xml:space="preserve">rzema trenerami specjalizujące </w:t>
      </w:r>
      <w:r w:rsidRPr="00840BA8">
        <w:rPr>
          <w:bCs/>
          <w:szCs w:val="24"/>
          <w:lang w:val="x-none"/>
        </w:rPr>
        <w:t xml:space="preserve"> się w następujących zagadnieniach i spełniającymi określone kryteria w zakresie wykształcenia i doświadczenia.</w:t>
      </w:r>
    </w:p>
    <w:p w:rsidR="00E22C48" w:rsidRPr="00840BA8" w:rsidRDefault="00E22C48" w:rsidP="00E22C48">
      <w:pPr>
        <w:jc w:val="both"/>
        <w:rPr>
          <w:b/>
          <w:szCs w:val="24"/>
          <w:u w:val="single"/>
          <w:lang w:val="x-none"/>
        </w:rPr>
      </w:pPr>
      <w:r w:rsidRPr="00840BA8">
        <w:rPr>
          <w:b/>
          <w:szCs w:val="24"/>
          <w:u w:val="single"/>
          <w:lang w:val="x-none"/>
        </w:rPr>
        <w:t>Wymagania dla trenerów:</w:t>
      </w:r>
    </w:p>
    <w:p w:rsidR="00E22C48" w:rsidRDefault="00E22C48" w:rsidP="00E22C48">
      <w:pPr>
        <w:jc w:val="both"/>
        <w:rPr>
          <w:bCs/>
          <w:szCs w:val="24"/>
          <w:lang w:val="x-none"/>
        </w:rPr>
      </w:pPr>
      <w:r w:rsidRPr="00840BA8">
        <w:rPr>
          <w:b/>
          <w:szCs w:val="24"/>
          <w:u w:val="single"/>
          <w:lang w:val="x-none"/>
        </w:rPr>
        <w:t>Trener I</w:t>
      </w:r>
    </w:p>
    <w:p w:rsidR="00E22C48" w:rsidRPr="00417399" w:rsidRDefault="00E22C48" w:rsidP="00E22C48">
      <w:pPr>
        <w:jc w:val="both"/>
        <w:rPr>
          <w:bCs/>
          <w:szCs w:val="24"/>
          <w:lang w:val="x-none"/>
        </w:rPr>
      </w:pPr>
      <w:r w:rsidRPr="00840BA8">
        <w:rPr>
          <w:szCs w:val="24"/>
          <w:lang w:val="x-none"/>
        </w:rPr>
        <w:t>- posiada wykształcenie wyższe, II stopnia (mgr); na jednym ze wskazanych kierunków: pedagogika, pedagogika specjalna, politologia, polityka społeczna, psychologia, socjologia, nauki o rodzinie, praca socjalna,</w:t>
      </w:r>
    </w:p>
    <w:p w:rsidR="00E22C48" w:rsidRPr="00840BA8" w:rsidRDefault="00E22C48" w:rsidP="00E22C48">
      <w:pPr>
        <w:jc w:val="both"/>
        <w:rPr>
          <w:szCs w:val="24"/>
          <w:lang w:val="x-none"/>
        </w:rPr>
      </w:pPr>
      <w:r w:rsidRPr="00840BA8">
        <w:rPr>
          <w:szCs w:val="24"/>
          <w:lang w:val="x-none"/>
        </w:rPr>
        <w:t>- posiada doświadczenie w przeprowadzeniu min. 100 godzin szkoleń i warsztatów z zakresu komunikacji społecznej i interpersonalnej potwierdzone, zaświadczeniami, protokołami odbioru usługi,</w:t>
      </w:r>
    </w:p>
    <w:p w:rsidR="00E22C48" w:rsidRPr="00840BA8" w:rsidRDefault="00E22C48" w:rsidP="00E22C48">
      <w:pPr>
        <w:jc w:val="both"/>
        <w:rPr>
          <w:b/>
          <w:szCs w:val="24"/>
          <w:u w:val="single"/>
          <w:lang w:val="x-none"/>
        </w:rPr>
      </w:pPr>
      <w:r w:rsidRPr="00840BA8">
        <w:rPr>
          <w:b/>
          <w:szCs w:val="24"/>
          <w:u w:val="single"/>
          <w:lang w:val="x-none"/>
        </w:rPr>
        <w:t>Przeprowadzi szkolenia w zakresie:</w:t>
      </w:r>
    </w:p>
    <w:p w:rsidR="00E22C48" w:rsidRPr="00840BA8" w:rsidRDefault="00E22C48" w:rsidP="00E22C48">
      <w:pPr>
        <w:numPr>
          <w:ilvl w:val="0"/>
          <w:numId w:val="9"/>
        </w:numPr>
        <w:spacing w:after="200" w:line="276" w:lineRule="auto"/>
        <w:jc w:val="both"/>
        <w:rPr>
          <w:bCs/>
          <w:szCs w:val="24"/>
          <w:lang w:val="x-none"/>
        </w:rPr>
      </w:pPr>
      <w:r w:rsidRPr="00840BA8">
        <w:rPr>
          <w:bCs/>
          <w:szCs w:val="24"/>
          <w:lang w:val="x-none"/>
        </w:rPr>
        <w:t>Kanały przepływu informacji</w:t>
      </w:r>
    </w:p>
    <w:p w:rsidR="00E22C48" w:rsidRPr="00840BA8" w:rsidRDefault="00E22C48" w:rsidP="00E22C48">
      <w:pPr>
        <w:numPr>
          <w:ilvl w:val="0"/>
          <w:numId w:val="9"/>
        </w:numPr>
        <w:spacing w:after="200" w:line="276" w:lineRule="auto"/>
        <w:jc w:val="both"/>
        <w:rPr>
          <w:bCs/>
          <w:szCs w:val="24"/>
          <w:lang w:val="x-none"/>
        </w:rPr>
      </w:pPr>
      <w:r w:rsidRPr="00840BA8">
        <w:rPr>
          <w:bCs/>
          <w:szCs w:val="24"/>
          <w:lang w:val="x-none"/>
        </w:rPr>
        <w:t>Negocjacje</w:t>
      </w:r>
    </w:p>
    <w:p w:rsidR="00E22C48" w:rsidRPr="00840BA8" w:rsidRDefault="00E22C48" w:rsidP="00E22C48">
      <w:pPr>
        <w:numPr>
          <w:ilvl w:val="0"/>
          <w:numId w:val="9"/>
        </w:numPr>
        <w:spacing w:after="200" w:line="276" w:lineRule="auto"/>
        <w:jc w:val="both"/>
        <w:rPr>
          <w:bCs/>
          <w:szCs w:val="24"/>
          <w:lang w:val="x-none"/>
        </w:rPr>
      </w:pPr>
      <w:r w:rsidRPr="00840BA8">
        <w:rPr>
          <w:bCs/>
          <w:szCs w:val="24"/>
          <w:lang w:val="x-none"/>
        </w:rPr>
        <w:t>Komunikacja społeczna i interpersonalna</w:t>
      </w:r>
    </w:p>
    <w:p w:rsidR="00E22C48" w:rsidRPr="00840BA8" w:rsidRDefault="00E22C48" w:rsidP="00E22C48">
      <w:pPr>
        <w:jc w:val="both"/>
        <w:rPr>
          <w:b/>
          <w:szCs w:val="24"/>
          <w:u w:val="single"/>
        </w:rPr>
      </w:pPr>
      <w:r w:rsidRPr="00840BA8">
        <w:rPr>
          <w:b/>
          <w:szCs w:val="24"/>
          <w:u w:val="single"/>
        </w:rPr>
        <w:t>Trener II</w:t>
      </w:r>
    </w:p>
    <w:p w:rsidR="00E22C48" w:rsidRDefault="00E22C48" w:rsidP="00E22C48">
      <w:pPr>
        <w:jc w:val="both"/>
        <w:rPr>
          <w:szCs w:val="24"/>
        </w:rPr>
      </w:pPr>
      <w:r w:rsidRPr="00840BA8">
        <w:rPr>
          <w:szCs w:val="24"/>
        </w:rPr>
        <w:t xml:space="preserve">- posiada wykształcenie wyższe, II stopnia (mgr); </w:t>
      </w:r>
    </w:p>
    <w:p w:rsidR="00E22C48" w:rsidRPr="00840BA8" w:rsidRDefault="00E22C48" w:rsidP="00E22C48">
      <w:pPr>
        <w:jc w:val="both"/>
        <w:rPr>
          <w:szCs w:val="24"/>
        </w:rPr>
      </w:pPr>
      <w:r w:rsidRPr="00840BA8">
        <w:rPr>
          <w:szCs w:val="24"/>
        </w:rPr>
        <w:t>- posiada doświadczenie w przeprowadzeniu min. 100 godzin dydaktycznych szkoleń z zakresu tematycznego obejmującego zagadnienia z zakresu problematyki współpracy/kooperacji potwierdzone, zaświadczeniami, protokołami odbioru usługi,</w:t>
      </w:r>
    </w:p>
    <w:p w:rsidR="00E22C48" w:rsidRPr="00840BA8" w:rsidRDefault="00E22C48" w:rsidP="00E22C48">
      <w:pPr>
        <w:jc w:val="both"/>
        <w:rPr>
          <w:b/>
          <w:szCs w:val="24"/>
          <w:u w:val="single"/>
        </w:rPr>
      </w:pPr>
      <w:r w:rsidRPr="00840BA8">
        <w:rPr>
          <w:b/>
          <w:szCs w:val="24"/>
          <w:u w:val="single"/>
        </w:rPr>
        <w:t>Przeprowadzi szkolenia w zakresie:</w:t>
      </w:r>
    </w:p>
    <w:p w:rsidR="00E22C48" w:rsidRPr="00840BA8" w:rsidRDefault="00E22C48" w:rsidP="00E22C48">
      <w:pPr>
        <w:numPr>
          <w:ilvl w:val="0"/>
          <w:numId w:val="11"/>
        </w:numPr>
        <w:spacing w:after="200" w:line="276" w:lineRule="auto"/>
        <w:jc w:val="both"/>
        <w:rPr>
          <w:szCs w:val="24"/>
          <w:lang w:val="x-none"/>
        </w:rPr>
      </w:pPr>
      <w:r w:rsidRPr="00840BA8">
        <w:rPr>
          <w:szCs w:val="24"/>
          <w:lang w:val="x-none"/>
        </w:rPr>
        <w:lastRenderedPageBreak/>
        <w:t>Kooperacja i konfrontacja</w:t>
      </w:r>
    </w:p>
    <w:p w:rsidR="00E22C48" w:rsidRPr="00840BA8" w:rsidRDefault="00E22C48" w:rsidP="00E22C48">
      <w:pPr>
        <w:numPr>
          <w:ilvl w:val="0"/>
          <w:numId w:val="11"/>
        </w:numPr>
        <w:spacing w:after="200" w:line="276" w:lineRule="auto"/>
        <w:jc w:val="both"/>
        <w:rPr>
          <w:szCs w:val="24"/>
          <w:lang w:val="x-none"/>
        </w:rPr>
      </w:pPr>
      <w:r w:rsidRPr="00840BA8">
        <w:rPr>
          <w:szCs w:val="24"/>
          <w:lang w:val="x-none"/>
        </w:rPr>
        <w:t>Lider kooperacji – cechy, umiejętności, kompetencje</w:t>
      </w:r>
    </w:p>
    <w:p w:rsidR="00E22C48" w:rsidRPr="00840BA8" w:rsidRDefault="00E22C48" w:rsidP="00E22C48">
      <w:pPr>
        <w:numPr>
          <w:ilvl w:val="0"/>
          <w:numId w:val="11"/>
        </w:numPr>
        <w:spacing w:after="200" w:line="276" w:lineRule="auto"/>
        <w:jc w:val="both"/>
        <w:rPr>
          <w:szCs w:val="24"/>
          <w:lang w:val="x-none"/>
        </w:rPr>
      </w:pPr>
      <w:r w:rsidRPr="00840BA8">
        <w:rPr>
          <w:szCs w:val="24"/>
          <w:lang w:val="x-none"/>
        </w:rPr>
        <w:t>Partycypacja/kooperacja w samorządzie lokalnym - korzyści dla władz samorządu i mieszkańców</w:t>
      </w:r>
    </w:p>
    <w:p w:rsidR="00E22C48" w:rsidRPr="00840BA8" w:rsidRDefault="00E22C48" w:rsidP="00E22C48">
      <w:pPr>
        <w:numPr>
          <w:ilvl w:val="0"/>
          <w:numId w:val="11"/>
        </w:numPr>
        <w:spacing w:after="200" w:line="276" w:lineRule="auto"/>
        <w:jc w:val="both"/>
        <w:rPr>
          <w:szCs w:val="24"/>
          <w:lang w:val="x-none"/>
        </w:rPr>
      </w:pPr>
      <w:r w:rsidRPr="00840BA8">
        <w:rPr>
          <w:szCs w:val="24"/>
          <w:lang w:val="x-none"/>
        </w:rPr>
        <w:t>Projektowanie zmian w gminach/powiatach wdrażanie projektu</w:t>
      </w:r>
    </w:p>
    <w:p w:rsidR="00E22C48" w:rsidRPr="00840BA8" w:rsidRDefault="00E22C48" w:rsidP="00E22C48">
      <w:pPr>
        <w:numPr>
          <w:ilvl w:val="0"/>
          <w:numId w:val="11"/>
        </w:numPr>
        <w:spacing w:after="200" w:line="276" w:lineRule="auto"/>
        <w:jc w:val="both"/>
        <w:rPr>
          <w:szCs w:val="24"/>
          <w:lang w:val="x-none"/>
        </w:rPr>
      </w:pPr>
      <w:r w:rsidRPr="00840BA8">
        <w:rPr>
          <w:szCs w:val="24"/>
          <w:lang w:val="x-none"/>
        </w:rPr>
        <w:t>Warsztaty trwałości działań kooperacji</w:t>
      </w:r>
    </w:p>
    <w:p w:rsidR="00E22C48" w:rsidRDefault="00E22C48" w:rsidP="00E22C48">
      <w:pPr>
        <w:numPr>
          <w:ilvl w:val="0"/>
          <w:numId w:val="11"/>
        </w:numPr>
        <w:spacing w:after="200" w:line="276" w:lineRule="auto"/>
        <w:jc w:val="both"/>
        <w:rPr>
          <w:szCs w:val="24"/>
          <w:lang w:val="x-none"/>
        </w:rPr>
      </w:pPr>
      <w:r w:rsidRPr="00840BA8">
        <w:rPr>
          <w:szCs w:val="24"/>
          <w:lang w:val="x-none"/>
        </w:rPr>
        <w:t>Monitoring i ewaluacja kooperacji</w:t>
      </w:r>
    </w:p>
    <w:p w:rsidR="00E22C48" w:rsidRPr="00840BA8" w:rsidRDefault="00E22C48" w:rsidP="00E22C48">
      <w:pPr>
        <w:jc w:val="both"/>
        <w:rPr>
          <w:b/>
          <w:szCs w:val="24"/>
          <w:u w:val="single"/>
        </w:rPr>
      </w:pPr>
      <w:r w:rsidRPr="00840BA8">
        <w:rPr>
          <w:b/>
          <w:szCs w:val="24"/>
          <w:u w:val="single"/>
        </w:rPr>
        <w:t>Trener III:</w:t>
      </w:r>
    </w:p>
    <w:p w:rsidR="00E22C48" w:rsidRPr="00840BA8" w:rsidRDefault="00E22C48" w:rsidP="00E22C48">
      <w:pPr>
        <w:jc w:val="both"/>
        <w:rPr>
          <w:szCs w:val="24"/>
        </w:rPr>
      </w:pPr>
      <w:r w:rsidRPr="00840BA8">
        <w:rPr>
          <w:szCs w:val="24"/>
        </w:rPr>
        <w:t>- posiada wykształcenie wyższe mgr na kierunku prawo,</w:t>
      </w:r>
    </w:p>
    <w:p w:rsidR="00E22C48" w:rsidRDefault="00E22C48" w:rsidP="00E22C48">
      <w:pPr>
        <w:jc w:val="both"/>
        <w:rPr>
          <w:szCs w:val="24"/>
        </w:rPr>
      </w:pPr>
      <w:r w:rsidRPr="00840BA8">
        <w:rPr>
          <w:szCs w:val="24"/>
        </w:rPr>
        <w:t>- posiada doświadczenie w przeprowadzeniu min.50 godzin dydaktycznych szkoleń z zakresu tematycznego obejmującego zagadnienia z zakresu procesu konsultowania społecznego potwierdzone, zaświadczeniami, protokołami odbioru usługi,</w:t>
      </w:r>
    </w:p>
    <w:p w:rsidR="00E22C48" w:rsidRPr="00840BA8" w:rsidRDefault="00E22C48" w:rsidP="00E22C48">
      <w:pPr>
        <w:jc w:val="both"/>
        <w:rPr>
          <w:szCs w:val="24"/>
        </w:rPr>
      </w:pPr>
      <w:r w:rsidRPr="00840BA8">
        <w:rPr>
          <w:b/>
          <w:szCs w:val="24"/>
          <w:u w:val="single"/>
        </w:rPr>
        <w:t>Przeprowadzi szkolenia w zakresie:</w:t>
      </w:r>
    </w:p>
    <w:p w:rsidR="00E22C48" w:rsidRPr="00840BA8" w:rsidRDefault="00E22C48" w:rsidP="00E22C48">
      <w:pPr>
        <w:numPr>
          <w:ilvl w:val="0"/>
          <w:numId w:val="12"/>
        </w:numPr>
        <w:spacing w:after="200" w:line="276" w:lineRule="auto"/>
        <w:jc w:val="both"/>
        <w:rPr>
          <w:szCs w:val="24"/>
          <w:lang w:val="x-none"/>
        </w:rPr>
      </w:pPr>
      <w:r w:rsidRPr="00840BA8">
        <w:rPr>
          <w:szCs w:val="24"/>
          <w:lang w:val="x-none"/>
        </w:rPr>
        <w:t>Proces konsultowania</w:t>
      </w:r>
      <w:r>
        <w:rPr>
          <w:szCs w:val="24"/>
        </w:rPr>
        <w:t xml:space="preserve"> społecznego</w:t>
      </w:r>
      <w:r w:rsidRPr="00840BA8">
        <w:rPr>
          <w:szCs w:val="24"/>
          <w:lang w:val="x-none"/>
        </w:rPr>
        <w:t xml:space="preserve"> (stan prawny, przegląd technik i narzędzi konsultacyjnych, korzyści wynikające z konsultacji)</w:t>
      </w:r>
    </w:p>
    <w:p w:rsidR="00E22C48" w:rsidRPr="00840BA8" w:rsidRDefault="00E22C48" w:rsidP="00E22C48">
      <w:pPr>
        <w:numPr>
          <w:ilvl w:val="0"/>
          <w:numId w:val="12"/>
        </w:numPr>
        <w:spacing w:after="200" w:line="276" w:lineRule="auto"/>
        <w:jc w:val="both"/>
        <w:rPr>
          <w:szCs w:val="24"/>
          <w:lang w:val="x-none"/>
        </w:rPr>
      </w:pPr>
      <w:r w:rsidRPr="00840BA8">
        <w:rPr>
          <w:szCs w:val="24"/>
          <w:lang w:val="x-none"/>
        </w:rPr>
        <w:t>Analiza przykładowych dobrych praktyk wraz z przyjętymi lokalnie dokumentami gmin/powiatów</w:t>
      </w:r>
    </w:p>
    <w:p w:rsidR="00E22C48" w:rsidRPr="00840BA8" w:rsidRDefault="00E22C48" w:rsidP="00E22C48">
      <w:pPr>
        <w:jc w:val="both"/>
        <w:rPr>
          <w:b/>
          <w:szCs w:val="24"/>
          <w:u w:val="single"/>
        </w:rPr>
      </w:pPr>
      <w:r w:rsidRPr="00840BA8">
        <w:rPr>
          <w:b/>
          <w:szCs w:val="24"/>
          <w:u w:val="single"/>
        </w:rPr>
        <w:t>Zamawiający oceni sposób spełniania warunków dotyczących kompetencji osoby trenera na podstawie dołączonego, szczegółowego:</w:t>
      </w:r>
    </w:p>
    <w:p w:rsidR="00E22C48" w:rsidRPr="00840BA8" w:rsidRDefault="00E22C48" w:rsidP="00E22C48">
      <w:pPr>
        <w:numPr>
          <w:ilvl w:val="0"/>
          <w:numId w:val="10"/>
        </w:numPr>
        <w:spacing w:after="200" w:line="276" w:lineRule="auto"/>
        <w:jc w:val="both"/>
        <w:rPr>
          <w:szCs w:val="24"/>
          <w:lang w:val="x-none"/>
        </w:rPr>
      </w:pPr>
      <w:r w:rsidRPr="00840BA8">
        <w:rPr>
          <w:szCs w:val="24"/>
          <w:lang w:val="x-none"/>
        </w:rPr>
        <w:t>CV</w:t>
      </w:r>
    </w:p>
    <w:p w:rsidR="00E22C48" w:rsidRPr="00840BA8" w:rsidRDefault="00E22C48" w:rsidP="00E22C48">
      <w:pPr>
        <w:numPr>
          <w:ilvl w:val="0"/>
          <w:numId w:val="10"/>
        </w:numPr>
        <w:spacing w:after="200" w:line="276" w:lineRule="auto"/>
        <w:jc w:val="both"/>
        <w:rPr>
          <w:szCs w:val="24"/>
          <w:lang w:val="x-none"/>
        </w:rPr>
      </w:pPr>
      <w:r w:rsidRPr="00840BA8">
        <w:rPr>
          <w:szCs w:val="24"/>
          <w:lang w:val="x-none"/>
        </w:rPr>
        <w:t>Potwierdzenia doświadczenia zawodowego w pracy trenera przedstawiając: referencje, zaświadczenia, protokoły odbioru usługi w</w:t>
      </w:r>
      <w:r>
        <w:rPr>
          <w:szCs w:val="24"/>
        </w:rPr>
        <w:t xml:space="preserve"> </w:t>
      </w:r>
      <w:r w:rsidRPr="00840BA8">
        <w:rPr>
          <w:szCs w:val="24"/>
          <w:lang w:val="x-none"/>
        </w:rPr>
        <w:t>zakresie przeprowadzonych szkoleń.</w:t>
      </w:r>
    </w:p>
    <w:p w:rsidR="009C12EC" w:rsidRDefault="009C12EC" w:rsidP="009C12EC">
      <w:pPr>
        <w:pStyle w:val="Tekstpodstawowy21"/>
      </w:pPr>
    </w:p>
    <w:p w:rsidR="00534714" w:rsidRDefault="00A906E6" w:rsidP="00644E9C">
      <w:pPr>
        <w:jc w:val="both"/>
      </w:pPr>
      <w:r>
        <w:t>Na potwierdzenie spełniania warunk</w:t>
      </w:r>
      <w:r w:rsidR="00534714">
        <w:t>ów</w:t>
      </w:r>
      <w:r>
        <w:t xml:space="preserve"> udziału w postępowaniu określonego w </w:t>
      </w:r>
      <w:r w:rsidR="00534714">
        <w:t>ust.</w:t>
      </w:r>
      <w:r>
        <w:t xml:space="preserve"> 1 niniejszego rozdziału, Wy</w:t>
      </w:r>
      <w:r w:rsidR="005321B3">
        <w:t>konawca zobowiązany jest złożyć wraz z ofertą</w:t>
      </w:r>
      <w:r w:rsidR="00534714">
        <w:t>:</w:t>
      </w:r>
    </w:p>
    <w:p w:rsidR="006D7DEA" w:rsidRPr="00534714" w:rsidRDefault="00E4667E" w:rsidP="00534714">
      <w:pPr>
        <w:pStyle w:val="Akapitzlist"/>
        <w:numPr>
          <w:ilvl w:val="0"/>
          <w:numId w:val="27"/>
        </w:numPr>
        <w:jc w:val="both"/>
        <w:rPr>
          <w:b/>
          <w:szCs w:val="24"/>
        </w:rPr>
      </w:pPr>
      <w:r w:rsidRPr="00534714">
        <w:rPr>
          <w:b/>
          <w:bCs/>
        </w:rPr>
        <w:t>Wykaz osób, które b</w:t>
      </w:r>
      <w:r w:rsidRPr="00534714">
        <w:rPr>
          <w:rFonts w:eastAsia="TimesNewRoman"/>
        </w:rPr>
        <w:t>ę</w:t>
      </w:r>
      <w:r w:rsidRPr="00534714">
        <w:rPr>
          <w:b/>
          <w:bCs/>
        </w:rPr>
        <w:t>d</w:t>
      </w:r>
      <w:r w:rsidRPr="00534714">
        <w:rPr>
          <w:rFonts w:eastAsia="TimesNewRoman"/>
        </w:rPr>
        <w:t xml:space="preserve">ą </w:t>
      </w:r>
      <w:r w:rsidRPr="00534714">
        <w:rPr>
          <w:b/>
          <w:bCs/>
        </w:rPr>
        <w:t>uczestniczy</w:t>
      </w:r>
      <w:r w:rsidRPr="00534714">
        <w:rPr>
          <w:rFonts w:eastAsia="TimesNewRoman"/>
          <w:b/>
        </w:rPr>
        <w:t>ć</w:t>
      </w:r>
      <w:r w:rsidR="003079AF" w:rsidRPr="00534714">
        <w:rPr>
          <w:rFonts w:eastAsia="TimesNewRoman"/>
        </w:rPr>
        <w:t xml:space="preserve"> </w:t>
      </w:r>
      <w:r w:rsidRPr="00534714">
        <w:rPr>
          <w:b/>
          <w:bCs/>
        </w:rPr>
        <w:t>w wykonywaniu zamówienia</w:t>
      </w:r>
      <w:r>
        <w:t>, w szczególno</w:t>
      </w:r>
      <w:r w:rsidRPr="00534714">
        <w:rPr>
          <w:rFonts w:eastAsia="TimesNewRoman"/>
        </w:rPr>
        <w:t>ś</w:t>
      </w:r>
      <w:r>
        <w:t xml:space="preserve">ci odpowiedzialnych za </w:t>
      </w:r>
      <w:r w:rsidRPr="00534714">
        <w:rPr>
          <w:rFonts w:eastAsia="TimesNewRoman"/>
        </w:rPr>
        <w:t>ś</w:t>
      </w:r>
      <w:r>
        <w:t>wiadczenie usług, wraz z informacjami na temat ich kwalifikacji zawodowych, do</w:t>
      </w:r>
      <w:r w:rsidRPr="00534714">
        <w:rPr>
          <w:rFonts w:eastAsia="TimesNewRoman"/>
        </w:rPr>
        <w:t>ś</w:t>
      </w:r>
      <w:r>
        <w:t>wiadczenia i wykształcenia niezb</w:t>
      </w:r>
      <w:r w:rsidRPr="00534714">
        <w:rPr>
          <w:rFonts w:eastAsia="TimesNewRoman"/>
        </w:rPr>
        <w:t>ę</w:t>
      </w:r>
      <w:r>
        <w:t>dnych do wykonania zamówienia</w:t>
      </w:r>
      <w:r w:rsidRPr="00E4667E">
        <w:t xml:space="preserve"> </w:t>
      </w:r>
      <w:r>
        <w:t xml:space="preserve">– wg wzoru  stanowiącego </w:t>
      </w:r>
      <w:r w:rsidR="00977EB2" w:rsidRPr="00534714">
        <w:rPr>
          <w:b/>
          <w:szCs w:val="24"/>
        </w:rPr>
        <w:t>Załącznik nr 4 do Ogłoszenia o zamówieniu</w:t>
      </w:r>
      <w:r w:rsidR="00534714" w:rsidRPr="00534714">
        <w:rPr>
          <w:b/>
          <w:szCs w:val="24"/>
        </w:rPr>
        <w:t>;</w:t>
      </w:r>
    </w:p>
    <w:p w:rsidR="00534714" w:rsidRPr="00534714" w:rsidRDefault="00534714" w:rsidP="00534714">
      <w:pPr>
        <w:pStyle w:val="Akapitzlist"/>
        <w:numPr>
          <w:ilvl w:val="0"/>
          <w:numId w:val="27"/>
        </w:numPr>
        <w:jc w:val="both"/>
        <w:rPr>
          <w:szCs w:val="24"/>
        </w:rPr>
      </w:pPr>
      <w:r w:rsidRPr="00534714">
        <w:rPr>
          <w:b/>
          <w:bCs/>
          <w:szCs w:val="24"/>
        </w:rPr>
        <w:t>Wykaz wykonanych usług</w:t>
      </w:r>
      <w:r>
        <w:rPr>
          <w:b/>
          <w:bCs/>
          <w:szCs w:val="24"/>
        </w:rPr>
        <w:t xml:space="preserve"> </w:t>
      </w:r>
      <w:r>
        <w:rPr>
          <w:szCs w:val="24"/>
        </w:rPr>
        <w:t xml:space="preserve">- według wzoru stanowiącego załącznik nr 6 </w:t>
      </w:r>
      <w:r w:rsidRPr="00534714">
        <w:rPr>
          <w:b/>
          <w:szCs w:val="24"/>
        </w:rPr>
        <w:t>do Ogłoszenia o zamówieniu;</w:t>
      </w:r>
    </w:p>
    <w:p w:rsidR="005321B3" w:rsidRDefault="005321B3" w:rsidP="005321B3">
      <w:pPr>
        <w:jc w:val="both"/>
        <w:rPr>
          <w:rFonts w:eastAsia="Times New Roman"/>
          <w:lang w:eastAsia="pl-PL"/>
        </w:rPr>
      </w:pPr>
      <w:r>
        <w:rPr>
          <w:lang w:eastAsia="pl-PL"/>
        </w:rPr>
        <w:t>Wykonawca może zaproponować większą liczbę trenerów ponad wymagane minimum, jednak każdy z nich musi spełniać warunki wskazane powyżej.</w:t>
      </w:r>
    </w:p>
    <w:p w:rsidR="005321B3" w:rsidRDefault="005321B3" w:rsidP="005321B3">
      <w:pPr>
        <w:tabs>
          <w:tab w:val="left" w:pos="317"/>
        </w:tabs>
        <w:ind w:right="6"/>
        <w:jc w:val="both"/>
        <w:rPr>
          <w:lang w:eastAsia="pl-PL"/>
        </w:rPr>
      </w:pPr>
    </w:p>
    <w:p w:rsidR="00406F46" w:rsidRDefault="005321B3" w:rsidP="005321B3">
      <w:pPr>
        <w:jc w:val="both"/>
        <w:rPr>
          <w:lang w:eastAsia="pl-PL"/>
        </w:rPr>
      </w:pPr>
      <w:r>
        <w:rPr>
          <w:lang w:eastAsia="pl-PL"/>
        </w:rPr>
        <w:t>Ponadto Wykonawca zapewni co najmniej jedną osobę do prowadzenia spraw organizacyjnych (ds. organizacji szkoleń), która posiada doświadczenie w organizacji co najmniej jednego szkolenia/seminarium/konferencji wraz z zapewnieniem wyżywienia i </w:t>
      </w:r>
      <w:r w:rsidR="00406F46">
        <w:rPr>
          <w:lang w:eastAsia="pl-PL"/>
        </w:rPr>
        <w:t xml:space="preserve">wynajmu </w:t>
      </w:r>
      <w:proofErr w:type="spellStart"/>
      <w:r w:rsidR="00406F46">
        <w:rPr>
          <w:lang w:eastAsia="pl-PL"/>
        </w:rPr>
        <w:t>sal</w:t>
      </w:r>
      <w:proofErr w:type="spellEnd"/>
      <w:r>
        <w:rPr>
          <w:lang w:eastAsia="pl-PL"/>
        </w:rPr>
        <w:t>.</w:t>
      </w:r>
    </w:p>
    <w:p w:rsidR="00406F46" w:rsidRDefault="00406F46" w:rsidP="005321B3">
      <w:pPr>
        <w:jc w:val="both"/>
        <w:rPr>
          <w:lang w:eastAsia="pl-PL"/>
        </w:rPr>
      </w:pPr>
    </w:p>
    <w:p w:rsidR="00406F46" w:rsidRDefault="00406F46" w:rsidP="005321B3">
      <w:pPr>
        <w:jc w:val="both"/>
        <w:rPr>
          <w:lang w:eastAsia="pl-PL"/>
        </w:rPr>
      </w:pPr>
    </w:p>
    <w:p w:rsidR="005321B3" w:rsidRDefault="00406F46" w:rsidP="00406F46">
      <w:pPr>
        <w:pStyle w:val="Akapitzlist"/>
        <w:numPr>
          <w:ilvl w:val="0"/>
          <w:numId w:val="7"/>
        </w:numPr>
        <w:jc w:val="both"/>
        <w:rPr>
          <w:b/>
          <w:bCs/>
          <w:lang w:eastAsia="pl-PL"/>
        </w:rPr>
      </w:pPr>
      <w:r w:rsidRPr="00406F46">
        <w:rPr>
          <w:b/>
          <w:bCs/>
          <w:lang w:eastAsia="pl-PL"/>
        </w:rPr>
        <w:t>OPIS SPOSOBU PRZYGOTOWANIA OFERTY</w:t>
      </w:r>
      <w:r w:rsidR="005321B3" w:rsidRPr="00406F46">
        <w:rPr>
          <w:b/>
          <w:bCs/>
          <w:lang w:eastAsia="pl-PL"/>
        </w:rPr>
        <w:t xml:space="preserve"> </w:t>
      </w:r>
    </w:p>
    <w:p w:rsidR="004C3E51" w:rsidRDefault="004C3E51" w:rsidP="004C3E51">
      <w:pPr>
        <w:jc w:val="both"/>
        <w:rPr>
          <w:b/>
          <w:bCs/>
          <w:lang w:eastAsia="pl-PL"/>
        </w:rPr>
      </w:pPr>
    </w:p>
    <w:p w:rsidR="004C3E51" w:rsidRDefault="004C3E51" w:rsidP="004C3E51">
      <w:pPr>
        <w:jc w:val="both"/>
        <w:rPr>
          <w:b/>
          <w:bCs/>
          <w:lang w:eastAsia="pl-PL"/>
        </w:rPr>
      </w:pPr>
    </w:p>
    <w:p w:rsidR="004C3E51" w:rsidRDefault="004C3E51" w:rsidP="004C3E51">
      <w:pPr>
        <w:pStyle w:val="Standard"/>
        <w:widowControl w:val="0"/>
        <w:numPr>
          <w:ilvl w:val="0"/>
          <w:numId w:val="13"/>
        </w:numPr>
        <w:tabs>
          <w:tab w:val="left" w:pos="426"/>
        </w:tabs>
        <w:spacing w:after="0" w:line="2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powinna zawierać:</w:t>
      </w:r>
    </w:p>
    <w:p w:rsidR="004C3E51" w:rsidRPr="004C3E51" w:rsidRDefault="004C3E51" w:rsidP="004C3E51">
      <w:pPr>
        <w:pStyle w:val="Akapitzlist"/>
        <w:widowControl w:val="0"/>
        <w:numPr>
          <w:ilvl w:val="1"/>
          <w:numId w:val="15"/>
        </w:numPr>
        <w:tabs>
          <w:tab w:val="left" w:pos="851"/>
          <w:tab w:val="left" w:pos="1560"/>
        </w:tabs>
        <w:suppressAutoHyphens/>
        <w:autoSpaceDN w:val="0"/>
        <w:spacing w:line="200" w:lineRule="atLeast"/>
        <w:ind w:left="851" w:hanging="425"/>
        <w:contextualSpacing w:val="0"/>
        <w:jc w:val="both"/>
        <w:textAlignment w:val="baseline"/>
      </w:pPr>
      <w:r>
        <w:t>wypełnione i podpisane oświadczenie o barku powiazań – Załącznik nr 2 do Ogłoszenia</w:t>
      </w:r>
    </w:p>
    <w:p w:rsidR="004C3E51" w:rsidRPr="0090001B" w:rsidRDefault="004C3E51" w:rsidP="004C3E51">
      <w:pPr>
        <w:pStyle w:val="Akapitzlist"/>
        <w:widowControl w:val="0"/>
        <w:numPr>
          <w:ilvl w:val="1"/>
          <w:numId w:val="15"/>
        </w:numPr>
        <w:tabs>
          <w:tab w:val="left" w:pos="851"/>
          <w:tab w:val="left" w:pos="1560"/>
        </w:tabs>
        <w:suppressAutoHyphens/>
        <w:autoSpaceDN w:val="0"/>
        <w:spacing w:line="200" w:lineRule="atLeast"/>
        <w:ind w:left="851" w:hanging="425"/>
        <w:contextualSpacing w:val="0"/>
        <w:jc w:val="both"/>
        <w:textAlignment w:val="baseline"/>
      </w:pPr>
      <w:r>
        <w:rPr>
          <w:szCs w:val="24"/>
        </w:rPr>
        <w:t xml:space="preserve">wypełniony i podpisany druk „Formularz Oferty” – </w:t>
      </w:r>
      <w:r>
        <w:rPr>
          <w:b/>
          <w:szCs w:val="24"/>
        </w:rPr>
        <w:t xml:space="preserve">Załącznik nr 3 do Ogłoszenia </w:t>
      </w:r>
      <w:r>
        <w:rPr>
          <w:b/>
          <w:szCs w:val="24"/>
        </w:rPr>
        <w:br/>
        <w:t>o zamówieniu</w:t>
      </w:r>
      <w:r w:rsidR="00977EB2">
        <w:rPr>
          <w:b/>
          <w:szCs w:val="24"/>
        </w:rPr>
        <w:t>.</w:t>
      </w:r>
    </w:p>
    <w:p w:rsidR="004C3E51" w:rsidRPr="00534714" w:rsidRDefault="004C3E51" w:rsidP="00534714">
      <w:pPr>
        <w:pStyle w:val="Akapitzlist"/>
        <w:numPr>
          <w:ilvl w:val="1"/>
          <w:numId w:val="28"/>
        </w:numPr>
        <w:jc w:val="both"/>
        <w:rPr>
          <w:szCs w:val="24"/>
        </w:rPr>
      </w:pPr>
      <w:r w:rsidRPr="00534714">
        <w:rPr>
          <w:szCs w:val="24"/>
        </w:rPr>
        <w:t xml:space="preserve">w celu potwierdzenia spełnienia warunków udziału w postępowaniu, określonych </w:t>
      </w:r>
      <w:r w:rsidRPr="00534714">
        <w:rPr>
          <w:szCs w:val="24"/>
        </w:rPr>
        <w:br/>
        <w:t xml:space="preserve">w Rozdziale V niniejszego Ogłoszenia, należy złożyć wypełniony i podpisany Wykaz osób, skierowanych przez Wykonawcę do realizacji zamówienia publicznego, wraz             z informacjami na temat ich wykształcenia i doświadczenia niezbędnego do wykonania zamówienia publicznego, zgodnie ze wzorem stanowiącym </w:t>
      </w:r>
      <w:r w:rsidRPr="00534714">
        <w:rPr>
          <w:b/>
          <w:szCs w:val="24"/>
        </w:rPr>
        <w:t xml:space="preserve">Załącznik nr </w:t>
      </w:r>
      <w:r w:rsidR="00977EB2" w:rsidRPr="00534714">
        <w:rPr>
          <w:b/>
          <w:szCs w:val="24"/>
        </w:rPr>
        <w:t>4</w:t>
      </w:r>
      <w:r w:rsidRPr="00534714">
        <w:rPr>
          <w:b/>
          <w:szCs w:val="24"/>
        </w:rPr>
        <w:t xml:space="preserve"> do Ogłoszenia o zamówieniu</w:t>
      </w:r>
      <w:r w:rsidR="00534714" w:rsidRPr="00534714">
        <w:rPr>
          <w:b/>
          <w:szCs w:val="24"/>
        </w:rPr>
        <w:t xml:space="preserve"> i </w:t>
      </w:r>
      <w:r w:rsidR="00534714" w:rsidRPr="00534714">
        <w:rPr>
          <w:b/>
          <w:bCs/>
          <w:szCs w:val="24"/>
        </w:rPr>
        <w:t xml:space="preserve">Wykaz wykonanych usług </w:t>
      </w:r>
      <w:r w:rsidR="00534714" w:rsidRPr="00534714">
        <w:rPr>
          <w:szCs w:val="24"/>
        </w:rPr>
        <w:t xml:space="preserve">- według wzoru stanowiącego </w:t>
      </w:r>
      <w:r w:rsidR="00534714" w:rsidRPr="00534714">
        <w:rPr>
          <w:b/>
          <w:bCs/>
          <w:szCs w:val="24"/>
        </w:rPr>
        <w:t>załącznik nr 6</w:t>
      </w:r>
      <w:r w:rsidR="00534714" w:rsidRPr="00534714">
        <w:rPr>
          <w:szCs w:val="24"/>
        </w:rPr>
        <w:t xml:space="preserve"> </w:t>
      </w:r>
      <w:r w:rsidR="00534714" w:rsidRPr="00534714">
        <w:rPr>
          <w:b/>
          <w:szCs w:val="24"/>
        </w:rPr>
        <w:t>do Ogłoszenia o zamówieniu;</w:t>
      </w:r>
    </w:p>
    <w:p w:rsidR="004C3E51" w:rsidRDefault="004C3E51" w:rsidP="00534714">
      <w:pPr>
        <w:pStyle w:val="Akapitzlist"/>
        <w:widowControl w:val="0"/>
        <w:numPr>
          <w:ilvl w:val="1"/>
          <w:numId w:val="28"/>
        </w:numPr>
        <w:tabs>
          <w:tab w:val="left" w:pos="851"/>
          <w:tab w:val="left" w:pos="1571"/>
        </w:tabs>
        <w:suppressAutoHyphens/>
        <w:autoSpaceDN w:val="0"/>
        <w:spacing w:line="200" w:lineRule="atLeast"/>
        <w:jc w:val="both"/>
        <w:textAlignment w:val="baseline"/>
      </w:pPr>
      <w:r w:rsidRPr="00534714">
        <w:rPr>
          <w:szCs w:val="24"/>
        </w:rPr>
        <w:t xml:space="preserve">pełnomocnictwo do podpisania oferty – </w:t>
      </w:r>
      <w:r w:rsidRPr="00534714">
        <w:rPr>
          <w:i/>
          <w:szCs w:val="24"/>
        </w:rPr>
        <w:t>jeżeli dotyczy.</w:t>
      </w:r>
    </w:p>
    <w:p w:rsidR="004C3E51" w:rsidRPr="00F87ED9" w:rsidRDefault="004C3E51" w:rsidP="004C3E51">
      <w:pPr>
        <w:pStyle w:val="Standard"/>
        <w:numPr>
          <w:ilvl w:val="0"/>
          <w:numId w:val="14"/>
        </w:numPr>
        <w:spacing w:after="0" w:line="240" w:lineRule="auto"/>
        <w:jc w:val="both"/>
        <w:rPr>
          <w:rFonts w:ascii="Times New Roman" w:hAnsi="Times New Roman" w:cs="Times New Roman"/>
          <w:sz w:val="24"/>
          <w:szCs w:val="24"/>
        </w:rPr>
      </w:pPr>
      <w:r w:rsidRPr="00F87ED9">
        <w:rPr>
          <w:rFonts w:ascii="Times New Roman" w:hAnsi="Times New Roman" w:cs="Times New Roman"/>
          <w:sz w:val="24"/>
          <w:szCs w:val="24"/>
        </w:rPr>
        <w:t>Ofertę składa się pod rygorem nieważności w formie pisemnej.</w:t>
      </w:r>
    </w:p>
    <w:p w:rsidR="004C3E51" w:rsidRDefault="004C3E51" w:rsidP="004C3E51">
      <w:pPr>
        <w:pStyle w:val="Standard"/>
        <w:numPr>
          <w:ilvl w:val="0"/>
          <w:numId w:val="14"/>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Treść oferty musi odpowiadać treści ogłoszenia o zamówieniu.</w:t>
      </w:r>
    </w:p>
    <w:p w:rsidR="004C3E51" w:rsidRDefault="004C3E51" w:rsidP="004C3E51">
      <w:pPr>
        <w:pStyle w:val="Standard"/>
        <w:numPr>
          <w:ilvl w:val="0"/>
          <w:numId w:val="14"/>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Oferta musi być napisana w języku polskim, pismem czytelnym. Jeśli Wykonawca składa dokumenty sporządzone w języku obcym, musi załączyć je w oryginalnym brzmieniu wraz z ich tłumaczeniem na język polski.</w:t>
      </w:r>
    </w:p>
    <w:p w:rsidR="004C3E51" w:rsidRDefault="004C3E51" w:rsidP="004C3E51">
      <w:pPr>
        <w:pStyle w:val="Standard"/>
        <w:numPr>
          <w:ilvl w:val="0"/>
          <w:numId w:val="14"/>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Oferta musi być podpisana przez osobę/y upoważnioną/e do reprezentowania Wykonawcy.</w:t>
      </w:r>
    </w:p>
    <w:p w:rsidR="004C3E51" w:rsidRDefault="004C3E51" w:rsidP="004C3E51">
      <w:pPr>
        <w:pStyle w:val="Standard"/>
        <w:numPr>
          <w:ilvl w:val="0"/>
          <w:numId w:val="14"/>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 xml:space="preserve">Upoważnienie (pełnomocnictwo) do podpisania oferty, do poświadczania dokumentów </w:t>
      </w:r>
      <w:r>
        <w:rPr>
          <w:rFonts w:ascii="Times New Roman" w:hAnsi="Times New Roman" w:cs="Times New Roman"/>
          <w:sz w:val="24"/>
          <w:szCs w:val="24"/>
        </w:rPr>
        <w:br/>
      </w:r>
      <w:r w:rsidRPr="007739CC">
        <w:rPr>
          <w:rFonts w:ascii="Times New Roman" w:hAnsi="Times New Roman" w:cs="Times New Roman"/>
          <w:sz w:val="24"/>
          <w:szCs w:val="24"/>
        </w:rPr>
        <w:t xml:space="preserve">za zgodność z oryginałem oraz do parafowania stron należy dołączyć do oferty, o ile nie wynika ono z dokumentów rejestrowych Wykonawcy. Pełnomocnictwo należy dołączyć </w:t>
      </w:r>
      <w:r>
        <w:rPr>
          <w:rFonts w:ascii="Times New Roman" w:hAnsi="Times New Roman" w:cs="Times New Roman"/>
          <w:sz w:val="24"/>
          <w:szCs w:val="24"/>
        </w:rPr>
        <w:br/>
      </w:r>
      <w:r w:rsidRPr="007739CC">
        <w:rPr>
          <w:rFonts w:ascii="Times New Roman" w:hAnsi="Times New Roman" w:cs="Times New Roman"/>
          <w:sz w:val="24"/>
          <w:szCs w:val="24"/>
        </w:rPr>
        <w:t>w oryginale bądź kopii, uwierzytelnionej przez mocodawcę lub notariusza.</w:t>
      </w:r>
    </w:p>
    <w:p w:rsidR="004C3E51" w:rsidRDefault="004C3E51" w:rsidP="004C3E51">
      <w:pPr>
        <w:pStyle w:val="Standard"/>
        <w:numPr>
          <w:ilvl w:val="0"/>
          <w:numId w:val="14"/>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Wykonawcy mogą wspólnie ubiegać się o udzielenie zamówienia. Wykonawcy wspólnie ubiegający się o udzielenie zamówienia ponoszą solidarną odpowiedzialność za wykonanie zamówienia (umowy). Wykonawcy wspólnie ubiegający się o udzielenie niniejszego zamówienia ustanawiają Pełnomocnika do reprezentowania ich w niniejszym postępowaniu albo reprezentowania ich w postępowaniu i zawarcia umowy w sprawie zamówienia publicznego. Umocowanie musi wynikać z treści pełnomocnictwa przedłożonego wraz</w:t>
      </w:r>
      <w:r>
        <w:rPr>
          <w:rFonts w:ascii="Times New Roman" w:hAnsi="Times New Roman" w:cs="Times New Roman"/>
          <w:sz w:val="24"/>
          <w:szCs w:val="24"/>
        </w:rPr>
        <w:t xml:space="preserve">         </w:t>
      </w:r>
      <w:r w:rsidRPr="007739CC">
        <w:rPr>
          <w:rFonts w:ascii="Times New Roman" w:hAnsi="Times New Roman" w:cs="Times New Roman"/>
          <w:sz w:val="24"/>
          <w:szCs w:val="24"/>
        </w:rPr>
        <w:t xml:space="preserve"> z ofertą. Pełnomocnictwo powinno jednoznacznie określać postępowanie i precyzować zakres umocowania,</w:t>
      </w:r>
      <w:r>
        <w:rPr>
          <w:rFonts w:ascii="Times New Roman" w:hAnsi="Times New Roman" w:cs="Times New Roman"/>
          <w:sz w:val="24"/>
          <w:szCs w:val="24"/>
        </w:rPr>
        <w:t xml:space="preserve"> </w:t>
      </w:r>
      <w:r w:rsidRPr="007739CC">
        <w:rPr>
          <w:rFonts w:ascii="Times New Roman" w:hAnsi="Times New Roman" w:cs="Times New Roman"/>
          <w:sz w:val="24"/>
          <w:szCs w:val="24"/>
        </w:rPr>
        <w:t>musi też wymieniać wszystkich Wykonawców, którzy wspólnie ubiegają się o zamówienie, a każdy z tych Wykonawców musi podpisać się na dokumencie pełnomocnictwa.</w:t>
      </w:r>
      <w:r>
        <w:rPr>
          <w:rFonts w:ascii="Times New Roman" w:hAnsi="Times New Roman" w:cs="Times New Roman"/>
          <w:sz w:val="24"/>
          <w:szCs w:val="24"/>
        </w:rPr>
        <w:t xml:space="preserve"> </w:t>
      </w:r>
      <w:r w:rsidRPr="007739CC">
        <w:rPr>
          <w:rFonts w:ascii="Times New Roman" w:hAnsi="Times New Roman" w:cs="Times New Roman"/>
          <w:sz w:val="24"/>
          <w:szCs w:val="24"/>
        </w:rPr>
        <w:t>W</w:t>
      </w:r>
      <w:r>
        <w:rPr>
          <w:rFonts w:ascii="Times New Roman" w:hAnsi="Times New Roman" w:cs="Times New Roman"/>
          <w:sz w:val="24"/>
          <w:szCs w:val="24"/>
        </w:rPr>
        <w:t xml:space="preserve"> </w:t>
      </w:r>
      <w:r w:rsidRPr="007739CC">
        <w:rPr>
          <w:rFonts w:ascii="Times New Roman" w:hAnsi="Times New Roman" w:cs="Times New Roman"/>
          <w:sz w:val="24"/>
          <w:szCs w:val="24"/>
        </w:rPr>
        <w:t>dokumencie pełnomocnictwa powinno znaleźć się również oświadczenie wszystkich wykonawców wspólnie ubiegających się</w:t>
      </w:r>
      <w:r>
        <w:rPr>
          <w:rFonts w:ascii="Times New Roman" w:hAnsi="Times New Roman" w:cs="Times New Roman"/>
          <w:sz w:val="24"/>
          <w:szCs w:val="24"/>
        </w:rPr>
        <w:t xml:space="preserve"> </w:t>
      </w:r>
      <w:r w:rsidRPr="007739CC">
        <w:rPr>
          <w:rFonts w:ascii="Times New Roman" w:hAnsi="Times New Roman" w:cs="Times New Roman"/>
          <w:sz w:val="24"/>
          <w:szCs w:val="24"/>
        </w:rPr>
        <w:t xml:space="preserve">o udzielenie zamówienia o ponoszeniu przez nich solidarnej odpowiedzialności za wykonanie </w:t>
      </w:r>
      <w:r w:rsidRPr="007739CC">
        <w:rPr>
          <w:rFonts w:ascii="Times New Roman" w:hAnsi="Times New Roman" w:cs="Times New Roman"/>
          <w:sz w:val="24"/>
          <w:szCs w:val="24"/>
        </w:rPr>
        <w:lastRenderedPageBreak/>
        <w:t>zamówienia (umowy). Zaleca się, aby Pełnomocnikiem był jeden z Wykonawców wspólnie ubiegających się o udzielenie zamówienia. Wszelka korespondencja będzie prowadzona wyłącznie z Pełnomocnikiem.</w:t>
      </w:r>
    </w:p>
    <w:p w:rsidR="004C3E51" w:rsidRDefault="004C3E51" w:rsidP="004C3E51">
      <w:pPr>
        <w:pStyle w:val="Standard"/>
        <w:numPr>
          <w:ilvl w:val="0"/>
          <w:numId w:val="14"/>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Wykonawca ponosi wszelkie koszty związane z udziałem w postępowaniu.</w:t>
      </w:r>
    </w:p>
    <w:p w:rsidR="004C3E51" w:rsidRDefault="004C3E51" w:rsidP="004C3E51">
      <w:pPr>
        <w:pStyle w:val="Standard"/>
        <w:numPr>
          <w:ilvl w:val="0"/>
          <w:numId w:val="14"/>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Wykonawca jest związany ofertą przez okres 30 dni. Zamawiający może wezwać Wykonawców do przedłużenia terminu związania ofertą o określony czas. Brak wyrażenia zgody na przedłużenie terminu związania ofertą będzie skutkował odrzuceniem złożonej przez Wykonawcę oferty.</w:t>
      </w:r>
    </w:p>
    <w:p w:rsidR="004C3E51" w:rsidRDefault="004C3E51" w:rsidP="004C3E51">
      <w:pPr>
        <w:pStyle w:val="Standard"/>
        <w:numPr>
          <w:ilvl w:val="0"/>
          <w:numId w:val="14"/>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 xml:space="preserve">Wykonawca odpowiada za kompletność oferty i jej zgodność z wymaganiami ogłoszenia </w:t>
      </w:r>
      <w:r>
        <w:rPr>
          <w:rFonts w:ascii="Times New Roman" w:hAnsi="Times New Roman" w:cs="Times New Roman"/>
          <w:sz w:val="24"/>
          <w:szCs w:val="24"/>
        </w:rPr>
        <w:t xml:space="preserve">               </w:t>
      </w:r>
      <w:r w:rsidRPr="007739CC">
        <w:rPr>
          <w:rFonts w:ascii="Times New Roman" w:hAnsi="Times New Roman" w:cs="Times New Roman"/>
          <w:sz w:val="24"/>
          <w:szCs w:val="24"/>
        </w:rPr>
        <w:t>o zamówieniu.</w:t>
      </w:r>
    </w:p>
    <w:p w:rsidR="004C3E51" w:rsidRPr="00EB36FD" w:rsidRDefault="004C3E51" w:rsidP="004C3E51">
      <w:pPr>
        <w:pStyle w:val="Standard"/>
        <w:numPr>
          <w:ilvl w:val="0"/>
          <w:numId w:val="14"/>
        </w:numPr>
        <w:spacing w:after="0" w:line="240" w:lineRule="auto"/>
        <w:jc w:val="both"/>
        <w:rPr>
          <w:rFonts w:ascii="Times New Roman" w:hAnsi="Times New Roman" w:cs="Times New Roman"/>
          <w:sz w:val="24"/>
          <w:szCs w:val="24"/>
        </w:rPr>
      </w:pPr>
      <w:r w:rsidRPr="007739CC">
        <w:rPr>
          <w:rFonts w:ascii="Times New Roman" w:hAnsi="Times New Roman" w:cs="Times New Roman"/>
          <w:sz w:val="24"/>
          <w:szCs w:val="24"/>
        </w:rPr>
        <w:t xml:space="preserve">Złożona oferta wraz z załącznikami będzie jawna, z wyjątkiem informacji stanowiących tajemnicę przedsiębiorstwa w rozumieniu przepisów o zwalczaniu nieuczciwej konkurencji, co do których Wykonawca składając ofertę zastrzegł oraz wykazał, </w:t>
      </w:r>
      <w:r>
        <w:rPr>
          <w:rFonts w:ascii="Times New Roman" w:hAnsi="Times New Roman" w:cs="Times New Roman"/>
          <w:sz w:val="24"/>
          <w:szCs w:val="24"/>
        </w:rPr>
        <w:br/>
      </w:r>
      <w:r w:rsidRPr="007739CC">
        <w:rPr>
          <w:rFonts w:ascii="Times New Roman" w:hAnsi="Times New Roman" w:cs="Times New Roman"/>
          <w:sz w:val="24"/>
          <w:szCs w:val="24"/>
        </w:rPr>
        <w:t xml:space="preserve">iż zastrzeżone informacje stanowią tajemnicę przedsiębiorstwa. Wykonawca nie może zastrzec następujących informacji: nazwy (firmy) oraz adresu wykonawcy, a także informacji dotyczących ceny, terminu wykonania zamówienia, okresu gwarancji </w:t>
      </w:r>
      <w:r>
        <w:rPr>
          <w:rFonts w:ascii="Times New Roman" w:hAnsi="Times New Roman" w:cs="Times New Roman"/>
          <w:sz w:val="24"/>
          <w:szCs w:val="24"/>
        </w:rPr>
        <w:br/>
      </w:r>
      <w:r w:rsidRPr="007739CC">
        <w:rPr>
          <w:rFonts w:ascii="Times New Roman" w:hAnsi="Times New Roman" w:cs="Times New Roman"/>
          <w:sz w:val="24"/>
          <w:szCs w:val="24"/>
        </w:rPr>
        <w:t xml:space="preserve">i warunków płatności zawartych w ofercie. W przypadku gdy Wykonawca nie wykaże, </w:t>
      </w:r>
      <w:r>
        <w:rPr>
          <w:rFonts w:ascii="Times New Roman" w:hAnsi="Times New Roman" w:cs="Times New Roman"/>
          <w:sz w:val="24"/>
          <w:szCs w:val="24"/>
        </w:rPr>
        <w:br/>
      </w:r>
      <w:r w:rsidRPr="007739CC">
        <w:rPr>
          <w:rFonts w:ascii="Times New Roman" w:hAnsi="Times New Roman" w:cs="Times New Roman"/>
          <w:sz w:val="24"/>
          <w:szCs w:val="24"/>
        </w:rPr>
        <w:t>że zastrzeżone informacje stanowią tajemnicę przedsiębiorstwa w rozumieniu art. 11 ust. 4 ustawy z dnia 16.04.1993 r. o zwalczaniu nieuczciwej konkurencji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7739CC">
        <w:rPr>
          <w:rFonts w:ascii="Times New Roman" w:hAnsi="Times New Roman" w:cs="Times New Roman"/>
          <w:sz w:val="24"/>
          <w:szCs w:val="24"/>
        </w:rPr>
        <w:t xml:space="preserve">Dz. U. z </w:t>
      </w:r>
      <w:r>
        <w:rPr>
          <w:rFonts w:ascii="Times New Roman" w:hAnsi="Times New Roman" w:cs="Times New Roman"/>
          <w:sz w:val="24"/>
          <w:szCs w:val="24"/>
        </w:rPr>
        <w:t>2018 r., poz. 419</w:t>
      </w:r>
      <w:r w:rsidRPr="007739CC">
        <w:rPr>
          <w:rFonts w:ascii="Times New Roman" w:hAnsi="Times New Roman" w:cs="Times New Roman"/>
          <w:sz w:val="24"/>
          <w:szCs w:val="24"/>
        </w:rPr>
        <w:t>), Zamawiający uzna zastrzeżenie tajemnicy za bezskuteczne, o czym poinformuje Wykonawcę. Informacje stanowiące tajemnicę przedsiębiorstwa powinny być zgrupowane i stanowić oddzielną część oferty, opisaną w następujący sposób: „tajemnica przedsiębiorstwa – tylko do wglądu przez Zamawiającego”.</w:t>
      </w:r>
    </w:p>
    <w:p w:rsidR="004C3E51" w:rsidRDefault="004C3E51" w:rsidP="004C3E51">
      <w:pPr>
        <w:pStyle w:val="Standard"/>
        <w:spacing w:after="0" w:line="240" w:lineRule="auto"/>
        <w:jc w:val="both"/>
        <w:rPr>
          <w:rFonts w:ascii="Times New Roman" w:hAnsi="Times New Roman" w:cs="Times New Roman"/>
          <w:sz w:val="24"/>
          <w:szCs w:val="24"/>
        </w:rPr>
      </w:pPr>
    </w:p>
    <w:p w:rsidR="004C3E51" w:rsidRDefault="004C3E51" w:rsidP="004C3E51">
      <w:pPr>
        <w:pStyle w:val="Standard"/>
        <w:spacing w:after="0" w:line="240" w:lineRule="auto"/>
        <w:jc w:val="both"/>
        <w:rPr>
          <w:rFonts w:ascii="Times New Roman" w:hAnsi="Times New Roman" w:cs="Times New Roman"/>
          <w:sz w:val="24"/>
          <w:szCs w:val="24"/>
        </w:rPr>
      </w:pPr>
    </w:p>
    <w:p w:rsidR="004C3E51" w:rsidRDefault="004C3E51" w:rsidP="004C3E51">
      <w:pPr>
        <w:pStyle w:val="Standard"/>
        <w:numPr>
          <w:ilvl w:val="0"/>
          <w:numId w:val="19"/>
        </w:numPr>
        <w:spacing w:after="0" w:line="240" w:lineRule="auto"/>
        <w:ind w:left="567" w:hanging="513"/>
        <w:jc w:val="both"/>
        <w:rPr>
          <w:rFonts w:ascii="Times New Roman" w:hAnsi="Times New Roman" w:cs="Times New Roman"/>
          <w:b/>
          <w:sz w:val="24"/>
          <w:szCs w:val="24"/>
        </w:rPr>
      </w:pPr>
      <w:r>
        <w:rPr>
          <w:rFonts w:ascii="Times New Roman" w:hAnsi="Times New Roman" w:cs="Times New Roman"/>
          <w:b/>
          <w:sz w:val="24"/>
          <w:szCs w:val="24"/>
        </w:rPr>
        <w:t>SPOSÓB POROZUMIEWANIA SIĘ ZAMAWIAJĄCEGO Z WYKONAWCAMI</w:t>
      </w:r>
    </w:p>
    <w:p w:rsidR="004C3E51" w:rsidRDefault="004C3E51" w:rsidP="004C3E51">
      <w:pPr>
        <w:pStyle w:val="Standard"/>
        <w:spacing w:after="0" w:line="240" w:lineRule="auto"/>
        <w:jc w:val="both"/>
        <w:rPr>
          <w:rFonts w:ascii="Times New Roman" w:hAnsi="Times New Roman" w:cs="Times New Roman"/>
          <w:b/>
          <w:sz w:val="24"/>
          <w:szCs w:val="24"/>
        </w:rPr>
      </w:pPr>
    </w:p>
    <w:p w:rsidR="004C3E51" w:rsidRDefault="004C3E51" w:rsidP="004C3E51">
      <w:pPr>
        <w:pStyle w:val="Standard"/>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Wszelkiego rodzaju oświadczenia, wnioski, zawiadomienia, informacje, itp. (dalej zwane Korespondencją) Zamawiający i Wykonawcy przekazują pisemnie, faksem lub drogą elektroniczną.</w:t>
      </w:r>
    </w:p>
    <w:p w:rsidR="004C3E51" w:rsidRDefault="004C3E51" w:rsidP="004C3E51">
      <w:pPr>
        <w:pStyle w:val="Standard"/>
        <w:numPr>
          <w:ilvl w:val="0"/>
          <w:numId w:val="17"/>
        </w:numPr>
        <w:spacing w:after="0" w:line="240" w:lineRule="auto"/>
        <w:jc w:val="both"/>
        <w:rPr>
          <w:rFonts w:ascii="Times New Roman" w:hAnsi="Times New Roman" w:cs="Times New Roman"/>
          <w:sz w:val="24"/>
          <w:szCs w:val="24"/>
        </w:rPr>
      </w:pPr>
      <w:r w:rsidRPr="00E01E07">
        <w:rPr>
          <w:rFonts w:ascii="Times New Roman" w:hAnsi="Times New Roman" w:cs="Times New Roman"/>
          <w:sz w:val="24"/>
          <w:szCs w:val="24"/>
        </w:rPr>
        <w:t>Ofertę w postępowaniu składa się pod rygorem nieważności w formie pisemnej zgodnie  wymogami art. 78 KC.</w:t>
      </w:r>
    </w:p>
    <w:p w:rsidR="004C3E51" w:rsidRDefault="004C3E51" w:rsidP="004C3E51">
      <w:pPr>
        <w:pStyle w:val="Standard"/>
        <w:numPr>
          <w:ilvl w:val="0"/>
          <w:numId w:val="17"/>
        </w:numPr>
        <w:spacing w:after="0" w:line="240" w:lineRule="auto"/>
        <w:jc w:val="both"/>
        <w:rPr>
          <w:rFonts w:ascii="Times New Roman" w:hAnsi="Times New Roman" w:cs="Times New Roman"/>
          <w:sz w:val="24"/>
          <w:szCs w:val="24"/>
        </w:rPr>
      </w:pPr>
      <w:r w:rsidRPr="00E01E07">
        <w:rPr>
          <w:rFonts w:ascii="Times New Roman" w:hAnsi="Times New Roman" w:cs="Times New Roman"/>
          <w:sz w:val="24"/>
          <w:szCs w:val="24"/>
        </w:rPr>
        <w:t>Wykonawca, który otrzymuje korespondencję drogą elektroniczną lub faksem zobowiązany jest do niezwłocznego potwierdzenia faktu jej otrzymania bez dodatkowego wezwania.</w:t>
      </w:r>
    </w:p>
    <w:p w:rsidR="004C3E51" w:rsidRDefault="004C3E51" w:rsidP="004C3E51">
      <w:pPr>
        <w:pStyle w:val="Standard"/>
        <w:numPr>
          <w:ilvl w:val="0"/>
          <w:numId w:val="17"/>
        </w:numPr>
        <w:spacing w:after="0" w:line="240" w:lineRule="auto"/>
        <w:jc w:val="both"/>
        <w:rPr>
          <w:rFonts w:ascii="Times New Roman" w:hAnsi="Times New Roman" w:cs="Times New Roman"/>
          <w:sz w:val="24"/>
          <w:szCs w:val="24"/>
        </w:rPr>
      </w:pPr>
      <w:r w:rsidRPr="00E01E07">
        <w:rPr>
          <w:rFonts w:ascii="Times New Roman" w:hAnsi="Times New Roman" w:cs="Times New Roman"/>
          <w:sz w:val="24"/>
          <w:szCs w:val="24"/>
        </w:rPr>
        <w:t>W przypadku braku potwierdzenia otrzymania korespondencji przez Wykonawcę, Zamawiający domniema, że korespondencja wysłana na adres e–mail lub numer faksu podany przez Wykonawcę została mu doręczona w sposób umożliwiający zapoznanie się Wykonawcy z treścią korespondencji.</w:t>
      </w:r>
    </w:p>
    <w:p w:rsidR="004C3E51" w:rsidRDefault="004C3E51" w:rsidP="004C3E51">
      <w:pPr>
        <w:pStyle w:val="Standard"/>
        <w:numPr>
          <w:ilvl w:val="0"/>
          <w:numId w:val="17"/>
        </w:numPr>
        <w:spacing w:after="0" w:line="240" w:lineRule="auto"/>
        <w:jc w:val="both"/>
        <w:rPr>
          <w:rFonts w:ascii="Times New Roman" w:hAnsi="Times New Roman" w:cs="Times New Roman"/>
          <w:sz w:val="24"/>
          <w:szCs w:val="24"/>
        </w:rPr>
      </w:pPr>
      <w:r w:rsidRPr="00E01E07">
        <w:rPr>
          <w:rFonts w:ascii="Times New Roman" w:hAnsi="Times New Roman" w:cs="Times New Roman"/>
          <w:sz w:val="24"/>
          <w:szCs w:val="24"/>
        </w:rPr>
        <w:t>Wykonawca może zwrócić się do Zamawiającego z prośbą o wyjaśnienie treści ogłoszenia. Zamawiający udzieli wyjaśnień niezwłocznie, jednak nie później niż na 2 dni przed upływem terminu składania ofert, pod warunkiem, że wniosek o wyjaśnienie treści ogłoszenia wpłynął do Zamawiającego – nie później niż do końca dnia, w którym upływa połowa wyznaczonego terminu składania ofert.</w:t>
      </w:r>
    </w:p>
    <w:p w:rsidR="004C3E51" w:rsidRDefault="004C3E51" w:rsidP="004C3E51">
      <w:pPr>
        <w:pStyle w:val="Standard"/>
        <w:numPr>
          <w:ilvl w:val="0"/>
          <w:numId w:val="17"/>
        </w:numPr>
        <w:spacing w:after="0" w:line="240" w:lineRule="auto"/>
        <w:jc w:val="both"/>
        <w:rPr>
          <w:rFonts w:ascii="Times New Roman" w:hAnsi="Times New Roman" w:cs="Times New Roman"/>
          <w:sz w:val="24"/>
          <w:szCs w:val="24"/>
        </w:rPr>
      </w:pPr>
      <w:r w:rsidRPr="00E01E07">
        <w:rPr>
          <w:rFonts w:ascii="Times New Roman" w:hAnsi="Times New Roman" w:cs="Times New Roman"/>
          <w:sz w:val="24"/>
          <w:szCs w:val="24"/>
        </w:rPr>
        <w:lastRenderedPageBreak/>
        <w:t xml:space="preserve">W uzasadnionych przypadkach Zamawiający może przed upływem terminu do składania ofert, zmodyfikować treść ogłoszenia o zamówieniu. Dokonaną zmianę treści ogłoszenia Zamawiający zamieści niezwłocznie w Biuletynie Informacji Publicznej (BIP), </w:t>
      </w:r>
      <w:r>
        <w:rPr>
          <w:rFonts w:ascii="Times New Roman" w:hAnsi="Times New Roman" w:cs="Times New Roman"/>
          <w:sz w:val="24"/>
          <w:szCs w:val="24"/>
        </w:rPr>
        <w:br/>
      </w:r>
      <w:r w:rsidRPr="00E01E07">
        <w:rPr>
          <w:rFonts w:ascii="Times New Roman" w:hAnsi="Times New Roman" w:cs="Times New Roman"/>
          <w:sz w:val="24"/>
          <w:szCs w:val="24"/>
        </w:rPr>
        <w:t>w miejscu publikacji ogłoszenia.</w:t>
      </w:r>
    </w:p>
    <w:p w:rsidR="004C3E51" w:rsidRPr="00E01E07" w:rsidRDefault="004C3E51" w:rsidP="004C3E51">
      <w:pPr>
        <w:pStyle w:val="Standard"/>
        <w:numPr>
          <w:ilvl w:val="0"/>
          <w:numId w:val="17"/>
        </w:numPr>
        <w:spacing w:after="0" w:line="240" w:lineRule="auto"/>
        <w:jc w:val="both"/>
        <w:rPr>
          <w:rFonts w:ascii="Times New Roman" w:hAnsi="Times New Roman" w:cs="Times New Roman"/>
          <w:sz w:val="24"/>
          <w:szCs w:val="24"/>
        </w:rPr>
      </w:pPr>
      <w:r w:rsidRPr="00E01E07">
        <w:rPr>
          <w:rFonts w:ascii="Times New Roman" w:hAnsi="Times New Roman" w:cs="Times New Roman"/>
          <w:sz w:val="24"/>
          <w:szCs w:val="24"/>
        </w:rPr>
        <w:t>Korespondencję związaną z niniejszym postępowaniem należy kierować:</w:t>
      </w:r>
    </w:p>
    <w:p w:rsidR="004C3E51" w:rsidRDefault="004C3E51" w:rsidP="004C3E51">
      <w:pPr>
        <w:pStyle w:val="Standard"/>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w formie pisemnej na adres Zamawiającego,</w:t>
      </w:r>
    </w:p>
    <w:p w:rsidR="004C3E51" w:rsidRPr="00910CEB" w:rsidRDefault="004C3E51" w:rsidP="004C3E51">
      <w:pPr>
        <w:pStyle w:val="Standard"/>
        <w:spacing w:after="0" w:line="240" w:lineRule="auto"/>
        <w:ind w:left="284"/>
        <w:jc w:val="both"/>
        <w:rPr>
          <w:rFonts w:ascii="Times New Roman" w:hAnsi="Times New Roman" w:cs="Times New Roman"/>
          <w:sz w:val="24"/>
          <w:szCs w:val="24"/>
          <w:lang w:val="en-US"/>
        </w:rPr>
      </w:pPr>
      <w:r w:rsidRPr="00910CEB">
        <w:rPr>
          <w:rFonts w:ascii="Times New Roman" w:hAnsi="Times New Roman" w:cs="Times New Roman"/>
          <w:sz w:val="24"/>
          <w:szCs w:val="24"/>
          <w:lang w:val="en-US"/>
        </w:rPr>
        <w:t>• e-mail:</w:t>
      </w:r>
      <w:r w:rsidRPr="00910CEB">
        <w:rPr>
          <w:lang w:val="en-US"/>
        </w:rPr>
        <w:t xml:space="preserve"> </w:t>
      </w:r>
      <w:hyperlink r:id="rId8" w:history="1">
        <w:r w:rsidRPr="00006294">
          <w:rPr>
            <w:rStyle w:val="Hipercze"/>
            <w:rFonts w:ascii="Times New Roman" w:eastAsia="Times New Roman" w:hAnsi="Times New Roman" w:cs="Times New Roman"/>
            <w:sz w:val="24"/>
            <w:szCs w:val="24"/>
            <w:lang w:val="it-IT" w:eastAsia="ar-SA"/>
          </w:rPr>
          <w:t>mw.rops@</w:t>
        </w:r>
      </w:hyperlink>
      <w:r w:rsidRPr="00006294">
        <w:rPr>
          <w:rFonts w:ascii="Times New Roman" w:eastAsia="Times New Roman" w:hAnsi="Times New Roman" w:cs="Times New Roman"/>
          <w:sz w:val="24"/>
          <w:szCs w:val="24"/>
          <w:lang w:val="it-IT" w:eastAsia="ar-SA"/>
        </w:rPr>
        <w:t>gmail.com</w:t>
      </w:r>
    </w:p>
    <w:p w:rsidR="004C3E51" w:rsidRPr="00E01E07" w:rsidRDefault="004C3E51" w:rsidP="004C3E51">
      <w:pPr>
        <w:pStyle w:val="Standard"/>
        <w:numPr>
          <w:ilvl w:val="0"/>
          <w:numId w:val="17"/>
        </w:numPr>
        <w:spacing w:after="0" w:line="240" w:lineRule="auto"/>
        <w:jc w:val="both"/>
      </w:pPr>
      <w:r>
        <w:rPr>
          <w:rFonts w:ascii="Times New Roman" w:hAnsi="Times New Roman" w:cs="Times New Roman"/>
          <w:sz w:val="24"/>
          <w:szCs w:val="24"/>
        </w:rPr>
        <w:t>Osobami uprawnionymi do bezpośredniego kontaktowania się z Wykonawcami są:</w:t>
      </w:r>
    </w:p>
    <w:p w:rsidR="004C3E51" w:rsidRPr="00465662" w:rsidRDefault="004C3E51" w:rsidP="004C3E51">
      <w:pPr>
        <w:tabs>
          <w:tab w:val="left" w:pos="1560"/>
        </w:tabs>
        <w:jc w:val="both"/>
        <w:rPr>
          <w:rFonts w:eastAsia="Times New Roman"/>
          <w:szCs w:val="24"/>
          <w:lang w:val="it-IT" w:eastAsia="ar-SA"/>
        </w:rPr>
      </w:pPr>
      <w:r w:rsidRPr="003079AF">
        <w:rPr>
          <w:rFonts w:eastAsia="Times New Roman"/>
          <w:szCs w:val="24"/>
          <w:lang w:eastAsia="pl-PL"/>
        </w:rPr>
        <w:t xml:space="preserve">dr Wojciech Wnuk </w:t>
      </w:r>
      <w:r>
        <w:rPr>
          <w:rFonts w:eastAsia="Times New Roman"/>
          <w:szCs w:val="24"/>
          <w:lang w:eastAsia="pl-PL"/>
        </w:rPr>
        <w:t>– w zakresie formalno-prawnym</w:t>
      </w:r>
      <w:r w:rsidRPr="00465662">
        <w:rPr>
          <w:rFonts w:eastAsia="Times New Roman"/>
          <w:szCs w:val="24"/>
          <w:lang w:val="it-IT" w:eastAsia="ar-SA"/>
        </w:rPr>
        <w:t>,</w:t>
      </w:r>
    </w:p>
    <w:p w:rsidR="004C3E51" w:rsidRDefault="004C3E51" w:rsidP="004C3E51">
      <w:pPr>
        <w:tabs>
          <w:tab w:val="left" w:pos="1560"/>
        </w:tabs>
        <w:jc w:val="both"/>
        <w:rPr>
          <w:rFonts w:eastAsia="Times New Roman"/>
          <w:szCs w:val="24"/>
          <w:lang w:val="it-IT" w:eastAsia="ar-SA"/>
        </w:rPr>
      </w:pPr>
      <w:r>
        <w:rPr>
          <w:rFonts w:eastAsia="Times New Roman"/>
          <w:szCs w:val="24"/>
          <w:lang w:val="it-IT" w:eastAsia="ar-SA"/>
        </w:rPr>
        <w:t>Małgorzata Wołoszyn,</w:t>
      </w:r>
      <w:r w:rsidRPr="00465662">
        <w:rPr>
          <w:rFonts w:eastAsia="Times New Roman"/>
          <w:szCs w:val="24"/>
          <w:lang w:val="it-IT" w:eastAsia="ar-SA"/>
        </w:rPr>
        <w:t xml:space="preserve"> adres e-mail:</w:t>
      </w:r>
      <w:r w:rsidRPr="00465662">
        <w:rPr>
          <w:rFonts w:eastAsia="Times New Roman"/>
          <w:szCs w:val="24"/>
          <w:lang w:eastAsia="ar-SA"/>
        </w:rPr>
        <w:t xml:space="preserve"> </w:t>
      </w:r>
      <w:hyperlink r:id="rId9" w:history="1">
        <w:r w:rsidRPr="00006294">
          <w:rPr>
            <w:rStyle w:val="Hipercze"/>
            <w:rFonts w:eastAsia="Times New Roman"/>
            <w:szCs w:val="24"/>
            <w:lang w:val="it-IT" w:eastAsia="ar-SA"/>
          </w:rPr>
          <w:t>mw.rops@</w:t>
        </w:r>
      </w:hyperlink>
      <w:r w:rsidRPr="00006294">
        <w:rPr>
          <w:rFonts w:eastAsia="Times New Roman"/>
          <w:szCs w:val="24"/>
          <w:lang w:val="it-IT" w:eastAsia="ar-SA"/>
        </w:rPr>
        <w:t>gmail.com</w:t>
      </w:r>
    </w:p>
    <w:p w:rsidR="004C3E51" w:rsidRDefault="004C3E51" w:rsidP="004C3E51">
      <w:pPr>
        <w:pStyle w:val="Standard"/>
        <w:spacing w:after="0" w:line="240" w:lineRule="auto"/>
        <w:jc w:val="both"/>
        <w:rPr>
          <w:rFonts w:ascii="Times New Roman" w:hAnsi="Times New Roman" w:cs="Times New Roman"/>
          <w:sz w:val="24"/>
          <w:szCs w:val="24"/>
        </w:rPr>
      </w:pPr>
    </w:p>
    <w:p w:rsidR="004C3E51" w:rsidRDefault="004C3E51" w:rsidP="004C3E5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VIII. MIEJSCE I TERMIN SKŁADANIA OFERTY</w:t>
      </w:r>
    </w:p>
    <w:p w:rsidR="004C3E51" w:rsidRDefault="004C3E51" w:rsidP="004C3E51">
      <w:pPr>
        <w:pStyle w:val="Standard"/>
        <w:spacing w:after="0" w:line="240" w:lineRule="auto"/>
        <w:jc w:val="both"/>
        <w:rPr>
          <w:rFonts w:ascii="Times New Roman" w:hAnsi="Times New Roman" w:cs="Times New Roman"/>
          <w:sz w:val="24"/>
          <w:szCs w:val="24"/>
        </w:rPr>
      </w:pPr>
    </w:p>
    <w:p w:rsidR="004C3E51" w:rsidRPr="004775ED" w:rsidRDefault="004C3E51" w:rsidP="004C3E51">
      <w:pPr>
        <w:jc w:val="both"/>
        <w:rPr>
          <w:szCs w:val="24"/>
        </w:rPr>
      </w:pPr>
      <w:r w:rsidRPr="004775ED">
        <w:rPr>
          <w:b/>
          <w:bCs/>
          <w:szCs w:val="24"/>
          <w:u w:val="single"/>
        </w:rPr>
        <w:t>Wykonawca winien umieścić ofertę w nieprzezroczystej i zabezpieczonej kopercie</w:t>
      </w:r>
    </w:p>
    <w:p w:rsidR="004C3E51" w:rsidRPr="004775ED" w:rsidRDefault="004C3E51" w:rsidP="004C3E51">
      <w:pPr>
        <w:jc w:val="both"/>
        <w:rPr>
          <w:b/>
          <w:bCs/>
          <w:szCs w:val="24"/>
          <w:u w:val="single"/>
        </w:rPr>
      </w:pPr>
    </w:p>
    <w:p w:rsidR="004C3E51" w:rsidRPr="004775ED" w:rsidRDefault="004C3E51" w:rsidP="004C3E51">
      <w:pPr>
        <w:pStyle w:val="Tekstpodstawowy"/>
        <w:spacing w:after="0"/>
      </w:pPr>
      <w:r w:rsidRPr="004775ED">
        <w:t>Koperta winna być zaadresowana następująco:</w:t>
      </w:r>
    </w:p>
    <w:p w:rsidR="004C3E51" w:rsidRPr="004775ED" w:rsidRDefault="004C3E51" w:rsidP="004C3E51">
      <w:pPr>
        <w:jc w:val="both"/>
        <w:rPr>
          <w:szCs w:val="24"/>
        </w:rPr>
      </w:pPr>
      <w:r w:rsidRPr="004775ED">
        <w:rPr>
          <w:b/>
          <w:szCs w:val="24"/>
        </w:rPr>
        <w:t xml:space="preserve">REGIONALNY OŚRODEK POLITYKI SPOŁECZNEJ W LUBLINIE </w:t>
      </w:r>
    </w:p>
    <w:p w:rsidR="004C3E51" w:rsidRPr="004775ED" w:rsidRDefault="004C3E51" w:rsidP="004C3E51">
      <w:pPr>
        <w:jc w:val="both"/>
        <w:rPr>
          <w:szCs w:val="24"/>
        </w:rPr>
      </w:pPr>
      <w:r w:rsidRPr="004775ED">
        <w:rPr>
          <w:szCs w:val="24"/>
        </w:rPr>
        <w:t>20-447 Lublin, ul. Diamentowa 2</w:t>
      </w:r>
    </w:p>
    <w:p w:rsidR="004C3E51" w:rsidRPr="004775ED" w:rsidRDefault="004C3E51" w:rsidP="004C3E51">
      <w:pPr>
        <w:jc w:val="both"/>
        <w:rPr>
          <w:szCs w:val="24"/>
        </w:rPr>
      </w:pPr>
      <w:r w:rsidRPr="004775ED">
        <w:rPr>
          <w:szCs w:val="24"/>
        </w:rPr>
        <w:t>Pok. 136,  piętro I</w:t>
      </w:r>
    </w:p>
    <w:p w:rsidR="004C3E51" w:rsidRPr="004775ED" w:rsidRDefault="004C3E51" w:rsidP="004C3E51">
      <w:pPr>
        <w:jc w:val="both"/>
        <w:rPr>
          <w:szCs w:val="24"/>
        </w:rPr>
      </w:pPr>
      <w:r w:rsidRPr="004775ED">
        <w:rPr>
          <w:szCs w:val="24"/>
        </w:rPr>
        <w:t xml:space="preserve">oraz powinna być oznakowana następującym tekstem: </w:t>
      </w:r>
    </w:p>
    <w:p w:rsidR="004C3E51" w:rsidRPr="004775ED" w:rsidRDefault="004C3E51" w:rsidP="004C3E51">
      <w:pPr>
        <w:jc w:val="both"/>
        <w:rPr>
          <w:szCs w:val="24"/>
        </w:rPr>
      </w:pPr>
    </w:p>
    <w:p w:rsidR="004C3E51" w:rsidRPr="004775ED" w:rsidRDefault="004C3E51" w:rsidP="00C856EB">
      <w:pPr>
        <w:pStyle w:val="Akapitzlist"/>
        <w:tabs>
          <w:tab w:val="left" w:pos="3270"/>
        </w:tabs>
        <w:ind w:left="0"/>
        <w:jc w:val="both"/>
        <w:rPr>
          <w:b/>
          <w:i/>
          <w:szCs w:val="24"/>
        </w:rPr>
      </w:pPr>
      <w:bookmarkStart w:id="4" w:name="_Hlk15369367"/>
      <w:r w:rsidRPr="004775ED">
        <w:rPr>
          <w:b/>
          <w:i/>
          <w:szCs w:val="24"/>
        </w:rPr>
        <w:t>DZPR</w:t>
      </w:r>
      <w:r>
        <w:rPr>
          <w:b/>
          <w:i/>
          <w:szCs w:val="24"/>
        </w:rPr>
        <w:t>.</w:t>
      </w:r>
      <w:r w:rsidR="00BF4464">
        <w:rPr>
          <w:b/>
          <w:i/>
          <w:szCs w:val="24"/>
        </w:rPr>
        <w:t>JSJ</w:t>
      </w:r>
      <w:r w:rsidR="003079AF">
        <w:rPr>
          <w:b/>
          <w:i/>
          <w:szCs w:val="24"/>
        </w:rPr>
        <w:t>.</w:t>
      </w:r>
      <w:r w:rsidRPr="004775ED">
        <w:rPr>
          <w:b/>
          <w:i/>
          <w:szCs w:val="24"/>
        </w:rPr>
        <w:t>2311</w:t>
      </w:r>
      <w:r w:rsidR="003079AF">
        <w:rPr>
          <w:b/>
          <w:i/>
          <w:szCs w:val="24"/>
        </w:rPr>
        <w:t>.</w:t>
      </w:r>
      <w:r w:rsidR="0098222A">
        <w:rPr>
          <w:b/>
          <w:i/>
          <w:szCs w:val="24"/>
        </w:rPr>
        <w:t>14.</w:t>
      </w:r>
      <w:r w:rsidRPr="004775ED">
        <w:rPr>
          <w:b/>
          <w:i/>
          <w:szCs w:val="24"/>
        </w:rPr>
        <w:t xml:space="preserve">2019 – Oferta </w:t>
      </w:r>
      <w:r w:rsidRPr="004775ED">
        <w:rPr>
          <w:b/>
          <w:szCs w:val="24"/>
        </w:rPr>
        <w:t xml:space="preserve">na usługi społeczne i inne szczególne usługi pn.: </w:t>
      </w:r>
      <w:r w:rsidR="00C856EB">
        <w:rPr>
          <w:b/>
          <w:szCs w:val="24"/>
        </w:rPr>
        <w:t>„</w:t>
      </w:r>
      <w:r w:rsidR="00C856EB" w:rsidRPr="00644E9C">
        <w:rPr>
          <w:b/>
          <w:bCs/>
          <w:i/>
          <w:iCs/>
          <w:szCs w:val="24"/>
        </w:rPr>
        <w:t xml:space="preserve">Zorganizowanie i przeprowadzenie 20 jednodniowych szkoleń w ramach Szkoły Kooperacji - poziom regionalny, etap rozszerzony na terenie Miasta Lublina, </w:t>
      </w:r>
      <w:r w:rsidR="00C856EB" w:rsidRPr="00644E9C">
        <w:rPr>
          <w:b/>
          <w:i/>
          <w:szCs w:val="24"/>
        </w:rPr>
        <w:t xml:space="preserve">w związku z realizacją projektu </w:t>
      </w:r>
      <w:r w:rsidR="00C856EB" w:rsidRPr="00644E9C">
        <w:rPr>
          <w:b/>
          <w:bCs/>
          <w:i/>
          <w:szCs w:val="24"/>
        </w:rPr>
        <w:t>partnerskiego pn.: „Liderzy kooperacji”</w:t>
      </w:r>
    </w:p>
    <w:bookmarkEnd w:id="4"/>
    <w:p w:rsidR="00C856EB" w:rsidRDefault="004C3E51" w:rsidP="004C3E51">
      <w:pPr>
        <w:rPr>
          <w:b/>
          <w:i/>
          <w:szCs w:val="24"/>
        </w:rPr>
      </w:pPr>
      <w:r w:rsidRPr="004775ED">
        <w:rPr>
          <w:b/>
          <w:i/>
          <w:szCs w:val="24"/>
        </w:rPr>
        <w:t xml:space="preserve">Nie otwierać przed dniem </w:t>
      </w:r>
      <w:r w:rsidR="00387971">
        <w:rPr>
          <w:b/>
          <w:i/>
          <w:szCs w:val="24"/>
        </w:rPr>
        <w:t>20 sierpnia</w:t>
      </w:r>
      <w:r>
        <w:rPr>
          <w:b/>
          <w:i/>
          <w:szCs w:val="24"/>
        </w:rPr>
        <w:t xml:space="preserve"> </w:t>
      </w:r>
      <w:r w:rsidRPr="004775ED">
        <w:rPr>
          <w:b/>
          <w:i/>
          <w:szCs w:val="24"/>
        </w:rPr>
        <w:t xml:space="preserve"> 2019 r. przed godz. 1</w:t>
      </w:r>
      <w:r>
        <w:rPr>
          <w:b/>
          <w:i/>
          <w:szCs w:val="24"/>
        </w:rPr>
        <w:t>2.</w:t>
      </w:r>
      <w:r w:rsidR="00387971">
        <w:rPr>
          <w:b/>
          <w:i/>
          <w:szCs w:val="24"/>
        </w:rPr>
        <w:t>15</w:t>
      </w:r>
    </w:p>
    <w:p w:rsidR="004C3E51" w:rsidRPr="004775ED" w:rsidRDefault="004C3E51" w:rsidP="004C3E51">
      <w:pPr>
        <w:rPr>
          <w:szCs w:val="24"/>
        </w:rPr>
      </w:pPr>
      <w:r w:rsidRPr="004775ED">
        <w:rPr>
          <w:b/>
          <w:i/>
          <w:szCs w:val="24"/>
        </w:rPr>
        <w:br/>
        <w:t>Dostarczyć do pokoju 136 piętro I, do godz. 1</w:t>
      </w:r>
      <w:r>
        <w:rPr>
          <w:b/>
          <w:i/>
          <w:szCs w:val="24"/>
        </w:rPr>
        <w:t>2</w:t>
      </w:r>
      <w:r w:rsidRPr="004775ED">
        <w:rPr>
          <w:b/>
          <w:i/>
          <w:szCs w:val="24"/>
        </w:rPr>
        <w:t>.00</w:t>
      </w:r>
    </w:p>
    <w:p w:rsidR="004C3E51" w:rsidRPr="004775ED" w:rsidRDefault="004C3E51" w:rsidP="004C3E51">
      <w:pPr>
        <w:pStyle w:val="Tekstpodstawowy"/>
        <w:spacing w:after="0"/>
        <w:jc w:val="both"/>
        <w:rPr>
          <w:u w:val="single"/>
          <w:lang w:val="pl-PL"/>
        </w:rPr>
      </w:pPr>
    </w:p>
    <w:p w:rsidR="004C3E51" w:rsidRPr="004775ED" w:rsidRDefault="004C3E51" w:rsidP="004C3E51">
      <w:pPr>
        <w:pStyle w:val="Tekstpodstawowy"/>
        <w:spacing w:after="0"/>
        <w:jc w:val="both"/>
      </w:pPr>
      <w:r w:rsidRPr="004775ED">
        <w:rPr>
          <w:u w:val="single"/>
        </w:rPr>
        <w:t>WYKONAWCA powinien wpisać na kopercie swój adres i nazwę.</w:t>
      </w:r>
    </w:p>
    <w:p w:rsidR="004C3E51" w:rsidRPr="004775ED" w:rsidRDefault="004C3E51" w:rsidP="004C3E51">
      <w:pPr>
        <w:pStyle w:val="Tekstpodstawowy"/>
        <w:spacing w:after="0"/>
        <w:jc w:val="both"/>
      </w:pPr>
      <w:r w:rsidRPr="004775ED">
        <w:t xml:space="preserve">Wykonawca może wprowadzić zmiany lub wycofać złożoną przez siebie ofertę pod warunkiem, że nastąpi to przed wyznaczonym przez zamawiającego ostatecznym terminem składania ofert. Koperta będzie dodatkowo oznaczona określeniem </w:t>
      </w:r>
      <w:r w:rsidRPr="004775ED">
        <w:rPr>
          <w:i/>
        </w:rPr>
        <w:t>„zmiana”</w:t>
      </w:r>
      <w:r w:rsidRPr="004775ED">
        <w:rPr>
          <w:i/>
          <w:lang w:val="pl-PL"/>
        </w:rPr>
        <w:t xml:space="preserve"> </w:t>
      </w:r>
      <w:r w:rsidRPr="004775ED">
        <w:rPr>
          <w:lang w:val="pl-PL"/>
        </w:rPr>
        <w:t>l</w:t>
      </w:r>
      <w:proofErr w:type="spellStart"/>
      <w:r w:rsidRPr="004775ED">
        <w:t>ub</w:t>
      </w:r>
      <w:proofErr w:type="spellEnd"/>
      <w:r w:rsidRPr="004775ED">
        <w:rPr>
          <w:lang w:val="pl-PL"/>
        </w:rPr>
        <w:t xml:space="preserve"> </w:t>
      </w:r>
      <w:r w:rsidRPr="004775ED">
        <w:rPr>
          <w:i/>
        </w:rPr>
        <w:t>„wycofanie”.</w:t>
      </w:r>
    </w:p>
    <w:p w:rsidR="004C3E51" w:rsidRPr="004775ED" w:rsidRDefault="004C3E51" w:rsidP="004C3E51">
      <w:pPr>
        <w:jc w:val="both"/>
        <w:rPr>
          <w:b/>
          <w:i/>
          <w:spacing w:val="20"/>
          <w:szCs w:val="24"/>
        </w:rPr>
      </w:pPr>
    </w:p>
    <w:p w:rsidR="004C3E51" w:rsidRPr="004775ED" w:rsidRDefault="004C3E51" w:rsidP="004C3E51">
      <w:pPr>
        <w:jc w:val="both"/>
        <w:rPr>
          <w:szCs w:val="24"/>
        </w:rPr>
      </w:pPr>
      <w:r w:rsidRPr="004775ED">
        <w:rPr>
          <w:b/>
          <w:spacing w:val="20"/>
          <w:szCs w:val="24"/>
        </w:rPr>
        <w:t>UWAGA!</w:t>
      </w:r>
    </w:p>
    <w:p w:rsidR="004C3E51" w:rsidRPr="004775ED" w:rsidRDefault="004C3E51" w:rsidP="004C3E51">
      <w:pPr>
        <w:jc w:val="both"/>
        <w:rPr>
          <w:szCs w:val="24"/>
        </w:rPr>
      </w:pPr>
      <w:r w:rsidRPr="004775ED">
        <w:rPr>
          <w:b/>
          <w:szCs w:val="24"/>
        </w:rPr>
        <w:t>W przypadku nieprawidłowego zaadresowania koperty, Zamawiający nie bierze odpowiedzialności za złe skierowanie przesyłki lub jej przedterminowe otwarcie. Oferta taka nie weźmie udziału w postępowaniu.</w:t>
      </w:r>
    </w:p>
    <w:p w:rsidR="004C3E51" w:rsidRPr="004775ED" w:rsidRDefault="004C3E51" w:rsidP="004C3E51">
      <w:pPr>
        <w:jc w:val="both"/>
        <w:rPr>
          <w:b/>
          <w:szCs w:val="24"/>
          <w:u w:val="single"/>
        </w:rPr>
      </w:pPr>
    </w:p>
    <w:p w:rsidR="004C3E51" w:rsidRPr="004775ED" w:rsidRDefault="004C3E51" w:rsidP="004C3E51">
      <w:pPr>
        <w:jc w:val="both"/>
        <w:rPr>
          <w:szCs w:val="24"/>
        </w:rPr>
      </w:pPr>
      <w:r w:rsidRPr="004775ED">
        <w:rPr>
          <w:b/>
          <w:szCs w:val="24"/>
          <w:u w:val="single"/>
        </w:rPr>
        <w:t xml:space="preserve">XI. Miejsce oraz termin składania ofert: </w:t>
      </w:r>
    </w:p>
    <w:p w:rsidR="004C3E51" w:rsidRPr="004775ED" w:rsidRDefault="004C3E51" w:rsidP="004C3E51">
      <w:pPr>
        <w:jc w:val="both"/>
        <w:rPr>
          <w:b/>
          <w:szCs w:val="24"/>
          <w:u w:val="single"/>
        </w:rPr>
      </w:pPr>
    </w:p>
    <w:p w:rsidR="004C3E51" w:rsidRPr="004775ED" w:rsidRDefault="004C3E51" w:rsidP="004C3E51">
      <w:pPr>
        <w:jc w:val="both"/>
        <w:rPr>
          <w:szCs w:val="24"/>
        </w:rPr>
      </w:pPr>
      <w:r w:rsidRPr="004775ED">
        <w:rPr>
          <w:b/>
          <w:szCs w:val="24"/>
        </w:rPr>
        <w:t xml:space="preserve">Miejsce: </w:t>
      </w:r>
      <w:r w:rsidRPr="004775ED">
        <w:rPr>
          <w:b/>
          <w:szCs w:val="24"/>
        </w:rPr>
        <w:tab/>
      </w:r>
    </w:p>
    <w:p w:rsidR="004C3E51" w:rsidRPr="004775ED" w:rsidRDefault="004C3E51" w:rsidP="004C3E51">
      <w:pPr>
        <w:jc w:val="both"/>
        <w:rPr>
          <w:szCs w:val="24"/>
        </w:rPr>
      </w:pPr>
      <w:r w:rsidRPr="004775ED">
        <w:rPr>
          <w:b/>
          <w:szCs w:val="24"/>
        </w:rPr>
        <w:t xml:space="preserve">REGIONALNY OŚRODEK POLITYKI SPOŁECZNEJ W LUBLINIE </w:t>
      </w:r>
    </w:p>
    <w:p w:rsidR="004C3E51" w:rsidRPr="004775ED" w:rsidRDefault="004C3E51" w:rsidP="004C3E51">
      <w:pPr>
        <w:jc w:val="both"/>
        <w:rPr>
          <w:szCs w:val="24"/>
        </w:rPr>
      </w:pPr>
      <w:r w:rsidRPr="004775ED">
        <w:rPr>
          <w:szCs w:val="24"/>
        </w:rPr>
        <w:t xml:space="preserve">20-447 Lublin, ul. </w:t>
      </w:r>
      <w:hyperlink r:id="rId10" w:history="1">
        <w:r w:rsidRPr="0098222A">
          <w:rPr>
            <w:rStyle w:val="Hipercze"/>
            <w:color w:val="auto"/>
            <w:szCs w:val="24"/>
          </w:rPr>
          <w:t>Diamentowa</w:t>
        </w:r>
      </w:hyperlink>
      <w:r w:rsidRPr="004775ED">
        <w:rPr>
          <w:szCs w:val="24"/>
        </w:rPr>
        <w:t xml:space="preserve"> 2</w:t>
      </w:r>
    </w:p>
    <w:p w:rsidR="004C3E51" w:rsidRPr="004775ED" w:rsidRDefault="004C3E51" w:rsidP="004C3E51">
      <w:pPr>
        <w:jc w:val="both"/>
        <w:rPr>
          <w:szCs w:val="24"/>
        </w:rPr>
      </w:pPr>
      <w:r w:rsidRPr="004775ED">
        <w:rPr>
          <w:szCs w:val="24"/>
        </w:rPr>
        <w:lastRenderedPageBreak/>
        <w:t xml:space="preserve"> Pok. 136, piętro I, sekretariat </w:t>
      </w:r>
    </w:p>
    <w:p w:rsidR="004C3E51" w:rsidRPr="004775ED" w:rsidRDefault="004C3E51" w:rsidP="004C3E51">
      <w:pPr>
        <w:jc w:val="both"/>
        <w:rPr>
          <w:szCs w:val="24"/>
        </w:rPr>
      </w:pPr>
    </w:p>
    <w:p w:rsidR="004C3E51" w:rsidRPr="004775ED" w:rsidRDefault="004C3E51" w:rsidP="004C3E51">
      <w:pPr>
        <w:jc w:val="both"/>
        <w:rPr>
          <w:szCs w:val="24"/>
        </w:rPr>
      </w:pPr>
      <w:r w:rsidRPr="004775ED">
        <w:rPr>
          <w:b/>
          <w:szCs w:val="24"/>
        </w:rPr>
        <w:t>Termin:</w:t>
      </w:r>
    </w:p>
    <w:p w:rsidR="004C3E51" w:rsidRPr="004775ED" w:rsidRDefault="004C3E51" w:rsidP="004C3E51">
      <w:pPr>
        <w:jc w:val="both"/>
        <w:rPr>
          <w:szCs w:val="24"/>
        </w:rPr>
      </w:pPr>
      <w:r w:rsidRPr="004775ED">
        <w:rPr>
          <w:b/>
          <w:szCs w:val="24"/>
          <w:bdr w:val="single" w:sz="4" w:space="0" w:color="000000"/>
        </w:rPr>
        <w:t>do dnia</w:t>
      </w:r>
      <w:r w:rsidR="00387971">
        <w:rPr>
          <w:b/>
          <w:szCs w:val="24"/>
          <w:bdr w:val="single" w:sz="4" w:space="0" w:color="000000"/>
        </w:rPr>
        <w:t xml:space="preserve"> 20 sierpnia</w:t>
      </w:r>
      <w:r w:rsidRPr="004775ED">
        <w:rPr>
          <w:b/>
          <w:szCs w:val="24"/>
          <w:bdr w:val="single" w:sz="4" w:space="0" w:color="000000"/>
        </w:rPr>
        <w:t xml:space="preserve"> 2019 r., do godz. 1</w:t>
      </w:r>
      <w:r>
        <w:rPr>
          <w:b/>
          <w:szCs w:val="24"/>
          <w:bdr w:val="single" w:sz="4" w:space="0" w:color="000000"/>
        </w:rPr>
        <w:t>2</w:t>
      </w:r>
      <w:r w:rsidRPr="004775ED">
        <w:rPr>
          <w:b/>
          <w:szCs w:val="24"/>
          <w:bdr w:val="single" w:sz="4" w:space="0" w:color="000000"/>
        </w:rPr>
        <w:t>.00 .</w:t>
      </w:r>
    </w:p>
    <w:p w:rsidR="004C3E51" w:rsidRPr="004775ED" w:rsidRDefault="004C3E51" w:rsidP="004C3E51">
      <w:pPr>
        <w:jc w:val="both"/>
        <w:rPr>
          <w:szCs w:val="24"/>
        </w:rPr>
      </w:pPr>
      <w:r w:rsidRPr="004775ED">
        <w:rPr>
          <w:b/>
          <w:szCs w:val="24"/>
        </w:rPr>
        <w:t>Oferty złożone po terminie będą zwrócone wykonawcom bez otwierania, po upływie terminu do wniesienia protestu.</w:t>
      </w:r>
    </w:p>
    <w:p w:rsidR="004C3E51" w:rsidRPr="00072A5E" w:rsidRDefault="004C3E51" w:rsidP="004C3E51">
      <w:pPr>
        <w:pStyle w:val="Standard"/>
        <w:spacing w:after="0"/>
        <w:jc w:val="both"/>
        <w:rPr>
          <w:rFonts w:ascii="Times New Roman" w:hAnsi="Times New Roman" w:cs="Times New Roman"/>
          <w:sz w:val="24"/>
          <w:szCs w:val="24"/>
        </w:rPr>
      </w:pPr>
    </w:p>
    <w:p w:rsidR="004C3E51" w:rsidRDefault="004C3E51" w:rsidP="004C3E5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IX. SPOSÓB OBLICZENIA CENY OFERTY</w:t>
      </w:r>
    </w:p>
    <w:p w:rsidR="004C3E51" w:rsidRDefault="004C3E51" w:rsidP="004C3E51">
      <w:pPr>
        <w:pStyle w:val="Standard"/>
        <w:spacing w:after="0" w:line="240" w:lineRule="auto"/>
        <w:jc w:val="both"/>
        <w:rPr>
          <w:rFonts w:ascii="Times New Roman" w:hAnsi="Times New Roman" w:cs="Times New Roman"/>
          <w:b/>
          <w:sz w:val="24"/>
          <w:szCs w:val="24"/>
        </w:rPr>
      </w:pPr>
    </w:p>
    <w:p w:rsidR="004C3E51" w:rsidRDefault="004C3E51" w:rsidP="004C3E51">
      <w:pPr>
        <w:pStyle w:val="Akapitzlist"/>
        <w:numPr>
          <w:ilvl w:val="0"/>
          <w:numId w:val="18"/>
        </w:numPr>
        <w:suppressAutoHyphens/>
        <w:autoSpaceDN w:val="0"/>
        <w:contextualSpacing w:val="0"/>
        <w:jc w:val="both"/>
        <w:textAlignment w:val="baseline"/>
        <w:rPr>
          <w:szCs w:val="24"/>
        </w:rPr>
      </w:pPr>
      <w:r>
        <w:rPr>
          <w:szCs w:val="24"/>
        </w:rPr>
        <w:t>Cena brutto oferty, powinna obejmować wszystkie koszty, opłaty i podatki, które Wykonawca poniesie w związku z realizacją zamówienia. Zamawiający nie przewiduje zwrotu jakichkolwiek kosztów dojazdów</w:t>
      </w:r>
      <w:r w:rsidR="00C856EB">
        <w:rPr>
          <w:szCs w:val="24"/>
        </w:rPr>
        <w:t xml:space="preserve"> oraz wyżywienia</w:t>
      </w:r>
      <w:r>
        <w:rPr>
          <w:szCs w:val="24"/>
        </w:rPr>
        <w:t xml:space="preserve"> w ramach realizacji zamówienia.</w:t>
      </w:r>
    </w:p>
    <w:p w:rsidR="004C3E51" w:rsidRDefault="004C3E51" w:rsidP="004C3E51">
      <w:pPr>
        <w:pStyle w:val="Akapitzlist"/>
        <w:numPr>
          <w:ilvl w:val="0"/>
          <w:numId w:val="18"/>
        </w:numPr>
        <w:suppressAutoHyphens/>
        <w:autoSpaceDN w:val="0"/>
        <w:contextualSpacing w:val="0"/>
        <w:jc w:val="both"/>
        <w:textAlignment w:val="baseline"/>
        <w:rPr>
          <w:szCs w:val="24"/>
        </w:rPr>
      </w:pPr>
      <w:r w:rsidRPr="00E01E07">
        <w:rPr>
          <w:szCs w:val="24"/>
        </w:rPr>
        <w:t>Ewentualne zniżki, rabaty itp. muszą być zawarte w cenach ofertowych.</w:t>
      </w:r>
    </w:p>
    <w:p w:rsidR="004C3E51" w:rsidRDefault="004C3E51" w:rsidP="004C3E51">
      <w:pPr>
        <w:pStyle w:val="Akapitzlist"/>
        <w:numPr>
          <w:ilvl w:val="0"/>
          <w:numId w:val="18"/>
        </w:numPr>
        <w:suppressAutoHyphens/>
        <w:autoSpaceDN w:val="0"/>
        <w:contextualSpacing w:val="0"/>
        <w:jc w:val="both"/>
        <w:textAlignment w:val="baseline"/>
        <w:rPr>
          <w:szCs w:val="24"/>
        </w:rPr>
      </w:pPr>
      <w:r w:rsidRPr="00E01E07">
        <w:rPr>
          <w:szCs w:val="24"/>
        </w:rPr>
        <w:t>Cena powinna być wyrażona cyfrowo i słownie z dokładnością do dwóch miejsc po przecinku.</w:t>
      </w:r>
    </w:p>
    <w:p w:rsidR="004C3E51" w:rsidRDefault="004C3E51" w:rsidP="004C3E51">
      <w:pPr>
        <w:pStyle w:val="Akapitzlist"/>
        <w:numPr>
          <w:ilvl w:val="0"/>
          <w:numId w:val="18"/>
        </w:numPr>
        <w:suppressAutoHyphens/>
        <w:autoSpaceDN w:val="0"/>
        <w:contextualSpacing w:val="0"/>
        <w:jc w:val="both"/>
        <w:textAlignment w:val="baseline"/>
        <w:rPr>
          <w:szCs w:val="24"/>
        </w:rPr>
      </w:pPr>
      <w:r w:rsidRPr="00E01E07">
        <w:rPr>
          <w:szCs w:val="24"/>
        </w:rPr>
        <w:t>W przypadku, gdy cena wyrażona cyfrowo będzie różna od ceny wyrażonej słownie Zamawiający jako właściwą przyjmie cenę wyrażoną słownie.</w:t>
      </w:r>
    </w:p>
    <w:p w:rsidR="004C3E51" w:rsidRDefault="004C3E51" w:rsidP="004C3E51">
      <w:pPr>
        <w:pStyle w:val="Akapitzlist"/>
        <w:numPr>
          <w:ilvl w:val="0"/>
          <w:numId w:val="18"/>
        </w:numPr>
        <w:suppressAutoHyphens/>
        <w:autoSpaceDN w:val="0"/>
        <w:contextualSpacing w:val="0"/>
        <w:jc w:val="both"/>
        <w:textAlignment w:val="baseline"/>
        <w:rPr>
          <w:szCs w:val="24"/>
        </w:rPr>
      </w:pPr>
      <w:r w:rsidRPr="00E01E07">
        <w:rPr>
          <w:szCs w:val="24"/>
        </w:rPr>
        <w:t>Cena winna być określona wyłącznie w</w:t>
      </w:r>
      <w:r>
        <w:rPr>
          <w:szCs w:val="24"/>
        </w:rPr>
        <w:t xml:space="preserve"> </w:t>
      </w:r>
      <w:r w:rsidRPr="00E01E07">
        <w:rPr>
          <w:szCs w:val="24"/>
        </w:rPr>
        <w:t>złotych polskich. Rozliczenia między Zamawiającym a Wykonawcą będą prowadzone wyłącznie w walucie polskiej.</w:t>
      </w:r>
    </w:p>
    <w:p w:rsidR="004C3E51" w:rsidRDefault="004C3E51" w:rsidP="004C3E51">
      <w:pPr>
        <w:pStyle w:val="Akapitzlist"/>
        <w:numPr>
          <w:ilvl w:val="0"/>
          <w:numId w:val="18"/>
        </w:numPr>
        <w:suppressAutoHyphens/>
        <w:autoSpaceDN w:val="0"/>
        <w:contextualSpacing w:val="0"/>
        <w:jc w:val="both"/>
        <w:textAlignment w:val="baseline"/>
        <w:rPr>
          <w:szCs w:val="24"/>
        </w:rPr>
      </w:pPr>
      <w:r w:rsidRPr="00E01E07">
        <w:rPr>
          <w:szCs w:val="24"/>
        </w:rPr>
        <w:t>Podana w ofercie cena jest obowiązująca przez okres trwania umowy.</w:t>
      </w:r>
    </w:p>
    <w:p w:rsidR="004C3E51" w:rsidRPr="004C3E51" w:rsidRDefault="004C3E51" w:rsidP="004C3E51">
      <w:pPr>
        <w:jc w:val="both"/>
        <w:rPr>
          <w:b/>
          <w:bCs/>
          <w:lang w:eastAsia="pl-PL"/>
        </w:rPr>
      </w:pPr>
    </w:p>
    <w:p w:rsidR="00C856EB" w:rsidRDefault="00C856EB" w:rsidP="00C856E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 KRYTERIA OCENY OFERT, ICH ZNACZENIE ORAZ SPOSÓB OCENY OFERT</w:t>
      </w:r>
    </w:p>
    <w:p w:rsidR="00C856EB" w:rsidRDefault="00C856EB" w:rsidP="00C856EB">
      <w:pPr>
        <w:pStyle w:val="Standard"/>
        <w:spacing w:after="0" w:line="240" w:lineRule="auto"/>
        <w:jc w:val="both"/>
        <w:rPr>
          <w:rFonts w:ascii="Times New Roman" w:hAnsi="Times New Roman" w:cs="Times New Roman"/>
          <w:b/>
          <w:sz w:val="24"/>
          <w:szCs w:val="24"/>
        </w:rPr>
      </w:pPr>
    </w:p>
    <w:p w:rsidR="00C856EB" w:rsidRPr="00EF69F2" w:rsidRDefault="00C856EB" w:rsidP="00C856EB">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1. Przy wyborze najkorzystniejszej oferty Zamawiający kierował się będzie następującym kryterium i ich wagą:</w:t>
      </w:r>
    </w:p>
    <w:p w:rsidR="00C856EB" w:rsidRDefault="00C856EB" w:rsidP="00C856EB">
      <w:pPr>
        <w:pStyle w:val="Standard"/>
        <w:spacing w:after="0" w:line="240" w:lineRule="auto"/>
        <w:jc w:val="both"/>
        <w:rPr>
          <w:rFonts w:ascii="Times New Roman" w:hAnsi="Times New Roman" w:cs="Times New Roman"/>
          <w:b/>
          <w:sz w:val="24"/>
          <w:szCs w:val="24"/>
        </w:rPr>
      </w:pPr>
    </w:p>
    <w:p w:rsidR="00C856EB" w:rsidRDefault="00C856EB" w:rsidP="00C856EB">
      <w:pPr>
        <w:spacing w:line="276" w:lineRule="auto"/>
        <w:rPr>
          <w:szCs w:val="24"/>
        </w:rPr>
      </w:pPr>
      <w:r>
        <w:rPr>
          <w:szCs w:val="24"/>
        </w:rPr>
        <w:t>Wybrana zostanie oferta, która uzyska największą liczbę punktów.</w:t>
      </w:r>
    </w:p>
    <w:p w:rsidR="00C856EB" w:rsidRDefault="00C856EB" w:rsidP="00C856EB">
      <w:pPr>
        <w:spacing w:line="276" w:lineRule="auto"/>
        <w:rPr>
          <w:szCs w:val="24"/>
        </w:rPr>
      </w:pPr>
      <w:r>
        <w:rPr>
          <w:szCs w:val="24"/>
        </w:rPr>
        <w:t xml:space="preserve">Wybór oferty dokonany zostanie na podstawie kryteriów oceny ofert oraz zgodnie z ustaloną punktacją do 100 pkt. (100%=100 pkt.) </w:t>
      </w:r>
    </w:p>
    <w:p w:rsidR="006D7DEA" w:rsidRDefault="006D7DEA" w:rsidP="006D7DEA">
      <w:pPr>
        <w:jc w:val="both"/>
        <w:rPr>
          <w:szCs w:val="24"/>
        </w:rPr>
      </w:pPr>
    </w:p>
    <w:p w:rsidR="00C856EB" w:rsidRDefault="00C856EB" w:rsidP="006D7DEA">
      <w:pPr>
        <w:jc w:val="both"/>
        <w:rPr>
          <w:szCs w:val="24"/>
        </w:rPr>
      </w:pPr>
    </w:p>
    <w:p w:rsidR="00C856EB" w:rsidRDefault="00C856EB" w:rsidP="006D7DEA">
      <w:pPr>
        <w:jc w:val="both"/>
        <w:rPr>
          <w:szCs w:val="24"/>
        </w:rPr>
      </w:pPr>
    </w:p>
    <w:tbl>
      <w:tblPr>
        <w:tblW w:w="9401" w:type="dxa"/>
        <w:tblBorders>
          <w:insideH w:val="single" w:sz="6" w:space="0" w:color="000000"/>
          <w:insideV w:val="single" w:sz="6" w:space="0" w:color="000000"/>
        </w:tblBorders>
        <w:tblLook w:val="01E0" w:firstRow="1" w:lastRow="1" w:firstColumn="1" w:lastColumn="1" w:noHBand="0" w:noVBand="0"/>
      </w:tblPr>
      <w:tblGrid>
        <w:gridCol w:w="6932"/>
        <w:gridCol w:w="2469"/>
      </w:tblGrid>
      <w:tr w:rsidR="00C856EB" w:rsidRPr="00840BA8" w:rsidTr="002B631D">
        <w:trPr>
          <w:trHeight w:val="448"/>
        </w:trPr>
        <w:tc>
          <w:tcPr>
            <w:tcW w:w="6932" w:type="dxa"/>
            <w:tcBorders>
              <w:top w:val="nil"/>
              <w:left w:val="nil"/>
              <w:bottom w:val="single" w:sz="6" w:space="0" w:color="000000"/>
              <w:right w:val="single" w:sz="6" w:space="0" w:color="000000"/>
            </w:tcBorders>
            <w:hideMark/>
          </w:tcPr>
          <w:p w:rsidR="00C856EB" w:rsidRPr="00840BA8" w:rsidRDefault="00C856EB" w:rsidP="002B631D">
            <w:pPr>
              <w:jc w:val="both"/>
              <w:rPr>
                <w:b/>
                <w:szCs w:val="24"/>
              </w:rPr>
            </w:pPr>
            <w:r w:rsidRPr="00840BA8">
              <w:rPr>
                <w:b/>
                <w:szCs w:val="24"/>
              </w:rPr>
              <w:t>Kryteria oceny ofert</w:t>
            </w:r>
          </w:p>
        </w:tc>
        <w:tc>
          <w:tcPr>
            <w:tcW w:w="2469" w:type="dxa"/>
            <w:tcBorders>
              <w:top w:val="nil"/>
              <w:left w:val="single" w:sz="6" w:space="0" w:color="000000"/>
              <w:bottom w:val="single" w:sz="6" w:space="0" w:color="000000"/>
              <w:right w:val="nil"/>
            </w:tcBorders>
            <w:hideMark/>
          </w:tcPr>
          <w:p w:rsidR="00C856EB" w:rsidRPr="00840BA8" w:rsidRDefault="00C856EB" w:rsidP="002B631D">
            <w:pPr>
              <w:jc w:val="both"/>
              <w:rPr>
                <w:b/>
                <w:szCs w:val="24"/>
              </w:rPr>
            </w:pPr>
            <w:r w:rsidRPr="00840BA8">
              <w:rPr>
                <w:b/>
                <w:szCs w:val="24"/>
              </w:rPr>
              <w:t>Waga (%)</w:t>
            </w:r>
          </w:p>
        </w:tc>
      </w:tr>
      <w:tr w:rsidR="00C856EB" w:rsidRPr="00840BA8" w:rsidTr="002B631D">
        <w:trPr>
          <w:trHeight w:hRule="exact" w:val="401"/>
        </w:trPr>
        <w:tc>
          <w:tcPr>
            <w:tcW w:w="6932" w:type="dxa"/>
            <w:tcBorders>
              <w:top w:val="single" w:sz="6" w:space="0" w:color="000000"/>
              <w:left w:val="nil"/>
              <w:bottom w:val="single" w:sz="6" w:space="0" w:color="000000"/>
              <w:right w:val="single" w:sz="6" w:space="0" w:color="000000"/>
            </w:tcBorders>
            <w:hideMark/>
          </w:tcPr>
          <w:p w:rsidR="00C856EB" w:rsidRPr="00840BA8" w:rsidRDefault="00C856EB" w:rsidP="00C856EB">
            <w:pPr>
              <w:numPr>
                <w:ilvl w:val="0"/>
                <w:numId w:val="21"/>
              </w:numPr>
              <w:spacing w:after="200" w:line="276" w:lineRule="auto"/>
              <w:jc w:val="both"/>
              <w:rPr>
                <w:szCs w:val="24"/>
              </w:rPr>
            </w:pPr>
            <w:r w:rsidRPr="00840BA8">
              <w:rPr>
                <w:szCs w:val="24"/>
              </w:rPr>
              <w:t>Cena oferty</w:t>
            </w:r>
          </w:p>
        </w:tc>
        <w:tc>
          <w:tcPr>
            <w:tcW w:w="2469" w:type="dxa"/>
            <w:tcBorders>
              <w:top w:val="single" w:sz="6" w:space="0" w:color="000000"/>
              <w:left w:val="single" w:sz="6" w:space="0" w:color="000000"/>
              <w:bottom w:val="single" w:sz="6" w:space="0" w:color="000000"/>
              <w:right w:val="nil"/>
            </w:tcBorders>
            <w:hideMark/>
          </w:tcPr>
          <w:p w:rsidR="00C856EB" w:rsidRPr="00840BA8" w:rsidRDefault="00C856EB" w:rsidP="002B631D">
            <w:pPr>
              <w:jc w:val="both"/>
              <w:rPr>
                <w:szCs w:val="24"/>
              </w:rPr>
            </w:pPr>
            <w:r w:rsidRPr="00840BA8">
              <w:rPr>
                <w:szCs w:val="24"/>
              </w:rPr>
              <w:t>50 %</w:t>
            </w:r>
          </w:p>
        </w:tc>
      </w:tr>
      <w:tr w:rsidR="00C856EB" w:rsidRPr="00840BA8" w:rsidTr="002B631D">
        <w:trPr>
          <w:trHeight w:hRule="exact" w:val="435"/>
        </w:trPr>
        <w:tc>
          <w:tcPr>
            <w:tcW w:w="6932" w:type="dxa"/>
            <w:tcBorders>
              <w:top w:val="single" w:sz="6" w:space="0" w:color="000000"/>
              <w:left w:val="nil"/>
              <w:bottom w:val="single" w:sz="4" w:space="0" w:color="auto"/>
              <w:right w:val="single" w:sz="6" w:space="0" w:color="000000"/>
            </w:tcBorders>
            <w:hideMark/>
          </w:tcPr>
          <w:p w:rsidR="00C856EB" w:rsidRPr="00840BA8" w:rsidRDefault="00C856EB" w:rsidP="00C856EB">
            <w:pPr>
              <w:numPr>
                <w:ilvl w:val="0"/>
                <w:numId w:val="21"/>
              </w:numPr>
              <w:spacing w:after="200" w:line="276" w:lineRule="auto"/>
              <w:jc w:val="both"/>
              <w:rPr>
                <w:szCs w:val="24"/>
              </w:rPr>
            </w:pPr>
            <w:r w:rsidRPr="00840BA8">
              <w:rPr>
                <w:szCs w:val="24"/>
              </w:rPr>
              <w:t xml:space="preserve">Doświadczenie kadry </w:t>
            </w:r>
          </w:p>
        </w:tc>
        <w:tc>
          <w:tcPr>
            <w:tcW w:w="2469" w:type="dxa"/>
            <w:tcBorders>
              <w:top w:val="single" w:sz="6" w:space="0" w:color="000000"/>
              <w:left w:val="single" w:sz="6" w:space="0" w:color="000000"/>
              <w:bottom w:val="single" w:sz="4" w:space="0" w:color="auto"/>
              <w:right w:val="nil"/>
            </w:tcBorders>
            <w:hideMark/>
          </w:tcPr>
          <w:p w:rsidR="00C856EB" w:rsidRPr="00840BA8" w:rsidRDefault="0098222A" w:rsidP="002B631D">
            <w:pPr>
              <w:jc w:val="both"/>
              <w:rPr>
                <w:szCs w:val="24"/>
              </w:rPr>
            </w:pPr>
            <w:r>
              <w:rPr>
                <w:szCs w:val="24"/>
              </w:rPr>
              <w:t>40</w:t>
            </w:r>
            <w:r w:rsidR="00C856EB" w:rsidRPr="00840BA8">
              <w:rPr>
                <w:szCs w:val="24"/>
              </w:rPr>
              <w:t>%</w:t>
            </w: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tc>
      </w:tr>
      <w:tr w:rsidR="00C856EB" w:rsidRPr="00840BA8" w:rsidTr="002B631D">
        <w:trPr>
          <w:trHeight w:hRule="exact" w:val="1235"/>
        </w:trPr>
        <w:tc>
          <w:tcPr>
            <w:tcW w:w="6932" w:type="dxa"/>
            <w:tcBorders>
              <w:top w:val="single" w:sz="4" w:space="0" w:color="auto"/>
              <w:left w:val="nil"/>
              <w:bottom w:val="nil"/>
              <w:right w:val="single" w:sz="4" w:space="0" w:color="auto"/>
            </w:tcBorders>
          </w:tcPr>
          <w:p w:rsidR="00C856EB" w:rsidRPr="00840BA8" w:rsidRDefault="00C856EB" w:rsidP="00C856EB">
            <w:pPr>
              <w:numPr>
                <w:ilvl w:val="0"/>
                <w:numId w:val="21"/>
              </w:numPr>
              <w:spacing w:after="200" w:line="276" w:lineRule="auto"/>
              <w:jc w:val="both"/>
              <w:rPr>
                <w:szCs w:val="24"/>
              </w:rPr>
            </w:pPr>
            <w:r w:rsidRPr="00840BA8">
              <w:rPr>
                <w:szCs w:val="24"/>
              </w:rPr>
              <w:t>Dodatkowe wykształcenie trenera</w:t>
            </w:r>
          </w:p>
          <w:p w:rsidR="00C856EB" w:rsidRPr="00840BA8" w:rsidRDefault="00C856EB" w:rsidP="002B631D">
            <w:pPr>
              <w:jc w:val="both"/>
              <w:rPr>
                <w:szCs w:val="24"/>
              </w:rPr>
            </w:pPr>
          </w:p>
          <w:p w:rsidR="00C856EB" w:rsidRDefault="00C856EB" w:rsidP="002B631D">
            <w:pPr>
              <w:jc w:val="both"/>
              <w:rPr>
                <w:szCs w:val="24"/>
              </w:rPr>
            </w:pPr>
          </w:p>
          <w:p w:rsidR="0098222A" w:rsidRDefault="0098222A" w:rsidP="002B631D">
            <w:pPr>
              <w:jc w:val="both"/>
              <w:rPr>
                <w:szCs w:val="24"/>
              </w:rPr>
            </w:pPr>
          </w:p>
          <w:p w:rsidR="0098222A" w:rsidRDefault="0098222A" w:rsidP="002B631D">
            <w:pPr>
              <w:jc w:val="both"/>
              <w:rPr>
                <w:szCs w:val="24"/>
              </w:rPr>
            </w:pPr>
          </w:p>
          <w:p w:rsidR="0098222A" w:rsidRDefault="0098222A" w:rsidP="002B631D">
            <w:pPr>
              <w:jc w:val="both"/>
              <w:rPr>
                <w:szCs w:val="24"/>
              </w:rPr>
            </w:pPr>
          </w:p>
          <w:p w:rsidR="0098222A" w:rsidRDefault="0098222A" w:rsidP="002B631D">
            <w:pPr>
              <w:jc w:val="both"/>
              <w:rPr>
                <w:szCs w:val="24"/>
              </w:rPr>
            </w:pPr>
          </w:p>
          <w:p w:rsidR="0098222A" w:rsidRDefault="0098222A" w:rsidP="002B631D">
            <w:pPr>
              <w:jc w:val="both"/>
              <w:rPr>
                <w:szCs w:val="24"/>
              </w:rPr>
            </w:pPr>
          </w:p>
          <w:p w:rsidR="0098222A" w:rsidRDefault="0098222A" w:rsidP="002B631D">
            <w:pPr>
              <w:jc w:val="both"/>
              <w:rPr>
                <w:szCs w:val="24"/>
              </w:rPr>
            </w:pPr>
          </w:p>
          <w:p w:rsidR="0098222A" w:rsidRPr="00840BA8" w:rsidRDefault="0098222A"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p w:rsidR="00C856EB" w:rsidRPr="00840BA8" w:rsidRDefault="00C856EB" w:rsidP="002B631D">
            <w:pPr>
              <w:jc w:val="both"/>
              <w:rPr>
                <w:szCs w:val="24"/>
              </w:rPr>
            </w:pPr>
          </w:p>
        </w:tc>
        <w:tc>
          <w:tcPr>
            <w:tcW w:w="2469" w:type="dxa"/>
            <w:tcBorders>
              <w:top w:val="single" w:sz="4" w:space="0" w:color="auto"/>
              <w:left w:val="single" w:sz="4" w:space="0" w:color="auto"/>
              <w:bottom w:val="nil"/>
              <w:right w:val="nil"/>
            </w:tcBorders>
          </w:tcPr>
          <w:p w:rsidR="00C856EB" w:rsidRPr="00840BA8" w:rsidRDefault="0098222A" w:rsidP="002B631D">
            <w:pPr>
              <w:jc w:val="both"/>
              <w:rPr>
                <w:szCs w:val="24"/>
              </w:rPr>
            </w:pPr>
            <w:r>
              <w:rPr>
                <w:szCs w:val="24"/>
              </w:rPr>
              <w:t>10</w:t>
            </w:r>
            <w:r w:rsidR="00C856EB" w:rsidRPr="00840BA8">
              <w:rPr>
                <w:szCs w:val="24"/>
              </w:rPr>
              <w:t xml:space="preserve"> %</w:t>
            </w:r>
          </w:p>
        </w:tc>
      </w:tr>
    </w:tbl>
    <w:p w:rsidR="0098222A" w:rsidRDefault="0098222A" w:rsidP="00C856EB">
      <w:pPr>
        <w:jc w:val="both"/>
        <w:rPr>
          <w:b/>
          <w:szCs w:val="24"/>
          <w:u w:val="single"/>
        </w:rPr>
      </w:pPr>
    </w:p>
    <w:p w:rsidR="0098222A" w:rsidRDefault="0098222A" w:rsidP="00C856EB">
      <w:pPr>
        <w:jc w:val="both"/>
        <w:rPr>
          <w:b/>
          <w:szCs w:val="24"/>
          <w:u w:val="single"/>
        </w:rPr>
      </w:pPr>
    </w:p>
    <w:p w:rsidR="0098222A" w:rsidRDefault="0098222A" w:rsidP="00C856EB">
      <w:pPr>
        <w:jc w:val="both"/>
        <w:rPr>
          <w:b/>
          <w:szCs w:val="24"/>
          <w:u w:val="single"/>
        </w:rPr>
      </w:pPr>
    </w:p>
    <w:p w:rsidR="00C856EB" w:rsidRPr="00840BA8" w:rsidRDefault="00C856EB" w:rsidP="00C856EB">
      <w:pPr>
        <w:jc w:val="both"/>
        <w:rPr>
          <w:b/>
          <w:szCs w:val="24"/>
          <w:u w:val="single"/>
        </w:rPr>
      </w:pPr>
      <w:r w:rsidRPr="00840BA8">
        <w:rPr>
          <w:b/>
          <w:szCs w:val="24"/>
          <w:u w:val="single"/>
        </w:rPr>
        <w:t>Szczegółowy opis kryteriów:</w:t>
      </w:r>
    </w:p>
    <w:p w:rsidR="00C856EB" w:rsidRPr="00840BA8" w:rsidRDefault="00C856EB" w:rsidP="00C856EB">
      <w:pPr>
        <w:numPr>
          <w:ilvl w:val="0"/>
          <w:numId w:val="20"/>
        </w:numPr>
        <w:spacing w:after="200" w:line="276" w:lineRule="auto"/>
        <w:jc w:val="both"/>
        <w:rPr>
          <w:b/>
          <w:szCs w:val="24"/>
        </w:rPr>
      </w:pPr>
      <w:r w:rsidRPr="00840BA8">
        <w:rPr>
          <w:b/>
          <w:szCs w:val="24"/>
        </w:rPr>
        <w:t>Cena: 50%</w:t>
      </w:r>
    </w:p>
    <w:p w:rsidR="00C856EB" w:rsidRPr="00840BA8" w:rsidRDefault="00C856EB" w:rsidP="00C856EB">
      <w:pPr>
        <w:jc w:val="both"/>
        <w:rPr>
          <w:szCs w:val="24"/>
        </w:rPr>
      </w:pPr>
      <w:r w:rsidRPr="00840BA8">
        <w:rPr>
          <w:szCs w:val="24"/>
        </w:rPr>
        <w:t>Punktacja:</w:t>
      </w:r>
    </w:p>
    <w:p w:rsidR="00C856EB" w:rsidRPr="00840BA8" w:rsidRDefault="00C856EB" w:rsidP="00C856EB">
      <w:pPr>
        <w:jc w:val="both"/>
        <w:rPr>
          <w:szCs w:val="24"/>
        </w:rPr>
      </w:pPr>
      <w:r w:rsidRPr="00840BA8">
        <w:rPr>
          <w:szCs w:val="24"/>
        </w:rPr>
        <w:t>Liczba punktów = (najniższa cena: cena badanej oferty) x 100% x 50 pkt</w:t>
      </w:r>
      <w:r w:rsidRPr="00840BA8">
        <w:rPr>
          <w:szCs w:val="24"/>
        </w:rPr>
        <w:br/>
        <w:t>W kryterium cena Wykonawca może otrzymać maksymalnie 50 pkt.</w:t>
      </w:r>
    </w:p>
    <w:p w:rsidR="00C856EB" w:rsidRPr="00840BA8" w:rsidRDefault="00C856EB" w:rsidP="00C856EB">
      <w:pPr>
        <w:numPr>
          <w:ilvl w:val="0"/>
          <w:numId w:val="20"/>
        </w:numPr>
        <w:spacing w:after="200" w:line="276" w:lineRule="auto"/>
        <w:jc w:val="both"/>
        <w:rPr>
          <w:szCs w:val="24"/>
        </w:rPr>
      </w:pPr>
      <w:r w:rsidRPr="00840BA8">
        <w:rPr>
          <w:b/>
          <w:szCs w:val="24"/>
        </w:rPr>
        <w:t>Doświadczenie trenerów [Liczba godzin przeprowadzonych szkoleń/treningów/warsztatów z zakresu tematycznego ponad wymagane minimum]</w:t>
      </w:r>
      <w:r w:rsidRPr="00840BA8">
        <w:rPr>
          <w:szCs w:val="24"/>
        </w:rPr>
        <w:t xml:space="preserve">: </w:t>
      </w:r>
      <w:r w:rsidR="0098222A">
        <w:rPr>
          <w:b/>
          <w:szCs w:val="24"/>
        </w:rPr>
        <w:t>40</w:t>
      </w:r>
      <w:r w:rsidRPr="00840BA8">
        <w:rPr>
          <w:b/>
          <w:szCs w:val="24"/>
        </w:rPr>
        <w:t>%</w:t>
      </w:r>
    </w:p>
    <w:p w:rsidR="00C856EB" w:rsidRPr="00840BA8" w:rsidRDefault="00C856EB" w:rsidP="00C856EB">
      <w:pPr>
        <w:jc w:val="both"/>
        <w:rPr>
          <w:szCs w:val="24"/>
        </w:rPr>
      </w:pPr>
      <w:r w:rsidRPr="00840BA8">
        <w:rPr>
          <w:szCs w:val="24"/>
        </w:rPr>
        <w:t xml:space="preserve">Każdy z trenerów otrzyma w następujący sposób dodatkowe punkty w tym kryterium: </w:t>
      </w:r>
    </w:p>
    <w:p w:rsidR="00C856EB" w:rsidRPr="00840BA8" w:rsidRDefault="00C856EB" w:rsidP="00C856EB">
      <w:pPr>
        <w:jc w:val="both"/>
        <w:rPr>
          <w:szCs w:val="24"/>
        </w:rPr>
      </w:pPr>
      <w:r>
        <w:rPr>
          <w:szCs w:val="24"/>
        </w:rPr>
        <w:t>powyżej100 h do 150</w:t>
      </w:r>
      <w:r w:rsidRPr="00840BA8">
        <w:rPr>
          <w:szCs w:val="24"/>
        </w:rPr>
        <w:t xml:space="preserve"> h - </w:t>
      </w:r>
      <w:r>
        <w:rPr>
          <w:szCs w:val="24"/>
        </w:rPr>
        <w:t>1</w:t>
      </w:r>
      <w:r w:rsidRPr="00840BA8">
        <w:rPr>
          <w:szCs w:val="24"/>
        </w:rPr>
        <w:t>5 pkt;</w:t>
      </w:r>
    </w:p>
    <w:p w:rsidR="00C856EB" w:rsidRDefault="00C856EB" w:rsidP="00C856EB">
      <w:pPr>
        <w:jc w:val="both"/>
        <w:rPr>
          <w:szCs w:val="24"/>
        </w:rPr>
      </w:pPr>
      <w:r>
        <w:rPr>
          <w:szCs w:val="24"/>
        </w:rPr>
        <w:t>powyżej 15</w:t>
      </w:r>
      <w:r w:rsidR="0098222A">
        <w:rPr>
          <w:szCs w:val="24"/>
        </w:rPr>
        <w:t>1 do 200h</w:t>
      </w:r>
      <w:r>
        <w:rPr>
          <w:szCs w:val="24"/>
        </w:rPr>
        <w:t xml:space="preserve"> - 25</w:t>
      </w:r>
      <w:r w:rsidRPr="00840BA8">
        <w:rPr>
          <w:szCs w:val="24"/>
        </w:rPr>
        <w:t xml:space="preserve"> pkt;</w:t>
      </w:r>
    </w:p>
    <w:p w:rsidR="0098222A" w:rsidRDefault="0098222A" w:rsidP="0098222A">
      <w:pPr>
        <w:jc w:val="both"/>
        <w:rPr>
          <w:szCs w:val="24"/>
        </w:rPr>
      </w:pPr>
      <w:r>
        <w:rPr>
          <w:szCs w:val="24"/>
        </w:rPr>
        <w:t xml:space="preserve">powyżej </w:t>
      </w:r>
      <w:r w:rsidR="006647DC">
        <w:rPr>
          <w:szCs w:val="24"/>
        </w:rPr>
        <w:t>201</w:t>
      </w:r>
      <w:r>
        <w:rPr>
          <w:szCs w:val="24"/>
        </w:rPr>
        <w:t xml:space="preserve"> do 2</w:t>
      </w:r>
      <w:r w:rsidR="006647DC">
        <w:rPr>
          <w:szCs w:val="24"/>
        </w:rPr>
        <w:t>50</w:t>
      </w:r>
      <w:r>
        <w:rPr>
          <w:szCs w:val="24"/>
        </w:rPr>
        <w:t>h - 35</w:t>
      </w:r>
      <w:r w:rsidRPr="00840BA8">
        <w:rPr>
          <w:szCs w:val="24"/>
        </w:rPr>
        <w:t xml:space="preserve"> pkt;</w:t>
      </w:r>
    </w:p>
    <w:p w:rsidR="0098222A" w:rsidRDefault="0098222A" w:rsidP="0098222A">
      <w:pPr>
        <w:jc w:val="both"/>
        <w:rPr>
          <w:szCs w:val="24"/>
        </w:rPr>
      </w:pPr>
      <w:r>
        <w:rPr>
          <w:szCs w:val="24"/>
        </w:rPr>
        <w:t xml:space="preserve">powyżej </w:t>
      </w:r>
      <w:r w:rsidR="006647DC">
        <w:rPr>
          <w:szCs w:val="24"/>
        </w:rPr>
        <w:t>2</w:t>
      </w:r>
      <w:r>
        <w:rPr>
          <w:szCs w:val="24"/>
        </w:rPr>
        <w:t xml:space="preserve">51 </w:t>
      </w:r>
      <w:r w:rsidR="006647DC">
        <w:rPr>
          <w:szCs w:val="24"/>
        </w:rPr>
        <w:t xml:space="preserve">             </w:t>
      </w:r>
      <w:r>
        <w:rPr>
          <w:szCs w:val="24"/>
        </w:rPr>
        <w:t xml:space="preserve"> - 40</w:t>
      </w:r>
      <w:r w:rsidRPr="00840BA8">
        <w:rPr>
          <w:szCs w:val="24"/>
        </w:rPr>
        <w:t xml:space="preserve"> pkt;</w:t>
      </w:r>
    </w:p>
    <w:p w:rsidR="0098222A" w:rsidRPr="00840BA8" w:rsidRDefault="0098222A" w:rsidP="00C856EB">
      <w:pPr>
        <w:jc w:val="both"/>
        <w:rPr>
          <w:szCs w:val="24"/>
        </w:rPr>
      </w:pPr>
    </w:p>
    <w:p w:rsidR="00C856EB" w:rsidRPr="00840BA8" w:rsidRDefault="00C856EB" w:rsidP="00C856EB">
      <w:pPr>
        <w:jc w:val="both"/>
        <w:rPr>
          <w:szCs w:val="24"/>
        </w:rPr>
      </w:pPr>
      <w:r w:rsidRPr="00840BA8">
        <w:rPr>
          <w:szCs w:val="24"/>
        </w:rPr>
        <w:t>Ocena będzie prowadzona w oparciu o dokumenty dołączone do oferty zgodnie ze wzorem:</w:t>
      </w:r>
    </w:p>
    <w:p w:rsidR="00C856EB" w:rsidRPr="00840BA8" w:rsidRDefault="00C856EB" w:rsidP="00C856EB">
      <w:pPr>
        <w:jc w:val="both"/>
        <w:rPr>
          <w:szCs w:val="24"/>
        </w:rPr>
      </w:pPr>
      <w:r w:rsidRPr="00840BA8">
        <w:rPr>
          <w:szCs w:val="24"/>
        </w:rPr>
        <w:t> </w:t>
      </w:r>
      <w:r w:rsidRPr="00840BA8">
        <w:rPr>
          <w:b/>
          <w:bCs/>
          <w:szCs w:val="24"/>
        </w:rPr>
        <w:t>D = S : LT</w:t>
      </w:r>
    </w:p>
    <w:p w:rsidR="00C856EB" w:rsidRPr="00840BA8" w:rsidRDefault="00C856EB" w:rsidP="00C856EB">
      <w:pPr>
        <w:jc w:val="both"/>
        <w:rPr>
          <w:szCs w:val="24"/>
        </w:rPr>
      </w:pPr>
      <w:r w:rsidRPr="00840BA8">
        <w:rPr>
          <w:szCs w:val="24"/>
        </w:rPr>
        <w:t> Gdzie:</w:t>
      </w:r>
    </w:p>
    <w:p w:rsidR="00C856EB" w:rsidRPr="00840BA8" w:rsidRDefault="00C856EB" w:rsidP="00C856EB">
      <w:pPr>
        <w:jc w:val="both"/>
        <w:rPr>
          <w:szCs w:val="24"/>
        </w:rPr>
      </w:pPr>
      <w:r w:rsidRPr="00840BA8">
        <w:rPr>
          <w:b/>
          <w:bCs/>
          <w:szCs w:val="24"/>
        </w:rPr>
        <w:t xml:space="preserve">D </w:t>
      </w:r>
      <w:r w:rsidRPr="00840BA8">
        <w:rPr>
          <w:szCs w:val="24"/>
        </w:rPr>
        <w:t xml:space="preserve">– </w:t>
      </w:r>
      <w:r w:rsidRPr="00840BA8">
        <w:rPr>
          <w:b/>
          <w:szCs w:val="24"/>
        </w:rPr>
        <w:t>doświadczenie kadry</w:t>
      </w:r>
    </w:p>
    <w:p w:rsidR="00C856EB" w:rsidRPr="00840BA8" w:rsidRDefault="00C856EB" w:rsidP="00C856EB">
      <w:pPr>
        <w:jc w:val="both"/>
        <w:rPr>
          <w:szCs w:val="24"/>
        </w:rPr>
      </w:pPr>
      <w:r w:rsidRPr="00840BA8">
        <w:rPr>
          <w:b/>
          <w:bCs/>
          <w:szCs w:val="24"/>
        </w:rPr>
        <w:t xml:space="preserve">S </w:t>
      </w:r>
      <w:r w:rsidRPr="00840BA8">
        <w:rPr>
          <w:szCs w:val="24"/>
        </w:rPr>
        <w:t>- suma otrzymanych punktów przez każdego z trenerów</w:t>
      </w:r>
    </w:p>
    <w:p w:rsidR="00C856EB" w:rsidRPr="00840BA8" w:rsidRDefault="00C856EB" w:rsidP="00C856EB">
      <w:pPr>
        <w:jc w:val="both"/>
        <w:rPr>
          <w:szCs w:val="24"/>
        </w:rPr>
      </w:pPr>
      <w:r w:rsidRPr="00840BA8">
        <w:rPr>
          <w:b/>
          <w:bCs/>
          <w:szCs w:val="24"/>
        </w:rPr>
        <w:t xml:space="preserve">LT </w:t>
      </w:r>
      <w:r w:rsidRPr="00840BA8">
        <w:rPr>
          <w:szCs w:val="24"/>
        </w:rPr>
        <w:t xml:space="preserve">– liczba trenerów </w:t>
      </w:r>
    </w:p>
    <w:p w:rsidR="00C856EB" w:rsidRPr="00840BA8" w:rsidRDefault="00C856EB" w:rsidP="00C856EB">
      <w:pPr>
        <w:numPr>
          <w:ilvl w:val="0"/>
          <w:numId w:val="20"/>
        </w:numPr>
        <w:spacing w:after="200" w:line="276" w:lineRule="auto"/>
        <w:jc w:val="both"/>
        <w:rPr>
          <w:szCs w:val="24"/>
        </w:rPr>
      </w:pPr>
      <w:r w:rsidRPr="00840BA8">
        <w:rPr>
          <w:b/>
          <w:szCs w:val="24"/>
        </w:rPr>
        <w:t xml:space="preserve">Dodatkowe wykształcenie trenera: </w:t>
      </w:r>
      <w:r w:rsidR="006C39C3">
        <w:rPr>
          <w:b/>
          <w:szCs w:val="24"/>
        </w:rPr>
        <w:t>10</w:t>
      </w:r>
      <w:r w:rsidRPr="00840BA8">
        <w:rPr>
          <w:b/>
          <w:szCs w:val="24"/>
        </w:rPr>
        <w:t xml:space="preserve"> %</w:t>
      </w:r>
    </w:p>
    <w:p w:rsidR="00C856EB" w:rsidRPr="00840BA8" w:rsidRDefault="00C856EB" w:rsidP="00C856EB">
      <w:pPr>
        <w:jc w:val="both"/>
        <w:rPr>
          <w:szCs w:val="24"/>
        </w:rPr>
      </w:pPr>
      <w:r w:rsidRPr="00840BA8">
        <w:rPr>
          <w:szCs w:val="24"/>
        </w:rPr>
        <w:t xml:space="preserve">Oferta w której co najmniej jeden z trenerów posiada tytuł naukowy: dr/dr hab./prof. Otrzyma </w:t>
      </w:r>
      <w:r w:rsidR="006C39C3">
        <w:rPr>
          <w:szCs w:val="24"/>
        </w:rPr>
        <w:t>10</w:t>
      </w:r>
      <w:r w:rsidRPr="00840BA8">
        <w:rPr>
          <w:szCs w:val="24"/>
        </w:rPr>
        <w:t xml:space="preserve"> punktów.</w:t>
      </w:r>
    </w:p>
    <w:p w:rsidR="00C856EB" w:rsidRPr="00840BA8" w:rsidRDefault="00C856EB" w:rsidP="00C856EB">
      <w:pPr>
        <w:jc w:val="both"/>
        <w:rPr>
          <w:szCs w:val="24"/>
        </w:rPr>
      </w:pPr>
      <w:r w:rsidRPr="00840BA8">
        <w:rPr>
          <w:szCs w:val="24"/>
        </w:rPr>
        <w:t>Łączna ocena oferty obliczona zostanie w oparciu o wzór:</w:t>
      </w:r>
    </w:p>
    <w:p w:rsidR="00C856EB" w:rsidRPr="00840BA8" w:rsidRDefault="00C856EB" w:rsidP="00C856EB">
      <w:pPr>
        <w:jc w:val="both"/>
        <w:rPr>
          <w:szCs w:val="24"/>
        </w:rPr>
      </w:pPr>
      <w:r w:rsidRPr="00840BA8">
        <w:rPr>
          <w:b/>
          <w:bCs/>
          <w:szCs w:val="24"/>
        </w:rPr>
        <w:t>OF= A + B +C</w:t>
      </w:r>
    </w:p>
    <w:p w:rsidR="00C856EB" w:rsidRPr="00840BA8" w:rsidRDefault="00C856EB" w:rsidP="00C856EB">
      <w:pPr>
        <w:jc w:val="both"/>
        <w:rPr>
          <w:szCs w:val="24"/>
        </w:rPr>
      </w:pPr>
      <w:r w:rsidRPr="00840BA8">
        <w:rPr>
          <w:b/>
          <w:bCs/>
          <w:szCs w:val="24"/>
        </w:rPr>
        <w:t>OF</w:t>
      </w:r>
      <w:r w:rsidRPr="00840BA8">
        <w:rPr>
          <w:szCs w:val="24"/>
        </w:rPr>
        <w:t xml:space="preserve"> – łączna liczba punktów uzyskanych przez badaną ofertę</w:t>
      </w:r>
    </w:p>
    <w:p w:rsidR="00C856EB" w:rsidRDefault="00C856EB" w:rsidP="006D7DEA">
      <w:pPr>
        <w:jc w:val="both"/>
        <w:rPr>
          <w:szCs w:val="24"/>
        </w:rPr>
      </w:pPr>
    </w:p>
    <w:p w:rsidR="00954C85" w:rsidRDefault="00954C85" w:rsidP="00534714">
      <w:pPr>
        <w:pStyle w:val="Akapitzlist"/>
        <w:numPr>
          <w:ilvl w:val="0"/>
          <w:numId w:val="28"/>
        </w:numPr>
        <w:suppressAutoHyphens/>
        <w:autoSpaceDN w:val="0"/>
        <w:contextualSpacing w:val="0"/>
        <w:jc w:val="both"/>
        <w:textAlignment w:val="baseline"/>
      </w:pPr>
      <w:r w:rsidRPr="00E01E07">
        <w:rPr>
          <w:szCs w:val="24"/>
        </w:rPr>
        <w:t>Jeżeli nie można wybrać najkorzystniejszej oferty z uwagi na to, że dwie lub więcej ofert przedstawia taki sam bilans ceny lub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954C85" w:rsidRDefault="00954C85" w:rsidP="00534714">
      <w:pPr>
        <w:pStyle w:val="Akapitzlist"/>
        <w:numPr>
          <w:ilvl w:val="0"/>
          <w:numId w:val="28"/>
        </w:numPr>
        <w:suppressAutoHyphens/>
        <w:autoSpaceDN w:val="0"/>
        <w:contextualSpacing w:val="0"/>
        <w:jc w:val="both"/>
        <w:textAlignment w:val="baseline"/>
      </w:pPr>
      <w:r w:rsidRPr="00E01E07">
        <w:rPr>
          <w:szCs w:val="24"/>
        </w:rPr>
        <w:t>Wykonawcy, składając oferty dodatkowe, nie mogą zaoferować cen wyższych niż zaoferowane w złożonych ofertach.</w:t>
      </w:r>
    </w:p>
    <w:p w:rsidR="00954C85" w:rsidRDefault="00954C85" w:rsidP="00534714">
      <w:pPr>
        <w:pStyle w:val="Akapitzlist"/>
        <w:numPr>
          <w:ilvl w:val="0"/>
          <w:numId w:val="28"/>
        </w:numPr>
        <w:suppressAutoHyphens/>
        <w:autoSpaceDN w:val="0"/>
        <w:contextualSpacing w:val="0"/>
        <w:jc w:val="both"/>
        <w:textAlignment w:val="baseline"/>
      </w:pPr>
      <w:r w:rsidRPr="00E01E07">
        <w:rPr>
          <w:szCs w:val="24"/>
        </w:rPr>
        <w:t>Wszystkie wyniki zostaną przez Zamawiającego zaokrąglone, zgodnie z zasadami matematycznymi, z dokładnością do dwóch miejsc po przecinku.</w:t>
      </w:r>
    </w:p>
    <w:p w:rsidR="00954C85" w:rsidRDefault="00954C85" w:rsidP="00534714">
      <w:pPr>
        <w:pStyle w:val="Akapitzlist"/>
        <w:numPr>
          <w:ilvl w:val="0"/>
          <w:numId w:val="28"/>
        </w:numPr>
        <w:suppressAutoHyphens/>
        <w:autoSpaceDN w:val="0"/>
        <w:contextualSpacing w:val="0"/>
        <w:jc w:val="both"/>
        <w:textAlignment w:val="baseline"/>
      </w:pPr>
      <w:r w:rsidRPr="00E01E07">
        <w:rPr>
          <w:szCs w:val="24"/>
        </w:rPr>
        <w:t xml:space="preserve">Zamawiający, dokonując wyboru ofert, może pominąć oferty, co do których uznaje, </w:t>
      </w:r>
      <w:r>
        <w:rPr>
          <w:szCs w:val="24"/>
        </w:rPr>
        <w:br/>
      </w:r>
      <w:r w:rsidRPr="00E01E07">
        <w:rPr>
          <w:szCs w:val="24"/>
        </w:rPr>
        <w:t xml:space="preserve">że zawierają rażąco niską cenę. W przypadku, gdy Zamawiający ma podejrzenie, </w:t>
      </w:r>
      <w:r>
        <w:rPr>
          <w:szCs w:val="24"/>
        </w:rPr>
        <w:br/>
      </w:r>
      <w:r w:rsidRPr="00E01E07">
        <w:rPr>
          <w:szCs w:val="24"/>
        </w:rPr>
        <w:lastRenderedPageBreak/>
        <w:t xml:space="preserve">że zaproponowana cena jest rażąco niska, może wystąpić do Wykonawcy z wnioskiem </w:t>
      </w:r>
      <w:r>
        <w:rPr>
          <w:szCs w:val="24"/>
        </w:rPr>
        <w:br/>
      </w:r>
      <w:r w:rsidRPr="00E01E07">
        <w:rPr>
          <w:szCs w:val="24"/>
        </w:rPr>
        <w:t>o złożenie wyjaśnień odnośnie zaproponowanej ceny.</w:t>
      </w:r>
    </w:p>
    <w:p w:rsidR="00954C85" w:rsidRDefault="00954C85" w:rsidP="00534714">
      <w:pPr>
        <w:pStyle w:val="Akapitzlist"/>
        <w:numPr>
          <w:ilvl w:val="0"/>
          <w:numId w:val="28"/>
        </w:numPr>
        <w:suppressAutoHyphens/>
        <w:autoSpaceDN w:val="0"/>
        <w:contextualSpacing w:val="0"/>
        <w:jc w:val="both"/>
        <w:textAlignment w:val="baseline"/>
      </w:pPr>
      <w:r w:rsidRPr="00E01E07">
        <w:rPr>
          <w:szCs w:val="24"/>
        </w:rPr>
        <w:t>W toku badania i oceny ofert Zamawiający może wzywać Wykonawców do wyjaśnień treści</w:t>
      </w:r>
      <w:r>
        <w:rPr>
          <w:szCs w:val="24"/>
        </w:rPr>
        <w:t xml:space="preserve"> </w:t>
      </w:r>
      <w:r w:rsidRPr="00E01E07">
        <w:rPr>
          <w:szCs w:val="24"/>
        </w:rPr>
        <w:t>złożonych ofert. Zamawiający może ograniczyć wezwania do wybranego Wykonawcy /Wykonawców.</w:t>
      </w:r>
    </w:p>
    <w:p w:rsidR="00954C85" w:rsidRDefault="00954C85" w:rsidP="00534714">
      <w:pPr>
        <w:pStyle w:val="Akapitzlist"/>
        <w:numPr>
          <w:ilvl w:val="0"/>
          <w:numId w:val="28"/>
        </w:numPr>
        <w:suppressAutoHyphens/>
        <w:autoSpaceDN w:val="0"/>
        <w:contextualSpacing w:val="0"/>
        <w:jc w:val="both"/>
        <w:textAlignment w:val="baseline"/>
      </w:pPr>
      <w:r w:rsidRPr="00E01E07">
        <w:rPr>
          <w:szCs w:val="24"/>
        </w:rPr>
        <w:t>Zamawiający ma prawo żądać od Wykonawców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podlegać rozpatrzeniu albo zaistnieją przesłanki nieudzielenia zamówienia.</w:t>
      </w:r>
    </w:p>
    <w:p w:rsidR="00954C85" w:rsidRDefault="00954C85" w:rsidP="00534714">
      <w:pPr>
        <w:pStyle w:val="Akapitzlist"/>
        <w:numPr>
          <w:ilvl w:val="0"/>
          <w:numId w:val="28"/>
        </w:numPr>
        <w:suppressAutoHyphens/>
        <w:autoSpaceDN w:val="0"/>
        <w:contextualSpacing w:val="0"/>
        <w:jc w:val="both"/>
        <w:textAlignment w:val="baseline"/>
      </w:pPr>
      <w:r w:rsidRPr="00E01E07">
        <w:rPr>
          <w:szCs w:val="24"/>
        </w:rPr>
        <w:t xml:space="preserve">W okolicznościach określonych w ust. </w:t>
      </w:r>
      <w:r>
        <w:rPr>
          <w:szCs w:val="24"/>
        </w:rPr>
        <w:t>9</w:t>
      </w:r>
      <w:r w:rsidRPr="00E01E07">
        <w:rPr>
          <w:szCs w:val="24"/>
        </w:rPr>
        <w:t xml:space="preserve"> Zamawiający zażąda złożenia wymaganych dokumentów od Wykonawcy, którego oferta została najwyżej oceniona spośród ofert podlegających rozpatrzeniu.</w:t>
      </w:r>
    </w:p>
    <w:p w:rsidR="00954C85" w:rsidRPr="00E01E07" w:rsidRDefault="00954C85" w:rsidP="00534714">
      <w:pPr>
        <w:pStyle w:val="Akapitzlist"/>
        <w:numPr>
          <w:ilvl w:val="0"/>
          <w:numId w:val="28"/>
        </w:numPr>
        <w:suppressAutoHyphens/>
        <w:autoSpaceDN w:val="0"/>
        <w:contextualSpacing w:val="0"/>
        <w:jc w:val="both"/>
        <w:textAlignment w:val="baseline"/>
      </w:pPr>
      <w:r w:rsidRPr="00E01E07">
        <w:rPr>
          <w:szCs w:val="24"/>
        </w:rPr>
        <w:t xml:space="preserve">Jeżeli Wykonawca, o którym mowa w ust. </w:t>
      </w:r>
      <w:r>
        <w:rPr>
          <w:szCs w:val="24"/>
        </w:rPr>
        <w:t>10</w:t>
      </w:r>
      <w:r w:rsidRPr="00E01E07">
        <w:rPr>
          <w:szCs w:val="24"/>
        </w:rPr>
        <w:t xml:space="preserve"> nie złoży na wezwanie Zamawiającego, </w:t>
      </w:r>
      <w:r>
        <w:rPr>
          <w:szCs w:val="24"/>
        </w:rPr>
        <w:br/>
      </w:r>
      <w:r w:rsidRPr="00E01E07">
        <w:rPr>
          <w:szCs w:val="24"/>
        </w:rPr>
        <w:t>w wyznaczonym terminie, wymaganych dokumentów, lub uchyla się od zawarcia umowy w sprawie zamówienia publicznego, Zamawiający może wybrać kolejnego Wykonawcę, którego ofercie przyznano największą licz</w:t>
      </w:r>
      <w:r>
        <w:rPr>
          <w:szCs w:val="24"/>
        </w:rPr>
        <w:t>b</w:t>
      </w:r>
      <w:r w:rsidRPr="00E01E07">
        <w:rPr>
          <w:szCs w:val="24"/>
        </w:rPr>
        <w:t>ę punktów ust. 9 stosuje się odpowiednio.</w:t>
      </w:r>
    </w:p>
    <w:p w:rsidR="00954C85" w:rsidRPr="00E01E07" w:rsidRDefault="00954C85" w:rsidP="00534714">
      <w:pPr>
        <w:pStyle w:val="Akapitzlist"/>
        <w:numPr>
          <w:ilvl w:val="0"/>
          <w:numId w:val="28"/>
        </w:numPr>
        <w:suppressAutoHyphens/>
        <w:autoSpaceDN w:val="0"/>
        <w:contextualSpacing w:val="0"/>
        <w:jc w:val="both"/>
        <w:textAlignment w:val="baseline"/>
      </w:pPr>
      <w:r w:rsidRPr="00E01E07">
        <w:rPr>
          <w:szCs w:val="24"/>
        </w:rPr>
        <w:t>Zamawiający poprawia w ofercie:</w:t>
      </w:r>
    </w:p>
    <w:p w:rsidR="00954C85" w:rsidRDefault="00954C85" w:rsidP="00954C85">
      <w:pPr>
        <w:pStyle w:val="Standard"/>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387971">
        <w:rPr>
          <w:rFonts w:ascii="Times New Roman" w:hAnsi="Times New Roman" w:cs="Times New Roman"/>
          <w:sz w:val="24"/>
          <w:szCs w:val="24"/>
        </w:rPr>
        <w:t>0</w:t>
      </w:r>
      <w:r>
        <w:rPr>
          <w:rFonts w:ascii="Times New Roman" w:hAnsi="Times New Roman" w:cs="Times New Roman"/>
          <w:sz w:val="24"/>
          <w:szCs w:val="24"/>
        </w:rPr>
        <w:t>.1 oczywiste omyłki pisarskie,</w:t>
      </w:r>
    </w:p>
    <w:p w:rsidR="00954C85" w:rsidRDefault="00954C85" w:rsidP="00954C85">
      <w:pPr>
        <w:pStyle w:val="Standard"/>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387971">
        <w:rPr>
          <w:rFonts w:ascii="Times New Roman" w:hAnsi="Times New Roman" w:cs="Times New Roman"/>
          <w:sz w:val="24"/>
          <w:szCs w:val="24"/>
        </w:rPr>
        <w:t>0</w:t>
      </w:r>
      <w:r>
        <w:rPr>
          <w:rFonts w:ascii="Times New Roman" w:hAnsi="Times New Roman" w:cs="Times New Roman"/>
          <w:sz w:val="24"/>
          <w:szCs w:val="24"/>
        </w:rPr>
        <w:t>.2 oczywiste omyłki rachunkowe, z uwzględnieniem konsekwencji rachunkowych dokonanych poprawek,</w:t>
      </w:r>
    </w:p>
    <w:p w:rsidR="00954C85" w:rsidRDefault="00954C85" w:rsidP="00954C85">
      <w:pPr>
        <w:pStyle w:val="Standard"/>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387971">
        <w:rPr>
          <w:rFonts w:ascii="Times New Roman" w:hAnsi="Times New Roman" w:cs="Times New Roman"/>
          <w:sz w:val="24"/>
          <w:szCs w:val="24"/>
        </w:rPr>
        <w:t>0</w:t>
      </w:r>
      <w:r>
        <w:rPr>
          <w:rFonts w:ascii="Times New Roman" w:hAnsi="Times New Roman" w:cs="Times New Roman"/>
          <w:sz w:val="24"/>
          <w:szCs w:val="24"/>
        </w:rPr>
        <w:t>.3 inne omyłki polegające na niezgodności oferty z treścią ogłoszenia o zamówieniu, niepowodujące istotnych zmian w treści oferty</w:t>
      </w:r>
    </w:p>
    <w:p w:rsidR="00954C85" w:rsidRDefault="00954C85" w:rsidP="00954C85">
      <w:pPr>
        <w:pStyle w:val="Standard"/>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niezwłocznie zawiadamiając o tym Wykonawcę, którego oferta została poprawiona.</w:t>
      </w:r>
    </w:p>
    <w:p w:rsidR="00387971" w:rsidRDefault="00387971" w:rsidP="00387971">
      <w:pPr>
        <w:pStyle w:val="Standard"/>
        <w:spacing w:after="0" w:line="240" w:lineRule="auto"/>
        <w:jc w:val="both"/>
        <w:rPr>
          <w:rFonts w:ascii="Times New Roman" w:hAnsi="Times New Roman"/>
          <w:sz w:val="24"/>
          <w:szCs w:val="24"/>
        </w:rPr>
      </w:pPr>
      <w:r>
        <w:rPr>
          <w:rFonts w:ascii="Times New Roman" w:hAnsi="Times New Roman"/>
          <w:sz w:val="24"/>
          <w:szCs w:val="24"/>
        </w:rPr>
        <w:t xml:space="preserve">11. </w:t>
      </w:r>
      <w:r w:rsidR="00954C85">
        <w:rPr>
          <w:rFonts w:ascii="Times New Roman" w:hAnsi="Times New Roman"/>
          <w:sz w:val="24"/>
          <w:szCs w:val="24"/>
        </w:rPr>
        <w:t xml:space="preserve">Niezwłocznie po udzieleniu zamówienia, Zamawiający zamieści w Biuletynie Informacji </w:t>
      </w:r>
      <w:r>
        <w:rPr>
          <w:rFonts w:ascii="Times New Roman" w:hAnsi="Times New Roman"/>
          <w:sz w:val="24"/>
          <w:szCs w:val="24"/>
        </w:rPr>
        <w:t xml:space="preserve"> </w:t>
      </w:r>
    </w:p>
    <w:p w:rsidR="00387971" w:rsidRDefault="00387971" w:rsidP="00387971">
      <w:pPr>
        <w:pStyle w:val="Standard"/>
        <w:spacing w:after="0" w:line="240" w:lineRule="auto"/>
        <w:jc w:val="both"/>
        <w:rPr>
          <w:rFonts w:ascii="Times New Roman" w:hAnsi="Times New Roman"/>
          <w:sz w:val="24"/>
          <w:szCs w:val="24"/>
        </w:rPr>
      </w:pPr>
      <w:r>
        <w:rPr>
          <w:rFonts w:ascii="Times New Roman" w:hAnsi="Times New Roman"/>
          <w:sz w:val="24"/>
          <w:szCs w:val="24"/>
        </w:rPr>
        <w:t xml:space="preserve">      </w:t>
      </w:r>
      <w:r w:rsidR="00954C85">
        <w:rPr>
          <w:rFonts w:ascii="Times New Roman" w:hAnsi="Times New Roman"/>
          <w:sz w:val="24"/>
          <w:szCs w:val="24"/>
        </w:rPr>
        <w:t xml:space="preserve">Publicznej (BIP) w miejscu publikacji ogłoszenia, informację o udzieleniu zamówienia. </w:t>
      </w:r>
      <w:r w:rsidR="00954C85">
        <w:rPr>
          <w:rFonts w:ascii="Times New Roman" w:hAnsi="Times New Roman"/>
          <w:sz w:val="24"/>
          <w:szCs w:val="24"/>
        </w:rPr>
        <w:br/>
      </w:r>
      <w:r>
        <w:rPr>
          <w:rFonts w:ascii="Times New Roman" w:hAnsi="Times New Roman"/>
          <w:sz w:val="24"/>
          <w:szCs w:val="24"/>
        </w:rPr>
        <w:t xml:space="preserve">      </w:t>
      </w:r>
      <w:r w:rsidR="00954C85">
        <w:rPr>
          <w:rFonts w:ascii="Times New Roman" w:hAnsi="Times New Roman"/>
          <w:sz w:val="24"/>
          <w:szCs w:val="24"/>
        </w:rPr>
        <w:t xml:space="preserve">W razie nieudzielenia zamówienia Zamawiający zamieści informację o nieudzieleniu </w:t>
      </w:r>
    </w:p>
    <w:p w:rsidR="00954C85" w:rsidRPr="00387971" w:rsidRDefault="00387971" w:rsidP="00387971">
      <w:pPr>
        <w:pStyle w:val="Standard"/>
        <w:spacing w:after="0" w:line="240" w:lineRule="auto"/>
        <w:jc w:val="both"/>
        <w:rPr>
          <w:rFonts w:ascii="Times New Roman" w:hAnsi="Times New Roman"/>
          <w:sz w:val="24"/>
          <w:szCs w:val="24"/>
        </w:rPr>
      </w:pPr>
      <w:r>
        <w:rPr>
          <w:rFonts w:ascii="Times New Roman" w:hAnsi="Times New Roman"/>
          <w:sz w:val="24"/>
          <w:szCs w:val="24"/>
        </w:rPr>
        <w:t xml:space="preserve">      </w:t>
      </w:r>
      <w:r w:rsidR="00954C85">
        <w:rPr>
          <w:rFonts w:ascii="Times New Roman" w:hAnsi="Times New Roman"/>
          <w:sz w:val="24"/>
          <w:szCs w:val="24"/>
        </w:rPr>
        <w:t>zamówienia w Biuletynie Informacji Publicznej (BIP) w miejscu publikacji ogłoszenia.</w:t>
      </w:r>
    </w:p>
    <w:p w:rsidR="00954C85" w:rsidRDefault="00954C85" w:rsidP="006D7DEA">
      <w:pPr>
        <w:jc w:val="both"/>
        <w:rPr>
          <w:szCs w:val="24"/>
        </w:rPr>
      </w:pPr>
    </w:p>
    <w:p w:rsidR="0075587B" w:rsidRDefault="0075587B" w:rsidP="006D7DEA">
      <w:pPr>
        <w:jc w:val="both"/>
        <w:rPr>
          <w:szCs w:val="24"/>
        </w:rPr>
      </w:pPr>
    </w:p>
    <w:p w:rsidR="0075587B" w:rsidRDefault="0075587B" w:rsidP="0075587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 OKOLICZNOŚCI W KTÓRYCH OFERTA NIE PODLEGA ROZPATRZENIU</w:t>
      </w:r>
    </w:p>
    <w:p w:rsidR="0075587B" w:rsidRDefault="0075587B" w:rsidP="0075587B">
      <w:pPr>
        <w:pStyle w:val="Standard"/>
        <w:spacing w:after="0" w:line="240" w:lineRule="auto"/>
        <w:jc w:val="both"/>
        <w:rPr>
          <w:rFonts w:ascii="Times New Roman" w:hAnsi="Times New Roman" w:cs="Times New Roman"/>
          <w:b/>
          <w:sz w:val="24"/>
          <w:szCs w:val="24"/>
        </w:rPr>
      </w:pPr>
    </w:p>
    <w:p w:rsidR="0075587B" w:rsidRDefault="0075587B" w:rsidP="0075587B">
      <w:pPr>
        <w:pStyle w:val="Akapitzlist"/>
        <w:numPr>
          <w:ilvl w:val="0"/>
          <w:numId w:val="23"/>
        </w:numPr>
        <w:suppressAutoHyphens/>
        <w:autoSpaceDN w:val="0"/>
        <w:contextualSpacing w:val="0"/>
        <w:jc w:val="both"/>
        <w:textAlignment w:val="baseline"/>
        <w:rPr>
          <w:szCs w:val="24"/>
        </w:rPr>
      </w:pPr>
      <w:r>
        <w:rPr>
          <w:szCs w:val="24"/>
        </w:rPr>
        <w:t>Treść oferty nie odpowiada treści ogłoszenia o zamówieniu, z zastrzeżeniem ROZDZIAŁU X ust.1</w:t>
      </w:r>
      <w:r w:rsidR="00387971">
        <w:rPr>
          <w:szCs w:val="24"/>
        </w:rPr>
        <w:t>0</w:t>
      </w:r>
      <w:r>
        <w:rPr>
          <w:szCs w:val="24"/>
        </w:rPr>
        <w:t xml:space="preserve"> pkt.1</w:t>
      </w:r>
      <w:r w:rsidR="00387971">
        <w:rPr>
          <w:szCs w:val="24"/>
        </w:rPr>
        <w:t>0</w:t>
      </w:r>
      <w:r>
        <w:rPr>
          <w:szCs w:val="24"/>
        </w:rPr>
        <w:t>.3.</w:t>
      </w:r>
    </w:p>
    <w:p w:rsidR="0075587B" w:rsidRDefault="0075587B" w:rsidP="0075587B">
      <w:pPr>
        <w:pStyle w:val="Akapitzlist"/>
        <w:numPr>
          <w:ilvl w:val="0"/>
          <w:numId w:val="23"/>
        </w:numPr>
        <w:suppressAutoHyphens/>
        <w:autoSpaceDN w:val="0"/>
        <w:contextualSpacing w:val="0"/>
        <w:jc w:val="both"/>
        <w:textAlignment w:val="baseline"/>
        <w:rPr>
          <w:szCs w:val="24"/>
        </w:rPr>
      </w:pPr>
      <w:r w:rsidRPr="00E01E07">
        <w:rPr>
          <w:szCs w:val="24"/>
        </w:rPr>
        <w:t>Zawiera rażąco niską cenę w stosunku do przedmiotu zamówienia lub Wykonawca nie złożył wyjaśnień o których mowa w ROZDZIALE X ust.7.</w:t>
      </w:r>
    </w:p>
    <w:p w:rsidR="0075587B" w:rsidRDefault="0075587B" w:rsidP="0075587B">
      <w:pPr>
        <w:pStyle w:val="Akapitzlist"/>
        <w:numPr>
          <w:ilvl w:val="0"/>
          <w:numId w:val="23"/>
        </w:numPr>
        <w:suppressAutoHyphens/>
        <w:autoSpaceDN w:val="0"/>
        <w:contextualSpacing w:val="0"/>
        <w:jc w:val="both"/>
        <w:textAlignment w:val="baseline"/>
        <w:rPr>
          <w:szCs w:val="24"/>
        </w:rPr>
      </w:pPr>
      <w:r w:rsidRPr="00E01E07">
        <w:rPr>
          <w:szCs w:val="24"/>
        </w:rPr>
        <w:t xml:space="preserve">Została złożona przez </w:t>
      </w:r>
      <w:r>
        <w:rPr>
          <w:szCs w:val="24"/>
        </w:rPr>
        <w:t>W</w:t>
      </w:r>
      <w:r w:rsidRPr="00E01E07">
        <w:rPr>
          <w:szCs w:val="24"/>
        </w:rPr>
        <w:t>ykonawcę wykluczonego z udziału w postępowaniu o udzielenie zamówienia.</w:t>
      </w:r>
    </w:p>
    <w:p w:rsidR="0075587B" w:rsidRDefault="0075587B" w:rsidP="0075587B">
      <w:pPr>
        <w:pStyle w:val="Akapitzlist"/>
        <w:numPr>
          <w:ilvl w:val="0"/>
          <w:numId w:val="23"/>
        </w:numPr>
        <w:suppressAutoHyphens/>
        <w:autoSpaceDN w:val="0"/>
        <w:contextualSpacing w:val="0"/>
        <w:jc w:val="both"/>
        <w:textAlignment w:val="baseline"/>
        <w:rPr>
          <w:szCs w:val="24"/>
        </w:rPr>
      </w:pPr>
      <w:r w:rsidRPr="00E01E07">
        <w:rPr>
          <w:szCs w:val="24"/>
        </w:rPr>
        <w:t>Zawiera błąd w obliczeniu ceny.</w:t>
      </w:r>
    </w:p>
    <w:p w:rsidR="0075587B" w:rsidRDefault="0075587B" w:rsidP="0075587B">
      <w:pPr>
        <w:pStyle w:val="Akapitzlist"/>
        <w:numPr>
          <w:ilvl w:val="0"/>
          <w:numId w:val="23"/>
        </w:numPr>
        <w:suppressAutoHyphens/>
        <w:autoSpaceDN w:val="0"/>
        <w:contextualSpacing w:val="0"/>
        <w:jc w:val="both"/>
        <w:textAlignment w:val="baseline"/>
        <w:rPr>
          <w:szCs w:val="24"/>
        </w:rPr>
      </w:pPr>
      <w:r w:rsidRPr="00E01E07">
        <w:rPr>
          <w:szCs w:val="24"/>
        </w:rPr>
        <w:t>Wykonawca w terminie 3 dni od dnia doręczenia zawiadomienia nie zgodził się na poprawienie omyłki, o której mowa w ROZDZIALE X ust.1</w:t>
      </w:r>
      <w:r w:rsidR="00387971">
        <w:rPr>
          <w:szCs w:val="24"/>
        </w:rPr>
        <w:t>0</w:t>
      </w:r>
      <w:r w:rsidRPr="00E01E07">
        <w:rPr>
          <w:szCs w:val="24"/>
        </w:rPr>
        <w:t xml:space="preserve"> pkt.1</w:t>
      </w:r>
      <w:r w:rsidR="00387971">
        <w:rPr>
          <w:szCs w:val="24"/>
        </w:rPr>
        <w:t>0</w:t>
      </w:r>
      <w:r w:rsidRPr="00E01E07">
        <w:rPr>
          <w:szCs w:val="24"/>
        </w:rPr>
        <w:t>.3.</w:t>
      </w:r>
    </w:p>
    <w:p w:rsidR="0075587B" w:rsidRDefault="0075587B" w:rsidP="0075587B">
      <w:pPr>
        <w:pStyle w:val="Akapitzlist"/>
        <w:numPr>
          <w:ilvl w:val="0"/>
          <w:numId w:val="23"/>
        </w:numPr>
        <w:suppressAutoHyphens/>
        <w:autoSpaceDN w:val="0"/>
        <w:contextualSpacing w:val="0"/>
        <w:jc w:val="both"/>
        <w:textAlignment w:val="baseline"/>
        <w:rPr>
          <w:szCs w:val="24"/>
        </w:rPr>
      </w:pPr>
      <w:r w:rsidRPr="00E01E07">
        <w:rPr>
          <w:szCs w:val="24"/>
        </w:rPr>
        <w:t>Wykonawca nie wyraził zgody na przedłużenie terminu związania ofertą.</w:t>
      </w:r>
    </w:p>
    <w:p w:rsidR="0075587B" w:rsidRDefault="0075587B" w:rsidP="0075587B">
      <w:pPr>
        <w:pStyle w:val="Akapitzlist"/>
        <w:numPr>
          <w:ilvl w:val="0"/>
          <w:numId w:val="23"/>
        </w:numPr>
        <w:suppressAutoHyphens/>
        <w:autoSpaceDN w:val="0"/>
        <w:contextualSpacing w:val="0"/>
        <w:jc w:val="both"/>
        <w:textAlignment w:val="baseline"/>
        <w:rPr>
          <w:szCs w:val="24"/>
        </w:rPr>
      </w:pPr>
      <w:r w:rsidRPr="00E01E07">
        <w:rPr>
          <w:szCs w:val="24"/>
        </w:rPr>
        <w:t>Jest niezgodna z obowiązującymi przepisami prawa.</w:t>
      </w:r>
    </w:p>
    <w:p w:rsidR="0075587B" w:rsidRPr="00E01E07" w:rsidRDefault="0075587B" w:rsidP="0075587B">
      <w:pPr>
        <w:pStyle w:val="Akapitzlist"/>
        <w:numPr>
          <w:ilvl w:val="0"/>
          <w:numId w:val="23"/>
        </w:numPr>
        <w:suppressAutoHyphens/>
        <w:autoSpaceDN w:val="0"/>
        <w:contextualSpacing w:val="0"/>
        <w:jc w:val="both"/>
        <w:textAlignment w:val="baseline"/>
        <w:rPr>
          <w:szCs w:val="24"/>
        </w:rPr>
      </w:pPr>
      <w:r w:rsidRPr="00E01E07">
        <w:rPr>
          <w:szCs w:val="24"/>
        </w:rPr>
        <w:lastRenderedPageBreak/>
        <w:t>Jest nieważna na podstawie odrębnych przepisów.</w:t>
      </w:r>
    </w:p>
    <w:p w:rsidR="0075587B" w:rsidRDefault="0075587B" w:rsidP="0075587B">
      <w:pPr>
        <w:pStyle w:val="Standard"/>
        <w:spacing w:after="0" w:line="240" w:lineRule="auto"/>
        <w:jc w:val="both"/>
        <w:rPr>
          <w:rFonts w:ascii="Times New Roman" w:hAnsi="Times New Roman" w:cs="Times New Roman"/>
          <w:sz w:val="24"/>
          <w:szCs w:val="24"/>
        </w:rPr>
      </w:pPr>
    </w:p>
    <w:p w:rsidR="0075587B" w:rsidRDefault="0075587B" w:rsidP="0075587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XII. PODSTAWA NIEUDZIELENIA ZAMÓWIENIA</w:t>
      </w:r>
    </w:p>
    <w:p w:rsidR="0075587B" w:rsidRDefault="0075587B" w:rsidP="0075587B">
      <w:pPr>
        <w:pStyle w:val="Standard"/>
        <w:spacing w:after="0" w:line="240" w:lineRule="auto"/>
        <w:jc w:val="both"/>
        <w:rPr>
          <w:rFonts w:ascii="Times New Roman" w:hAnsi="Times New Roman" w:cs="Times New Roman"/>
          <w:b/>
          <w:sz w:val="24"/>
          <w:szCs w:val="24"/>
        </w:rPr>
      </w:pPr>
    </w:p>
    <w:p w:rsidR="0075587B" w:rsidRDefault="0075587B" w:rsidP="0075587B">
      <w:pPr>
        <w:pStyle w:val="Akapitzlist"/>
        <w:numPr>
          <w:ilvl w:val="0"/>
          <w:numId w:val="24"/>
        </w:numPr>
        <w:suppressAutoHyphens/>
        <w:autoSpaceDN w:val="0"/>
        <w:contextualSpacing w:val="0"/>
        <w:jc w:val="both"/>
        <w:textAlignment w:val="baseline"/>
        <w:rPr>
          <w:szCs w:val="24"/>
        </w:rPr>
      </w:pPr>
      <w:r>
        <w:rPr>
          <w:szCs w:val="24"/>
        </w:rPr>
        <w:t>Nie złożono żadnej oferty podlegającej rozpatrzeniu.</w:t>
      </w:r>
    </w:p>
    <w:p w:rsidR="0075587B" w:rsidRDefault="0075587B" w:rsidP="0075587B">
      <w:pPr>
        <w:pStyle w:val="Akapitzlist"/>
        <w:numPr>
          <w:ilvl w:val="0"/>
          <w:numId w:val="24"/>
        </w:numPr>
        <w:suppressAutoHyphens/>
        <w:autoSpaceDN w:val="0"/>
        <w:contextualSpacing w:val="0"/>
        <w:jc w:val="both"/>
        <w:textAlignment w:val="baseline"/>
        <w:rPr>
          <w:szCs w:val="24"/>
        </w:rPr>
      </w:pPr>
      <w:r w:rsidRPr="005862FE">
        <w:rPr>
          <w:szCs w:val="24"/>
        </w:rPr>
        <w:t xml:space="preserve">Cena najkorzystniejszej oferty lub oferta z najniższą ceną przewyższa kwotę, którą Zamawiający zamierza przeznaczyć na sfinansowanie zamówienia, chyba, </w:t>
      </w:r>
      <w:r>
        <w:rPr>
          <w:szCs w:val="24"/>
        </w:rPr>
        <w:br/>
      </w:r>
      <w:r w:rsidRPr="005862FE">
        <w:rPr>
          <w:szCs w:val="24"/>
        </w:rPr>
        <w:t>że Zamawiający może zwiększyć tę kwotę do ceny najkorzystniejszej oferty.</w:t>
      </w:r>
    </w:p>
    <w:p w:rsidR="0075587B" w:rsidRDefault="0075587B" w:rsidP="0075587B">
      <w:pPr>
        <w:pStyle w:val="Akapitzlist"/>
        <w:numPr>
          <w:ilvl w:val="0"/>
          <w:numId w:val="24"/>
        </w:numPr>
        <w:suppressAutoHyphens/>
        <w:autoSpaceDN w:val="0"/>
        <w:contextualSpacing w:val="0"/>
        <w:jc w:val="both"/>
        <w:textAlignment w:val="baseline"/>
        <w:rPr>
          <w:szCs w:val="24"/>
        </w:rPr>
      </w:pPr>
      <w:r w:rsidRPr="005862FE">
        <w:rPr>
          <w:szCs w:val="24"/>
        </w:rPr>
        <w:t>Wystąpiła istotna zmiana okoliczności powodująca, że prowadzenie postępowania lub wykonanie zamówienia nie leży w interesie publicznym.</w:t>
      </w:r>
    </w:p>
    <w:p w:rsidR="0075587B" w:rsidRDefault="0075587B" w:rsidP="0075587B">
      <w:pPr>
        <w:pStyle w:val="Akapitzlist"/>
        <w:numPr>
          <w:ilvl w:val="0"/>
          <w:numId w:val="24"/>
        </w:numPr>
        <w:suppressAutoHyphens/>
        <w:autoSpaceDN w:val="0"/>
        <w:contextualSpacing w:val="0"/>
        <w:jc w:val="both"/>
        <w:textAlignment w:val="baseline"/>
        <w:rPr>
          <w:szCs w:val="24"/>
        </w:rPr>
      </w:pPr>
      <w:r w:rsidRPr="005862FE">
        <w:rPr>
          <w:szCs w:val="24"/>
        </w:rPr>
        <w:t>Postępowanie obarczone jest niemożliwą do usunięcia wadą uniemożliwiającą zawarcie niepodlegającej unieważnieniu umowy w sprawie zamówienia publicznego.</w:t>
      </w:r>
    </w:p>
    <w:p w:rsidR="0075587B" w:rsidRDefault="0075587B" w:rsidP="0075587B">
      <w:pPr>
        <w:pStyle w:val="Akapitzlist"/>
        <w:numPr>
          <w:ilvl w:val="0"/>
          <w:numId w:val="24"/>
        </w:numPr>
        <w:suppressAutoHyphens/>
        <w:autoSpaceDN w:val="0"/>
        <w:contextualSpacing w:val="0"/>
        <w:jc w:val="both"/>
        <w:textAlignment w:val="baseline"/>
        <w:rPr>
          <w:szCs w:val="24"/>
        </w:rPr>
      </w:pPr>
      <w:r w:rsidRPr="005862FE">
        <w:rPr>
          <w:szCs w:val="24"/>
        </w:rPr>
        <w:t>Zostały złożone oferty dodatkowe o takiej samej cenie.</w:t>
      </w:r>
    </w:p>
    <w:p w:rsidR="0075587B" w:rsidRPr="005862FE" w:rsidRDefault="0075587B" w:rsidP="0075587B">
      <w:pPr>
        <w:pStyle w:val="Akapitzlist"/>
        <w:numPr>
          <w:ilvl w:val="0"/>
          <w:numId w:val="24"/>
        </w:numPr>
        <w:suppressAutoHyphens/>
        <w:autoSpaceDN w:val="0"/>
        <w:contextualSpacing w:val="0"/>
        <w:jc w:val="both"/>
        <w:textAlignment w:val="baseline"/>
        <w:rPr>
          <w:szCs w:val="24"/>
        </w:rPr>
      </w:pPr>
      <w:r w:rsidRPr="005862FE">
        <w:rPr>
          <w:szCs w:val="24"/>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lub wcześniej przyznane zostały cofnięte.</w:t>
      </w:r>
    </w:p>
    <w:p w:rsidR="0075587B" w:rsidRDefault="0075587B" w:rsidP="0075587B">
      <w:pPr>
        <w:pStyle w:val="Standard"/>
        <w:spacing w:after="0" w:line="240" w:lineRule="auto"/>
        <w:jc w:val="both"/>
        <w:rPr>
          <w:rFonts w:ascii="Times New Roman" w:hAnsi="Times New Roman" w:cs="Times New Roman"/>
          <w:sz w:val="24"/>
          <w:szCs w:val="24"/>
        </w:rPr>
      </w:pPr>
    </w:p>
    <w:p w:rsidR="0075587B" w:rsidRDefault="0075587B" w:rsidP="0075587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XIII. ZAWARCIE UMOWY</w:t>
      </w:r>
    </w:p>
    <w:p w:rsidR="0075587B" w:rsidRDefault="0075587B" w:rsidP="0075587B">
      <w:pPr>
        <w:pStyle w:val="Standard"/>
        <w:spacing w:after="0" w:line="240" w:lineRule="auto"/>
        <w:jc w:val="both"/>
        <w:rPr>
          <w:rFonts w:ascii="Times New Roman" w:hAnsi="Times New Roman" w:cs="Times New Roman"/>
          <w:b/>
          <w:sz w:val="24"/>
          <w:szCs w:val="24"/>
        </w:rPr>
      </w:pPr>
    </w:p>
    <w:p w:rsidR="0075587B" w:rsidRDefault="0075587B" w:rsidP="0075587B">
      <w:pPr>
        <w:pStyle w:val="Akapitzlist"/>
        <w:numPr>
          <w:ilvl w:val="0"/>
          <w:numId w:val="25"/>
        </w:numPr>
        <w:suppressAutoHyphens/>
        <w:autoSpaceDN w:val="0"/>
        <w:contextualSpacing w:val="0"/>
        <w:jc w:val="both"/>
        <w:textAlignment w:val="baseline"/>
        <w:rPr>
          <w:szCs w:val="24"/>
        </w:rPr>
      </w:pPr>
      <w:r>
        <w:rPr>
          <w:szCs w:val="24"/>
        </w:rPr>
        <w:t xml:space="preserve">Umowa z wybranym Wykonawcą zostanie zawarta na warunkach określonych we wzorze umowy stanowiącym </w:t>
      </w:r>
      <w:r w:rsidRPr="0075587B">
        <w:rPr>
          <w:b/>
          <w:bCs/>
          <w:szCs w:val="24"/>
        </w:rPr>
        <w:t>Załącznik nr 5 do ogłoszenia</w:t>
      </w:r>
      <w:r>
        <w:rPr>
          <w:szCs w:val="24"/>
        </w:rPr>
        <w:t>.</w:t>
      </w:r>
    </w:p>
    <w:p w:rsidR="0075587B" w:rsidRDefault="0075587B" w:rsidP="0075587B">
      <w:pPr>
        <w:pStyle w:val="Akapitzlist"/>
        <w:numPr>
          <w:ilvl w:val="0"/>
          <w:numId w:val="25"/>
        </w:numPr>
        <w:suppressAutoHyphens/>
        <w:autoSpaceDN w:val="0"/>
        <w:contextualSpacing w:val="0"/>
        <w:jc w:val="both"/>
        <w:textAlignment w:val="baseline"/>
        <w:rPr>
          <w:szCs w:val="24"/>
        </w:rPr>
      </w:pPr>
      <w:r w:rsidRPr="005862FE">
        <w:rPr>
          <w:szCs w:val="24"/>
        </w:rPr>
        <w:t>Złożenie przez Wykonawcę oferty jest równoznaczne z akceptacją wzoru umowy oraz zobowiązaniem do zawarcia umowy na warunkach w niej określonych.</w:t>
      </w:r>
    </w:p>
    <w:p w:rsidR="0075587B" w:rsidRDefault="0075587B" w:rsidP="0075587B">
      <w:pPr>
        <w:pStyle w:val="Akapitzlist"/>
        <w:numPr>
          <w:ilvl w:val="0"/>
          <w:numId w:val="25"/>
        </w:numPr>
        <w:suppressAutoHyphens/>
        <w:autoSpaceDN w:val="0"/>
        <w:contextualSpacing w:val="0"/>
        <w:jc w:val="both"/>
        <w:textAlignment w:val="baseline"/>
        <w:rPr>
          <w:szCs w:val="24"/>
        </w:rPr>
      </w:pPr>
      <w:r w:rsidRPr="005862FE">
        <w:rPr>
          <w:szCs w:val="24"/>
        </w:rPr>
        <w:t>Umowa z wybranym Wykonawcą zostanie zawarta w terminie i miejscu wyznaczonym przez Zamawiającego.</w:t>
      </w:r>
    </w:p>
    <w:p w:rsidR="0075587B" w:rsidRDefault="0075587B" w:rsidP="0075587B">
      <w:pPr>
        <w:pStyle w:val="Akapitzlist"/>
        <w:numPr>
          <w:ilvl w:val="0"/>
          <w:numId w:val="25"/>
        </w:numPr>
        <w:suppressAutoHyphens/>
        <w:autoSpaceDN w:val="0"/>
        <w:contextualSpacing w:val="0"/>
        <w:jc w:val="both"/>
        <w:textAlignment w:val="baseline"/>
        <w:rPr>
          <w:szCs w:val="24"/>
        </w:rPr>
      </w:pPr>
      <w:r w:rsidRPr="005862FE">
        <w:rPr>
          <w:szCs w:val="24"/>
        </w:rPr>
        <w:t>Przed podpisaniem umowy, wybrany Wykonawca przekaże Zamawiającemu informacje niezbędne do wpisania do treści umowy np. imiona i nazwiska uprawnionych osób, które będą reprezentować Wykonawcę przy podpisaniu umowy, dane kontaktowe, nr rachunku, itp.</w:t>
      </w:r>
    </w:p>
    <w:p w:rsidR="0075587B" w:rsidRDefault="0075587B" w:rsidP="0075587B">
      <w:pPr>
        <w:pStyle w:val="Akapitzlist"/>
        <w:ind w:left="0"/>
        <w:jc w:val="both"/>
        <w:rPr>
          <w:b/>
          <w:szCs w:val="24"/>
        </w:rPr>
      </w:pPr>
    </w:p>
    <w:p w:rsidR="0075587B" w:rsidRDefault="0075587B" w:rsidP="0075587B">
      <w:pPr>
        <w:pStyle w:val="Akapitzlist"/>
        <w:ind w:left="0"/>
        <w:jc w:val="both"/>
        <w:rPr>
          <w:b/>
          <w:szCs w:val="24"/>
        </w:rPr>
      </w:pPr>
      <w:r w:rsidRPr="005124FB">
        <w:rPr>
          <w:b/>
          <w:szCs w:val="24"/>
        </w:rPr>
        <w:t>X</w:t>
      </w:r>
      <w:r>
        <w:rPr>
          <w:b/>
          <w:szCs w:val="24"/>
        </w:rPr>
        <w:t>I</w:t>
      </w:r>
      <w:r w:rsidRPr="005124FB">
        <w:rPr>
          <w:b/>
          <w:szCs w:val="24"/>
        </w:rPr>
        <w:t xml:space="preserve">V. </w:t>
      </w:r>
      <w:r>
        <w:rPr>
          <w:b/>
          <w:szCs w:val="24"/>
        </w:rPr>
        <w:t>ZMIANY ZAWARTEJ UMOWY</w:t>
      </w:r>
    </w:p>
    <w:p w:rsidR="0075587B" w:rsidRPr="005124FB" w:rsidRDefault="0075587B" w:rsidP="0075587B">
      <w:pPr>
        <w:pStyle w:val="Akapitzlist"/>
        <w:ind w:left="0"/>
        <w:jc w:val="both"/>
        <w:rPr>
          <w:szCs w:val="24"/>
        </w:rPr>
      </w:pPr>
    </w:p>
    <w:p w:rsidR="0075587B" w:rsidRPr="00BE495E" w:rsidRDefault="0075587B" w:rsidP="0075587B">
      <w:pPr>
        <w:pStyle w:val="Akapitzlist"/>
        <w:ind w:left="0"/>
        <w:jc w:val="both"/>
        <w:rPr>
          <w:szCs w:val="24"/>
        </w:rPr>
      </w:pPr>
      <w:r w:rsidRPr="00BE495E">
        <w:rPr>
          <w:szCs w:val="24"/>
        </w:rPr>
        <w:t xml:space="preserve">Zamawiający przewiduje możliwość dokonania zmiany treści zawartej umowy w stosunku do treści oferty, na podstawie której dokonano wyboru wykonawcy, w przypadkach </w:t>
      </w:r>
      <w:r>
        <w:rPr>
          <w:szCs w:val="24"/>
        </w:rPr>
        <w:br/>
      </w:r>
      <w:r w:rsidRPr="00BE495E">
        <w:rPr>
          <w:szCs w:val="24"/>
        </w:rPr>
        <w:t>i na warunkach określonych w §10 Załącznik</w:t>
      </w:r>
      <w:r>
        <w:rPr>
          <w:szCs w:val="24"/>
        </w:rPr>
        <w:t>a nr 5</w:t>
      </w:r>
      <w:r w:rsidRPr="00BE495E">
        <w:rPr>
          <w:szCs w:val="24"/>
        </w:rPr>
        <w:t xml:space="preserve"> do ogłoszenia – wzór umowy.</w:t>
      </w:r>
    </w:p>
    <w:p w:rsidR="0075587B" w:rsidRDefault="0075587B" w:rsidP="0075587B">
      <w:pPr>
        <w:pStyle w:val="Standard"/>
        <w:spacing w:after="0" w:line="240" w:lineRule="auto"/>
        <w:jc w:val="both"/>
        <w:rPr>
          <w:rFonts w:ascii="Times New Roman" w:hAnsi="Times New Roman" w:cs="Times New Roman"/>
          <w:sz w:val="24"/>
          <w:szCs w:val="24"/>
        </w:rPr>
      </w:pPr>
    </w:p>
    <w:p w:rsidR="0075587B" w:rsidRDefault="0075587B" w:rsidP="0075587B">
      <w:pPr>
        <w:jc w:val="both"/>
        <w:rPr>
          <w:rFonts w:eastAsia="Times New Roman"/>
          <w:b/>
          <w:szCs w:val="24"/>
          <w:lang w:eastAsia="pl-PL"/>
        </w:rPr>
      </w:pPr>
      <w:r>
        <w:rPr>
          <w:b/>
          <w:szCs w:val="24"/>
        </w:rPr>
        <w:t xml:space="preserve">XV. </w:t>
      </w:r>
      <w:r w:rsidRPr="007C5D72">
        <w:rPr>
          <w:rFonts w:eastAsia="Times New Roman"/>
          <w:b/>
          <w:szCs w:val="24"/>
          <w:lang w:eastAsia="pl-PL"/>
        </w:rPr>
        <w:t>INFORMACJE ZWIĄZANE Z OCHORNĄ DANYCH OSOBOWYCH</w:t>
      </w:r>
    </w:p>
    <w:p w:rsidR="0075587B" w:rsidRPr="007C5D72" w:rsidRDefault="0075587B" w:rsidP="0075587B">
      <w:pPr>
        <w:jc w:val="both"/>
        <w:rPr>
          <w:rFonts w:eastAsia="Times New Roman"/>
          <w:b/>
          <w:szCs w:val="24"/>
          <w:lang w:eastAsia="pl-PL"/>
        </w:rPr>
      </w:pPr>
    </w:p>
    <w:p w:rsidR="0075587B" w:rsidRPr="00035F53" w:rsidRDefault="0075587B" w:rsidP="0075587B">
      <w:pPr>
        <w:ind w:firstLine="567"/>
        <w:jc w:val="both"/>
        <w:rPr>
          <w:rFonts w:eastAsia="Times New Roman"/>
          <w:szCs w:val="24"/>
          <w:lang w:eastAsia="pl-PL"/>
        </w:rPr>
      </w:pPr>
      <w:r w:rsidRPr="00035F53">
        <w:rPr>
          <w:rFonts w:eastAsia="Times New Roman"/>
          <w:szCs w:val="24"/>
          <w:lang w:eastAsia="pl-PL"/>
        </w:rPr>
        <w:t xml:space="preserve">Zgodnie z art. 13 ust. 1 i 2 </w:t>
      </w:r>
      <w:r w:rsidRPr="00035F53">
        <w:rPr>
          <w:rFonts w:eastAsia="Times New Roman"/>
          <w:szCs w:val="24"/>
          <w:lang w:eastAsia="ar-SA"/>
        </w:rPr>
        <w:t xml:space="preserve">rozporządzenia Parlamentu Europejskiego i Rady (UE) 2016/679 z dnia 27 kwietnia 2016 r. w sprawie ochrony osób fizycznych w związku z przetwarzaniem danych osobowych i w sprawie swobodnego przepływu takich danych oraz </w:t>
      </w:r>
      <w:r w:rsidRPr="00035F53">
        <w:rPr>
          <w:rFonts w:eastAsia="Times New Roman"/>
          <w:szCs w:val="24"/>
          <w:lang w:eastAsia="ar-SA"/>
        </w:rPr>
        <w:lastRenderedPageBreak/>
        <w:t xml:space="preserve">uchylenia dyrektywy 95/46/WE (ogólne rozporządzenie o ochronie danych) (Dz. Urz. UE L 119 z 04.05.2016, str. 1), </w:t>
      </w:r>
      <w:r w:rsidRPr="00035F53">
        <w:rPr>
          <w:rFonts w:eastAsia="Times New Roman"/>
          <w:szCs w:val="24"/>
          <w:lang w:eastAsia="pl-PL"/>
        </w:rPr>
        <w:t xml:space="preserve">dalej „RODO”,  Zamawiający  informuję, że: </w:t>
      </w:r>
    </w:p>
    <w:p w:rsidR="0075587B" w:rsidRPr="00035F53" w:rsidRDefault="0075587B" w:rsidP="0075587B">
      <w:pPr>
        <w:pStyle w:val="Akapitzlist"/>
        <w:ind w:left="0"/>
        <w:jc w:val="both"/>
        <w:rPr>
          <w:szCs w:val="24"/>
          <w:lang w:eastAsia="ar-SA"/>
        </w:rPr>
      </w:pPr>
      <w:r w:rsidRPr="00035F53">
        <w:rPr>
          <w:szCs w:val="24"/>
          <w:lang w:eastAsia="ar-SA"/>
        </w:rPr>
        <w:t>Minister właściwy do spraw rozwoju regionalnego pełniący funkcję Instytucji Zarządzającej dla Programu Operacyjnego Wiedza Edukacja Rozwój 2014-2020, mający siedzibę przy ul. Wspólnej 2/4, 00-926 Warszawa.</w:t>
      </w:r>
    </w:p>
    <w:p w:rsidR="0075587B" w:rsidRPr="00035F53" w:rsidRDefault="0075587B" w:rsidP="0075587B">
      <w:pPr>
        <w:pStyle w:val="Akapitzlist"/>
        <w:ind w:left="0"/>
        <w:jc w:val="both"/>
        <w:rPr>
          <w:szCs w:val="24"/>
        </w:rPr>
      </w:pPr>
      <w:r w:rsidRPr="00035F53">
        <w:rPr>
          <w:szCs w:val="24"/>
        </w:rPr>
        <w:t xml:space="preserve">Podmiotem upoważnionym do przetwarza danych osobowych w zakresie niezbędnym do realizacji projektu w ramach którego prowadzone jest postępowanie o dzielenie zamówienia publicznego jest: </w:t>
      </w:r>
    </w:p>
    <w:p w:rsidR="0075587B" w:rsidRPr="00035F53" w:rsidRDefault="0075587B" w:rsidP="0075587B">
      <w:pPr>
        <w:pStyle w:val="Akapitzlist"/>
        <w:ind w:left="0"/>
        <w:jc w:val="both"/>
        <w:rPr>
          <w:szCs w:val="24"/>
        </w:rPr>
      </w:pPr>
      <w:r w:rsidRPr="00035F53">
        <w:rPr>
          <w:szCs w:val="24"/>
        </w:rPr>
        <w:t>Regionalny Ośrodek Polityki Społecznej w Lublinie</w:t>
      </w:r>
    </w:p>
    <w:p w:rsidR="0075587B" w:rsidRPr="00035F53" w:rsidRDefault="0075587B" w:rsidP="0075587B">
      <w:pPr>
        <w:pStyle w:val="Akapitzlist"/>
        <w:ind w:left="0"/>
        <w:jc w:val="both"/>
        <w:rPr>
          <w:szCs w:val="24"/>
        </w:rPr>
      </w:pPr>
      <w:r w:rsidRPr="00035F53">
        <w:rPr>
          <w:szCs w:val="24"/>
        </w:rPr>
        <w:t>ul. Diamentowa 2; 20-447 Lublin</w:t>
      </w:r>
    </w:p>
    <w:p w:rsidR="0075587B" w:rsidRPr="00035F53" w:rsidRDefault="0075587B" w:rsidP="0075587B">
      <w:pPr>
        <w:pStyle w:val="Akapitzlist"/>
        <w:ind w:left="0"/>
        <w:jc w:val="both"/>
        <w:rPr>
          <w:szCs w:val="24"/>
        </w:rPr>
      </w:pPr>
      <w:r w:rsidRPr="00035F53">
        <w:rPr>
          <w:szCs w:val="24"/>
        </w:rPr>
        <w:t>Nr telefonu 81 5287650</w:t>
      </w:r>
    </w:p>
    <w:p w:rsidR="0075587B" w:rsidRPr="00035F53" w:rsidRDefault="0075587B" w:rsidP="0075587B">
      <w:pPr>
        <w:pStyle w:val="Akapitzlist"/>
        <w:ind w:left="0"/>
        <w:jc w:val="both"/>
        <w:rPr>
          <w:szCs w:val="24"/>
        </w:rPr>
      </w:pPr>
      <w:r w:rsidRPr="00035F53">
        <w:rPr>
          <w:szCs w:val="24"/>
        </w:rPr>
        <w:t>Nr faksu 81 5287630</w:t>
      </w:r>
    </w:p>
    <w:p w:rsidR="0075587B" w:rsidRPr="00EF69F2" w:rsidRDefault="0075587B" w:rsidP="0075587B">
      <w:pPr>
        <w:pStyle w:val="Akapitzlist"/>
        <w:ind w:left="0"/>
        <w:jc w:val="both"/>
        <w:rPr>
          <w:szCs w:val="24"/>
        </w:rPr>
      </w:pPr>
      <w:r w:rsidRPr="00035F53">
        <w:rPr>
          <w:szCs w:val="24"/>
        </w:rPr>
        <w:t xml:space="preserve">2. </w:t>
      </w:r>
      <w:r w:rsidRPr="00EF69F2">
        <w:rPr>
          <w:bCs/>
          <w:szCs w:val="24"/>
        </w:rPr>
        <w:t>Kontakt</w:t>
      </w:r>
      <w:r>
        <w:rPr>
          <w:bCs/>
          <w:szCs w:val="24"/>
        </w:rPr>
        <w:t xml:space="preserve"> </w:t>
      </w:r>
      <w:r w:rsidRPr="00EF69F2">
        <w:rPr>
          <w:bCs/>
          <w:szCs w:val="24"/>
        </w:rPr>
        <w:t xml:space="preserve">do Inspektora ochrony danych osobowych w Regionalnym Ośrodku  Polityki Społecznej - adres e-mail: </w:t>
      </w:r>
      <w:hyperlink r:id="rId11" w:history="1">
        <w:r w:rsidRPr="00EF69F2">
          <w:rPr>
            <w:rStyle w:val="Hipercze"/>
            <w:bCs/>
            <w:szCs w:val="24"/>
          </w:rPr>
          <w:t>iod.rops@lubelskie.pl</w:t>
        </w:r>
      </w:hyperlink>
    </w:p>
    <w:p w:rsidR="0075587B" w:rsidRPr="00035F53" w:rsidRDefault="0075587B" w:rsidP="0075587B">
      <w:pPr>
        <w:contextualSpacing/>
        <w:jc w:val="both"/>
        <w:rPr>
          <w:rFonts w:eastAsia="Times New Roman"/>
          <w:szCs w:val="24"/>
          <w:lang w:eastAsia="ar-SA"/>
        </w:rPr>
      </w:pPr>
      <w:r w:rsidRPr="00035F53">
        <w:rPr>
          <w:rFonts w:eastAsia="Times New Roman"/>
          <w:szCs w:val="24"/>
          <w:lang w:eastAsia="pl-PL"/>
        </w:rPr>
        <w:t>3. Dane osobowe przetwarzane będą na podstawie art. 6 ust. 1 lit. c</w:t>
      </w:r>
      <w:r w:rsidRPr="00035F53">
        <w:rPr>
          <w:rFonts w:eastAsia="Times New Roman"/>
          <w:i/>
          <w:szCs w:val="24"/>
          <w:lang w:eastAsia="pl-PL"/>
        </w:rPr>
        <w:t xml:space="preserve"> </w:t>
      </w:r>
      <w:r w:rsidRPr="00035F53">
        <w:rPr>
          <w:rFonts w:eastAsia="Times New Roman"/>
          <w:szCs w:val="24"/>
          <w:lang w:eastAsia="pl-PL"/>
        </w:rPr>
        <w:t xml:space="preserve">RODO w celach  </w:t>
      </w:r>
      <w:r w:rsidRPr="00035F53">
        <w:rPr>
          <w:rFonts w:eastAsia="Times New Roman"/>
          <w:szCs w:val="24"/>
          <w:lang w:eastAsia="ar-SA"/>
        </w:rPr>
        <w:t xml:space="preserve">związanych z postępowaniem o udzielenie zamówienia publicznego, będącego przedmiotem niniejszej Specyfikacji Istotnych Warunków Zamówienia. </w:t>
      </w:r>
    </w:p>
    <w:p w:rsidR="0075587B" w:rsidRPr="00035F53" w:rsidRDefault="0075587B" w:rsidP="0075587B">
      <w:pPr>
        <w:contextualSpacing/>
        <w:jc w:val="both"/>
        <w:rPr>
          <w:rFonts w:eastAsia="Times New Roman"/>
          <w:szCs w:val="24"/>
          <w:lang w:eastAsia="pl-PL"/>
        </w:rPr>
      </w:pPr>
      <w:r w:rsidRPr="00035F53">
        <w:rPr>
          <w:rFonts w:eastAsia="Times New Roman"/>
          <w:szCs w:val="24"/>
          <w:lang w:eastAsia="ar-SA"/>
        </w:rPr>
        <w:t xml:space="preserve">4. </w:t>
      </w:r>
      <w:r w:rsidRPr="00035F53">
        <w:rPr>
          <w:rFonts w:eastAsia="Times New Roman"/>
          <w:szCs w:val="24"/>
          <w:lang w:eastAsia="pl-PL"/>
        </w:rPr>
        <w:t>Odbiorcami danych osobowych będą osoby lub podmioty, którym udostępniona zostanie dokumentacja postępowania w oparciu o art. 8 oraz art. 96 ust. 3 ustawy z dnia 29 stycznia 2004 r. – Prawo zam</w:t>
      </w:r>
      <w:r>
        <w:rPr>
          <w:rFonts w:eastAsia="Times New Roman"/>
          <w:szCs w:val="24"/>
          <w:lang w:eastAsia="pl-PL"/>
        </w:rPr>
        <w:t>ówień publicznych (Dz. U. z 2018</w:t>
      </w:r>
      <w:r w:rsidRPr="00035F53">
        <w:rPr>
          <w:rFonts w:eastAsia="Times New Roman"/>
          <w:szCs w:val="24"/>
          <w:lang w:eastAsia="pl-PL"/>
        </w:rPr>
        <w:t xml:space="preserve"> r</w:t>
      </w:r>
      <w:r>
        <w:rPr>
          <w:rFonts w:eastAsia="Times New Roman"/>
          <w:szCs w:val="24"/>
          <w:lang w:eastAsia="pl-PL"/>
        </w:rPr>
        <w:t>,. poz. 1</w:t>
      </w:r>
      <w:r w:rsidRPr="00035F53">
        <w:rPr>
          <w:rFonts w:eastAsia="Times New Roman"/>
          <w:szCs w:val="24"/>
          <w:lang w:eastAsia="pl-PL"/>
        </w:rPr>
        <w:t>9</w:t>
      </w:r>
      <w:r>
        <w:rPr>
          <w:rFonts w:eastAsia="Times New Roman"/>
          <w:szCs w:val="24"/>
          <w:lang w:eastAsia="pl-PL"/>
        </w:rPr>
        <w:t>86</w:t>
      </w:r>
      <w:r w:rsidRPr="00035F53">
        <w:rPr>
          <w:rFonts w:eastAsia="Times New Roman"/>
          <w:szCs w:val="24"/>
          <w:lang w:eastAsia="pl-PL"/>
        </w:rPr>
        <w:t xml:space="preserve"> z późn.zm.), </w:t>
      </w:r>
    </w:p>
    <w:p w:rsidR="0075587B" w:rsidRPr="00035F53" w:rsidRDefault="0075587B" w:rsidP="0075587B">
      <w:pPr>
        <w:contextualSpacing/>
        <w:jc w:val="both"/>
        <w:rPr>
          <w:rFonts w:eastAsia="Times New Roman"/>
          <w:szCs w:val="24"/>
          <w:lang w:eastAsia="pl-PL"/>
        </w:rPr>
      </w:pPr>
      <w:r w:rsidRPr="00035F53">
        <w:rPr>
          <w:rFonts w:eastAsia="Times New Roman"/>
          <w:szCs w:val="24"/>
          <w:lang w:eastAsia="pl-PL"/>
        </w:rPr>
        <w:t xml:space="preserve">5. Dane osobowe będą przechowywane, zgodnie z art. 97 ust. 1 ustawy </w:t>
      </w:r>
      <w:proofErr w:type="spellStart"/>
      <w:r w:rsidRPr="00035F53">
        <w:rPr>
          <w:rFonts w:eastAsia="Times New Roman"/>
          <w:szCs w:val="24"/>
          <w:lang w:eastAsia="pl-PL"/>
        </w:rPr>
        <w:t>Pzp</w:t>
      </w:r>
      <w:proofErr w:type="spellEnd"/>
      <w:r w:rsidRPr="00035F53">
        <w:rPr>
          <w:rFonts w:eastAsia="Times New Roman"/>
          <w:szCs w:val="24"/>
          <w:lang w:eastAsia="pl-PL"/>
        </w:rPr>
        <w:t>, przez okres 4 lat od dnia zakończenia postępowania o udzielenie zamówienia, a jeżeli czas trwania umowy przekracza 4 lata, okres przechowywania obejmuje cały czas trwania umowy;</w:t>
      </w:r>
    </w:p>
    <w:p w:rsidR="0075587B" w:rsidRPr="00035F53" w:rsidRDefault="0075587B" w:rsidP="0075587B">
      <w:pPr>
        <w:contextualSpacing/>
        <w:jc w:val="both"/>
        <w:rPr>
          <w:rFonts w:eastAsia="Times New Roman"/>
          <w:szCs w:val="24"/>
          <w:lang w:eastAsia="pl-PL"/>
        </w:rPr>
      </w:pPr>
      <w:r w:rsidRPr="00035F53">
        <w:rPr>
          <w:rFonts w:eastAsia="Times New Roman"/>
          <w:szCs w:val="24"/>
          <w:lang w:eastAsia="pl-PL"/>
        </w:rPr>
        <w:t xml:space="preserve">6. Obowiązek podania danych osobowych bezpośrednio dotyczących osób fizycznych                        (w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członka organu zarządzającego oraz podmiotu będącego osobą fizyczną), jest wymogiem ustawowym określonym w przepisach ustawy </w:t>
      </w:r>
      <w:proofErr w:type="spellStart"/>
      <w:r w:rsidRPr="00035F53">
        <w:rPr>
          <w:rFonts w:eastAsia="Times New Roman"/>
          <w:szCs w:val="24"/>
          <w:lang w:eastAsia="pl-PL"/>
        </w:rPr>
        <w:t>Pzp</w:t>
      </w:r>
      <w:proofErr w:type="spellEnd"/>
      <w:r w:rsidRPr="00035F53">
        <w:rPr>
          <w:rFonts w:eastAsia="Times New Roman"/>
          <w:szCs w:val="24"/>
          <w:lang w:eastAsia="pl-PL"/>
        </w:rPr>
        <w:t xml:space="preserve">, związanym z udziałem w postępowaniu o udzielenie zamówienia publicznego; konsekwencje niepodania określonych danych wynikają z ustawy </w:t>
      </w:r>
      <w:proofErr w:type="spellStart"/>
      <w:r w:rsidRPr="00035F53">
        <w:rPr>
          <w:rFonts w:eastAsia="Times New Roman"/>
          <w:szCs w:val="24"/>
          <w:lang w:eastAsia="pl-PL"/>
        </w:rPr>
        <w:t>Pzp</w:t>
      </w:r>
      <w:proofErr w:type="spellEnd"/>
      <w:r w:rsidRPr="00035F53">
        <w:rPr>
          <w:rFonts w:eastAsia="Times New Roman"/>
          <w:szCs w:val="24"/>
          <w:lang w:eastAsia="pl-PL"/>
        </w:rPr>
        <w:t xml:space="preserve">; </w:t>
      </w:r>
    </w:p>
    <w:p w:rsidR="0075587B" w:rsidRPr="00035F53" w:rsidRDefault="0075587B" w:rsidP="0075587B">
      <w:pPr>
        <w:contextualSpacing/>
        <w:jc w:val="both"/>
        <w:rPr>
          <w:rFonts w:eastAsia="Times New Roman"/>
          <w:szCs w:val="24"/>
          <w:lang w:eastAsia="pl-PL"/>
        </w:rPr>
      </w:pPr>
      <w:r w:rsidRPr="00035F53">
        <w:rPr>
          <w:rFonts w:eastAsia="Times New Roman"/>
          <w:szCs w:val="24"/>
          <w:lang w:eastAsia="pl-PL"/>
        </w:rPr>
        <w:t>7. W odniesieniu do danych osobowych decyzje nie będą podejmowane w sposób zautomatyzowany, stosowanie do art. 22 RODO;</w:t>
      </w:r>
    </w:p>
    <w:p w:rsidR="0075587B" w:rsidRPr="00035F53" w:rsidRDefault="0075587B" w:rsidP="0075587B">
      <w:pPr>
        <w:contextualSpacing/>
        <w:jc w:val="both"/>
        <w:rPr>
          <w:rFonts w:eastAsia="Times New Roman"/>
          <w:szCs w:val="24"/>
          <w:lang w:eastAsia="pl-PL"/>
        </w:rPr>
      </w:pPr>
      <w:r w:rsidRPr="00035F53">
        <w:rPr>
          <w:rFonts w:eastAsia="Times New Roman"/>
          <w:szCs w:val="24"/>
          <w:lang w:eastAsia="pl-PL"/>
        </w:rPr>
        <w:t>8. Osoby fizyczne posiadają:</w:t>
      </w:r>
    </w:p>
    <w:p w:rsidR="0075587B" w:rsidRPr="00035F53" w:rsidRDefault="0075587B" w:rsidP="0075587B">
      <w:pPr>
        <w:contextualSpacing/>
        <w:jc w:val="both"/>
        <w:rPr>
          <w:rFonts w:eastAsia="Times New Roman"/>
          <w:szCs w:val="24"/>
          <w:lang w:eastAsia="pl-PL"/>
        </w:rPr>
      </w:pPr>
      <w:r w:rsidRPr="00035F53">
        <w:rPr>
          <w:rFonts w:eastAsia="Times New Roman"/>
          <w:szCs w:val="24"/>
          <w:lang w:eastAsia="pl-PL"/>
        </w:rPr>
        <w:t>8.1 Na podstawie art. 15 RODO prawo dostępu do danych osobowych ich dotyczących;</w:t>
      </w:r>
    </w:p>
    <w:p w:rsidR="0075587B" w:rsidRPr="00035F53" w:rsidRDefault="0075587B" w:rsidP="0075587B">
      <w:pPr>
        <w:contextualSpacing/>
        <w:jc w:val="both"/>
        <w:rPr>
          <w:rFonts w:eastAsia="Times New Roman"/>
          <w:szCs w:val="24"/>
          <w:lang w:eastAsia="ar-SA"/>
        </w:rPr>
      </w:pPr>
      <w:r w:rsidRPr="00035F53">
        <w:rPr>
          <w:rFonts w:eastAsia="Times New Roman"/>
          <w:szCs w:val="24"/>
          <w:lang w:eastAsia="pl-PL"/>
        </w:rPr>
        <w:t xml:space="preserve">8.2.Na podstawie art. 16 RODO prawo do sprostowania danych osobowych. Skorzystanie z prawa do sprostowania nie może skutkować zmianą </w:t>
      </w:r>
      <w:r w:rsidRPr="00035F53">
        <w:rPr>
          <w:rFonts w:eastAsia="Times New Roman"/>
          <w:szCs w:val="24"/>
          <w:lang w:eastAsia="ar-SA"/>
        </w:rPr>
        <w:t xml:space="preserve">wyniku postępowania o udzielenie zamówienia publicznego ani zmianą postanowień umowy w zakresie niezgodnym z ustawą </w:t>
      </w:r>
      <w:proofErr w:type="spellStart"/>
      <w:r w:rsidRPr="00035F53">
        <w:rPr>
          <w:rFonts w:eastAsia="Times New Roman"/>
          <w:szCs w:val="24"/>
          <w:lang w:eastAsia="ar-SA"/>
        </w:rPr>
        <w:t>Pzp</w:t>
      </w:r>
      <w:proofErr w:type="spellEnd"/>
      <w:r w:rsidRPr="00035F53">
        <w:rPr>
          <w:rFonts w:eastAsia="Times New Roman"/>
          <w:szCs w:val="24"/>
          <w:lang w:eastAsia="ar-SA"/>
        </w:rPr>
        <w:t xml:space="preserve"> oraz nie może naruszać integralności protokołu oraz jego załączników.</w:t>
      </w:r>
    </w:p>
    <w:p w:rsidR="0075587B" w:rsidRPr="00035F53" w:rsidRDefault="0075587B" w:rsidP="0075587B">
      <w:pPr>
        <w:contextualSpacing/>
        <w:jc w:val="both"/>
        <w:rPr>
          <w:rFonts w:eastAsia="Times New Roman"/>
          <w:szCs w:val="24"/>
          <w:lang w:eastAsia="pl-PL"/>
        </w:rPr>
      </w:pPr>
      <w:r w:rsidRPr="00035F53">
        <w:rPr>
          <w:rFonts w:eastAsia="Times New Roman"/>
          <w:szCs w:val="24"/>
          <w:lang w:eastAsia="ar-SA"/>
        </w:rPr>
        <w:t xml:space="preserve">8.3 </w:t>
      </w:r>
      <w:r w:rsidRPr="00035F53">
        <w:rPr>
          <w:rFonts w:eastAsia="Times New Roman"/>
          <w:szCs w:val="24"/>
          <w:lang w:eastAsia="pl-PL"/>
        </w:rPr>
        <w:t xml:space="preserve">Na podstawie art. 18 RODO prawo żądania od administratora ograniczenia przetwarzania danych osobowych. </w:t>
      </w:r>
      <w:r w:rsidRPr="00035F53">
        <w:rPr>
          <w:rFonts w:eastAsia="Times New Roman"/>
          <w:szCs w:val="24"/>
          <w:lang w:eastAsia="ar-SA"/>
        </w:rPr>
        <w:t xml:space="preserve">Prawo do ograniczenia przetwarzania nie ma zastosowania w odniesieniu do </w:t>
      </w:r>
      <w:r w:rsidRPr="00035F53">
        <w:rPr>
          <w:rFonts w:eastAsia="Times New Roman"/>
          <w:szCs w:val="24"/>
          <w:lang w:eastAsia="pl-PL"/>
        </w:rPr>
        <w:t xml:space="preserve">przechowywania, w celu zapewnienia korzystania ze środków ochrony prawnej lub w celu </w:t>
      </w:r>
      <w:r w:rsidRPr="00035F53">
        <w:rPr>
          <w:rFonts w:eastAsia="Times New Roman"/>
          <w:szCs w:val="24"/>
          <w:lang w:eastAsia="pl-PL"/>
        </w:rPr>
        <w:lastRenderedPageBreak/>
        <w:t xml:space="preserve">ochrony praw innej osoby fizycznej lub prawnej, lub z uwagi na ważne względy interesu publicznego Unii Europejskiej lub państwa członkowskiego, </w:t>
      </w:r>
    </w:p>
    <w:p w:rsidR="0075587B" w:rsidRPr="00035F53" w:rsidRDefault="0075587B" w:rsidP="0075587B">
      <w:pPr>
        <w:contextualSpacing/>
        <w:jc w:val="both"/>
        <w:rPr>
          <w:rFonts w:eastAsia="Times New Roman"/>
          <w:szCs w:val="24"/>
          <w:lang w:eastAsia="pl-PL"/>
        </w:rPr>
      </w:pPr>
      <w:r w:rsidRPr="00035F53">
        <w:rPr>
          <w:rFonts w:eastAsia="Times New Roman"/>
          <w:szCs w:val="24"/>
          <w:lang w:eastAsia="pl-PL"/>
        </w:rPr>
        <w:t xml:space="preserve">8.4. Prawo do wniesienia skargi do Prezesa Urzędu Ochrony Danych Osobowych, w przypadku uznania, że przetwarzanie danych osobowych narusza przepisy RODO, </w:t>
      </w:r>
    </w:p>
    <w:p w:rsidR="0075587B" w:rsidRPr="00035F53" w:rsidRDefault="0075587B" w:rsidP="0075587B">
      <w:pPr>
        <w:contextualSpacing/>
        <w:jc w:val="both"/>
        <w:rPr>
          <w:rFonts w:eastAsia="Times New Roman"/>
          <w:szCs w:val="24"/>
          <w:lang w:eastAsia="pl-PL"/>
        </w:rPr>
      </w:pPr>
      <w:r w:rsidRPr="00035F53">
        <w:rPr>
          <w:rFonts w:eastAsia="Times New Roman"/>
          <w:szCs w:val="24"/>
          <w:lang w:eastAsia="pl-PL"/>
        </w:rPr>
        <w:t xml:space="preserve">9. Nie przysługuje: </w:t>
      </w:r>
    </w:p>
    <w:p w:rsidR="0075587B" w:rsidRPr="00035F53" w:rsidRDefault="0075587B" w:rsidP="0075587B">
      <w:pPr>
        <w:contextualSpacing/>
        <w:jc w:val="both"/>
        <w:rPr>
          <w:rFonts w:eastAsia="Times New Roman"/>
          <w:szCs w:val="24"/>
          <w:lang w:eastAsia="pl-PL"/>
        </w:rPr>
      </w:pPr>
      <w:r w:rsidRPr="00035F53">
        <w:rPr>
          <w:rFonts w:eastAsia="Times New Roman"/>
          <w:szCs w:val="24"/>
          <w:lang w:eastAsia="pl-PL"/>
        </w:rPr>
        <w:t>9.1. W związku z art. 17 ust. 3 lit. b, d lub e RODO prawo do usunięcia danych osobowych;</w:t>
      </w:r>
    </w:p>
    <w:p w:rsidR="0075587B" w:rsidRPr="00035F53" w:rsidRDefault="0075587B" w:rsidP="0075587B">
      <w:pPr>
        <w:ind w:left="709" w:hanging="709"/>
        <w:contextualSpacing/>
        <w:jc w:val="both"/>
        <w:rPr>
          <w:rFonts w:eastAsia="Times New Roman"/>
          <w:szCs w:val="24"/>
          <w:lang w:eastAsia="pl-PL"/>
        </w:rPr>
      </w:pPr>
      <w:r w:rsidRPr="00035F53">
        <w:rPr>
          <w:rFonts w:eastAsia="Times New Roman"/>
          <w:szCs w:val="24"/>
          <w:lang w:eastAsia="pl-PL"/>
        </w:rPr>
        <w:t>prawo do przenoszenia danych osobowych, o którym mowa w art. 20 RODO;</w:t>
      </w:r>
    </w:p>
    <w:p w:rsidR="0075587B" w:rsidRPr="00DE0F2B" w:rsidRDefault="0075587B" w:rsidP="0075587B">
      <w:pPr>
        <w:contextualSpacing/>
        <w:jc w:val="both"/>
        <w:rPr>
          <w:rFonts w:eastAsia="Times New Roman"/>
          <w:szCs w:val="24"/>
          <w:lang w:eastAsia="pl-PL"/>
        </w:rPr>
      </w:pPr>
      <w:r w:rsidRPr="00035F53">
        <w:rPr>
          <w:rFonts w:eastAsia="Times New Roman"/>
          <w:szCs w:val="24"/>
          <w:lang w:eastAsia="pl-PL"/>
        </w:rPr>
        <w:t>9.1.Na podstawie art. 21 RODO prawo sprzeciwu, wobec przetwarzania danych</w:t>
      </w:r>
      <w:r>
        <w:rPr>
          <w:rFonts w:eastAsia="Times New Roman"/>
          <w:szCs w:val="24"/>
          <w:lang w:eastAsia="pl-PL"/>
        </w:rPr>
        <w:t xml:space="preserve"> </w:t>
      </w:r>
      <w:r w:rsidRPr="00035F53">
        <w:rPr>
          <w:rFonts w:eastAsia="Times New Roman"/>
          <w:szCs w:val="24"/>
          <w:lang w:eastAsia="pl-PL"/>
        </w:rPr>
        <w:t>osobowych, gdyż podstawą prawną przetwarzania danych osobowych jest</w:t>
      </w:r>
      <w:r>
        <w:rPr>
          <w:rFonts w:eastAsia="Times New Roman"/>
          <w:szCs w:val="24"/>
          <w:lang w:eastAsia="pl-PL"/>
        </w:rPr>
        <w:t xml:space="preserve"> </w:t>
      </w:r>
      <w:r w:rsidRPr="00035F53">
        <w:rPr>
          <w:rFonts w:eastAsia="Times New Roman"/>
          <w:szCs w:val="24"/>
          <w:lang w:eastAsia="pl-PL"/>
        </w:rPr>
        <w:t xml:space="preserve">art. 6 ust. 1 lit. c RODO. </w:t>
      </w:r>
    </w:p>
    <w:p w:rsidR="0075587B" w:rsidRDefault="0075587B" w:rsidP="0075587B">
      <w:pPr>
        <w:pStyle w:val="Standard"/>
        <w:spacing w:after="0" w:line="240" w:lineRule="auto"/>
        <w:jc w:val="both"/>
        <w:rPr>
          <w:rFonts w:ascii="Times New Roman" w:hAnsi="Times New Roman" w:cs="Times New Roman"/>
          <w:b/>
          <w:sz w:val="24"/>
          <w:szCs w:val="24"/>
        </w:rPr>
      </w:pPr>
    </w:p>
    <w:p w:rsidR="0075587B" w:rsidRDefault="0075587B" w:rsidP="0075587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XVI. ZAŁĄCZNIKI DO OGŁOSZENIA O ZAMÓWIENIU</w:t>
      </w:r>
    </w:p>
    <w:p w:rsidR="0075587B" w:rsidRDefault="0075587B" w:rsidP="0075587B">
      <w:pPr>
        <w:pStyle w:val="Standard"/>
        <w:spacing w:after="0" w:line="240" w:lineRule="auto"/>
        <w:jc w:val="both"/>
        <w:rPr>
          <w:rFonts w:ascii="Times New Roman" w:hAnsi="Times New Roman" w:cs="Times New Roman"/>
          <w:b/>
          <w:sz w:val="24"/>
          <w:szCs w:val="24"/>
        </w:rPr>
      </w:pPr>
    </w:p>
    <w:p w:rsidR="0075587B" w:rsidRDefault="0075587B" w:rsidP="0075587B">
      <w:pPr>
        <w:pStyle w:val="Akapitzlist"/>
        <w:numPr>
          <w:ilvl w:val="0"/>
          <w:numId w:val="26"/>
        </w:numPr>
        <w:suppressAutoHyphens/>
        <w:autoSpaceDN w:val="0"/>
        <w:contextualSpacing w:val="0"/>
        <w:jc w:val="both"/>
        <w:textAlignment w:val="baseline"/>
        <w:rPr>
          <w:szCs w:val="24"/>
        </w:rPr>
      </w:pPr>
      <w:r>
        <w:rPr>
          <w:szCs w:val="24"/>
        </w:rPr>
        <w:t>Załącznik nr 1 – O</w:t>
      </w:r>
      <w:r w:rsidRPr="00D8537C">
        <w:rPr>
          <w:szCs w:val="24"/>
        </w:rPr>
        <w:t>pis przedmiotu zamówienia</w:t>
      </w:r>
      <w:r>
        <w:rPr>
          <w:szCs w:val="24"/>
        </w:rPr>
        <w:t>;</w:t>
      </w:r>
    </w:p>
    <w:p w:rsidR="0075587B" w:rsidRPr="00D8537C" w:rsidRDefault="0075587B" w:rsidP="0075587B">
      <w:pPr>
        <w:pStyle w:val="Akapitzlist"/>
        <w:numPr>
          <w:ilvl w:val="0"/>
          <w:numId w:val="26"/>
        </w:numPr>
        <w:suppressAutoHyphens/>
        <w:autoSpaceDN w:val="0"/>
        <w:contextualSpacing w:val="0"/>
        <w:jc w:val="both"/>
        <w:textAlignment w:val="baseline"/>
        <w:rPr>
          <w:szCs w:val="24"/>
        </w:rPr>
      </w:pPr>
      <w:r>
        <w:rPr>
          <w:szCs w:val="24"/>
        </w:rPr>
        <w:t>Załącznik nr 2 - Oświadczenie</w:t>
      </w:r>
      <w:r w:rsidRPr="00D8537C">
        <w:rPr>
          <w:szCs w:val="24"/>
        </w:rPr>
        <w:t>;</w:t>
      </w:r>
    </w:p>
    <w:p w:rsidR="0075587B" w:rsidRDefault="0075587B" w:rsidP="0075587B">
      <w:pPr>
        <w:pStyle w:val="Akapitzlist"/>
        <w:numPr>
          <w:ilvl w:val="0"/>
          <w:numId w:val="26"/>
        </w:numPr>
        <w:suppressAutoHyphens/>
        <w:autoSpaceDN w:val="0"/>
        <w:contextualSpacing w:val="0"/>
        <w:jc w:val="both"/>
        <w:textAlignment w:val="baseline"/>
        <w:rPr>
          <w:szCs w:val="24"/>
        </w:rPr>
      </w:pPr>
      <w:r w:rsidRPr="005862FE">
        <w:rPr>
          <w:szCs w:val="24"/>
        </w:rPr>
        <w:t xml:space="preserve">Załącznik nr </w:t>
      </w:r>
      <w:r>
        <w:rPr>
          <w:szCs w:val="24"/>
        </w:rPr>
        <w:t>3</w:t>
      </w:r>
      <w:r w:rsidRPr="005862FE">
        <w:rPr>
          <w:szCs w:val="24"/>
        </w:rPr>
        <w:t xml:space="preserve"> – </w:t>
      </w:r>
      <w:r>
        <w:rPr>
          <w:szCs w:val="24"/>
        </w:rPr>
        <w:t>F</w:t>
      </w:r>
      <w:r w:rsidRPr="005862FE">
        <w:rPr>
          <w:szCs w:val="24"/>
        </w:rPr>
        <w:t>ormularz ofert</w:t>
      </w:r>
      <w:r>
        <w:rPr>
          <w:szCs w:val="24"/>
        </w:rPr>
        <w:t>owy</w:t>
      </w:r>
      <w:r w:rsidRPr="005862FE">
        <w:rPr>
          <w:szCs w:val="24"/>
        </w:rPr>
        <w:t>;</w:t>
      </w:r>
    </w:p>
    <w:p w:rsidR="0075587B" w:rsidRPr="00EF69F2" w:rsidRDefault="0075587B" w:rsidP="0075587B">
      <w:pPr>
        <w:pStyle w:val="Akapitzlist"/>
        <w:numPr>
          <w:ilvl w:val="0"/>
          <w:numId w:val="26"/>
        </w:numPr>
        <w:suppressAutoHyphens/>
        <w:autoSpaceDN w:val="0"/>
        <w:contextualSpacing w:val="0"/>
        <w:jc w:val="both"/>
        <w:textAlignment w:val="baseline"/>
        <w:rPr>
          <w:szCs w:val="24"/>
        </w:rPr>
      </w:pPr>
      <w:r w:rsidRPr="00EF69F2">
        <w:rPr>
          <w:szCs w:val="24"/>
        </w:rPr>
        <w:t xml:space="preserve">Załącznik nr </w:t>
      </w:r>
      <w:r>
        <w:rPr>
          <w:szCs w:val="24"/>
        </w:rPr>
        <w:t>4</w:t>
      </w:r>
      <w:r w:rsidRPr="00EF69F2">
        <w:rPr>
          <w:szCs w:val="24"/>
        </w:rPr>
        <w:t xml:space="preserve"> </w:t>
      </w:r>
      <w:r>
        <w:rPr>
          <w:szCs w:val="24"/>
        </w:rPr>
        <w:t xml:space="preserve">- </w:t>
      </w:r>
      <w:r w:rsidRPr="00EF69F2">
        <w:rPr>
          <w:szCs w:val="24"/>
        </w:rPr>
        <w:t>Wykaz osób;</w:t>
      </w:r>
    </w:p>
    <w:p w:rsidR="0075587B" w:rsidRDefault="0075587B" w:rsidP="0075587B">
      <w:pPr>
        <w:pStyle w:val="Akapitzlist"/>
        <w:numPr>
          <w:ilvl w:val="0"/>
          <w:numId w:val="26"/>
        </w:numPr>
        <w:suppressAutoHyphens/>
        <w:autoSpaceDN w:val="0"/>
        <w:contextualSpacing w:val="0"/>
        <w:jc w:val="both"/>
        <w:textAlignment w:val="baseline"/>
        <w:rPr>
          <w:szCs w:val="24"/>
        </w:rPr>
      </w:pPr>
      <w:r w:rsidRPr="00EF69F2">
        <w:rPr>
          <w:szCs w:val="24"/>
        </w:rPr>
        <w:t>Z</w:t>
      </w:r>
      <w:r w:rsidRPr="005862FE">
        <w:rPr>
          <w:szCs w:val="24"/>
        </w:rPr>
        <w:t xml:space="preserve">ałącznik nr </w:t>
      </w:r>
      <w:r>
        <w:rPr>
          <w:szCs w:val="24"/>
        </w:rPr>
        <w:t>5</w:t>
      </w:r>
      <w:r w:rsidRPr="005862FE">
        <w:rPr>
          <w:szCs w:val="24"/>
        </w:rPr>
        <w:t xml:space="preserve"> – </w:t>
      </w:r>
      <w:r>
        <w:rPr>
          <w:szCs w:val="24"/>
        </w:rPr>
        <w:t>W</w:t>
      </w:r>
      <w:r w:rsidRPr="005862FE">
        <w:rPr>
          <w:szCs w:val="24"/>
        </w:rPr>
        <w:t>zór umowy.</w:t>
      </w:r>
    </w:p>
    <w:p w:rsidR="00534714" w:rsidRDefault="00534714" w:rsidP="0075587B">
      <w:pPr>
        <w:pStyle w:val="Akapitzlist"/>
        <w:numPr>
          <w:ilvl w:val="0"/>
          <w:numId w:val="26"/>
        </w:numPr>
        <w:suppressAutoHyphens/>
        <w:autoSpaceDN w:val="0"/>
        <w:contextualSpacing w:val="0"/>
        <w:jc w:val="both"/>
        <w:textAlignment w:val="baseline"/>
        <w:rPr>
          <w:szCs w:val="24"/>
        </w:rPr>
      </w:pPr>
      <w:r>
        <w:rPr>
          <w:szCs w:val="24"/>
        </w:rPr>
        <w:t>Załącznik nr 6 -  Wykaz wykonywanych usług</w:t>
      </w:r>
    </w:p>
    <w:p w:rsidR="0098222A" w:rsidRPr="00DC6F60" w:rsidRDefault="0098222A" w:rsidP="0075587B">
      <w:pPr>
        <w:pStyle w:val="Akapitzlist"/>
        <w:numPr>
          <w:ilvl w:val="0"/>
          <w:numId w:val="26"/>
        </w:numPr>
        <w:suppressAutoHyphens/>
        <w:autoSpaceDN w:val="0"/>
        <w:contextualSpacing w:val="0"/>
        <w:jc w:val="both"/>
        <w:textAlignment w:val="baseline"/>
        <w:rPr>
          <w:szCs w:val="24"/>
        </w:rPr>
      </w:pPr>
      <w:r>
        <w:rPr>
          <w:szCs w:val="24"/>
        </w:rPr>
        <w:t>KLAUZULA RODO -wzór</w:t>
      </w:r>
    </w:p>
    <w:p w:rsidR="0075587B" w:rsidRPr="006D7DEA" w:rsidRDefault="0075587B" w:rsidP="006D7DEA">
      <w:pPr>
        <w:jc w:val="both"/>
        <w:rPr>
          <w:szCs w:val="24"/>
        </w:rPr>
      </w:pPr>
    </w:p>
    <w:sectPr w:rsidR="0075587B" w:rsidRPr="006D7DEA" w:rsidSect="000A24B1">
      <w:headerReference w:type="default" r:id="rId12"/>
      <w:footerReference w:type="default" r:id="rId13"/>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876" w:rsidRDefault="004E0876" w:rsidP="007653B4">
      <w:r>
        <w:separator/>
      </w:r>
    </w:p>
  </w:endnote>
  <w:endnote w:type="continuationSeparator" w:id="0">
    <w:p w:rsidR="004E0876" w:rsidRDefault="004E0876"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jaVu Sans">
    <w:altName w:val="Times New Roman"/>
    <w:charset w:val="EE"/>
    <w:family w:val="swiss"/>
    <w:pitch w:val="variable"/>
    <w:sig w:usb0="00000000" w:usb1="D200FDFF" w:usb2="0A042029" w:usb3="00000000" w:csb0="8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B1" w:rsidRDefault="00175588">
    <w:pPr>
      <w:pStyle w:val="Stopka"/>
    </w:pPr>
    <w:r w:rsidRPr="00175588">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-1009650</wp:posOffset>
          </wp:positionV>
          <wp:extent cx="7524750" cy="1590675"/>
          <wp:effectExtent l="0" t="0" r="0" b="9525"/>
          <wp:wrapNone/>
          <wp:docPr id="4"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876" w:rsidRDefault="004E0876" w:rsidP="007653B4">
      <w:r>
        <w:separator/>
      </w:r>
    </w:p>
  </w:footnote>
  <w:footnote w:type="continuationSeparator" w:id="0">
    <w:p w:rsidR="004E0876" w:rsidRDefault="004E0876" w:rsidP="0076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B4" w:rsidRDefault="00857A51">
    <w:pPr>
      <w:pStyle w:val="Nagwek"/>
    </w:pPr>
    <w:sdt>
      <w:sdtPr>
        <w:id w:val="-2126608549"/>
        <w:docPartObj>
          <w:docPartGallery w:val="Page Numbers (Margins)"/>
          <w:docPartUnique/>
        </w:docPartObj>
      </w:sdtPr>
      <w:sdtEndPr/>
      <w:sdtContent>
        <w:r w:rsidR="00AE2C5C">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C5C" w:rsidRDefault="00AE2C5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E2C5C" w:rsidRDefault="00AE2C5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3B4">
      <w:rPr>
        <w:noProof/>
        <w:lang w:eastAsia="pl-P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-372110</wp:posOffset>
          </wp:positionV>
          <wp:extent cx="7569200" cy="124484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C94"/>
    <w:multiLevelType w:val="hybridMultilevel"/>
    <w:tmpl w:val="BC8E3EB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81F2DFC"/>
    <w:multiLevelType w:val="hybridMultilevel"/>
    <w:tmpl w:val="C8ECA16A"/>
    <w:lvl w:ilvl="0" w:tplc="173E2C2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87550F"/>
    <w:multiLevelType w:val="hybridMultilevel"/>
    <w:tmpl w:val="AEA8E770"/>
    <w:lvl w:ilvl="0" w:tplc="3864C938">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CF7760"/>
    <w:multiLevelType w:val="hybridMultilevel"/>
    <w:tmpl w:val="9CDC3E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42D49CC"/>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F7B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1A563D"/>
    <w:multiLevelType w:val="hybridMultilevel"/>
    <w:tmpl w:val="6122C1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246F5D4F"/>
    <w:multiLevelType w:val="hybridMultilevel"/>
    <w:tmpl w:val="BD364048"/>
    <w:lvl w:ilvl="0" w:tplc="EB1E8C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C1EA0"/>
    <w:multiLevelType w:val="hybridMultilevel"/>
    <w:tmpl w:val="31421F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E22A31"/>
    <w:multiLevelType w:val="hybridMultilevel"/>
    <w:tmpl w:val="87B82CD4"/>
    <w:lvl w:ilvl="0" w:tplc="EB1E8C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B664B"/>
    <w:multiLevelType w:val="hybridMultilevel"/>
    <w:tmpl w:val="FE5E2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CF4CFF"/>
    <w:multiLevelType w:val="multilevel"/>
    <w:tmpl w:val="CA5EF42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A5ACE"/>
    <w:multiLevelType w:val="hybridMultilevel"/>
    <w:tmpl w:val="5F082354"/>
    <w:lvl w:ilvl="0" w:tplc="2D9E6DE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619E4"/>
    <w:multiLevelType w:val="hybridMultilevel"/>
    <w:tmpl w:val="5B8CA38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9660D"/>
    <w:multiLevelType w:val="hybridMultilevel"/>
    <w:tmpl w:val="C054E628"/>
    <w:lvl w:ilvl="0" w:tplc="EB1E8C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BD5FA2"/>
    <w:multiLevelType w:val="hybridMultilevel"/>
    <w:tmpl w:val="2B42FF82"/>
    <w:lvl w:ilvl="0" w:tplc="82E0336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C86CD6"/>
    <w:multiLevelType w:val="hybridMultilevel"/>
    <w:tmpl w:val="B5A888AE"/>
    <w:lvl w:ilvl="0" w:tplc="1A2A4370">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BC0075"/>
    <w:multiLevelType w:val="hybridMultilevel"/>
    <w:tmpl w:val="AE5A34DA"/>
    <w:lvl w:ilvl="0" w:tplc="ED1606C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F504F02"/>
    <w:multiLevelType w:val="multilevel"/>
    <w:tmpl w:val="3CF264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9F1221"/>
    <w:multiLevelType w:val="hybridMultilevel"/>
    <w:tmpl w:val="DE863E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95098"/>
    <w:multiLevelType w:val="hybridMultilevel"/>
    <w:tmpl w:val="B9EAC39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1C578F"/>
    <w:multiLevelType w:val="multilevel"/>
    <w:tmpl w:val="A7A6FEA6"/>
    <w:lvl w:ilvl="0">
      <w:start w:val="1"/>
      <w:numFmt w:val="decimal"/>
      <w:lvlText w:val="%1."/>
      <w:lvlJc w:val="left"/>
      <w:pPr>
        <w:ind w:left="360" w:hanging="360"/>
      </w:pPr>
      <w:rPr>
        <w:rFonts w:ascii="Times New Roman" w:hAnsi="Times New Roman" w:cs="Times New Roman" w:hint="default"/>
        <w:sz w:val="24"/>
        <w:szCs w:val="24"/>
      </w:rPr>
    </w:lvl>
    <w:lvl w:ilvl="1">
      <w:start w:val="3"/>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693DD9"/>
    <w:multiLevelType w:val="multilevel"/>
    <w:tmpl w:val="CF207C0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9F246A"/>
    <w:multiLevelType w:val="hybridMultilevel"/>
    <w:tmpl w:val="D84EA9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D97093"/>
    <w:multiLevelType w:val="hybridMultilevel"/>
    <w:tmpl w:val="F5462A16"/>
    <w:lvl w:ilvl="0" w:tplc="EB1E8C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9525C4"/>
    <w:multiLevelType w:val="multilevel"/>
    <w:tmpl w:val="FCE45E22"/>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7FFE09A5"/>
    <w:multiLevelType w:val="hybridMultilevel"/>
    <w:tmpl w:val="6A467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5"/>
  </w:num>
  <w:num w:numId="3">
    <w:abstractNumId w:val="25"/>
  </w:num>
  <w:num w:numId="4">
    <w:abstractNumId w:val="17"/>
  </w:num>
  <w:num w:numId="5">
    <w:abstractNumId w:val="26"/>
  </w:num>
  <w:num w:numId="6">
    <w:abstractNumId w:val="13"/>
  </w:num>
  <w:num w:numId="7">
    <w:abstractNumId w:val="12"/>
  </w:num>
  <w:num w:numId="8">
    <w:abstractNumId w:val="8"/>
  </w:num>
  <w:num w:numId="9">
    <w:abstractNumId w:val="10"/>
  </w:num>
  <w:num w:numId="10">
    <w:abstractNumId w:val="0"/>
  </w:num>
  <w:num w:numId="11">
    <w:abstractNumId w:val="3"/>
  </w:num>
  <w:num w:numId="12">
    <w:abstractNumId w:val="6"/>
  </w:num>
  <w:num w:numId="13">
    <w:abstractNumId w:val="11"/>
  </w:num>
  <w:num w:numId="14">
    <w:abstractNumId w:val="1"/>
  </w:num>
  <w:num w:numId="15">
    <w:abstractNumId w:val="18"/>
  </w:num>
  <w:num w:numId="16">
    <w:abstractNumId w:val="21"/>
  </w:num>
  <w:num w:numId="17">
    <w:abstractNumId w:val="5"/>
  </w:num>
  <w:num w:numId="18">
    <w:abstractNumId w:val="4"/>
  </w:num>
  <w:num w:numId="19">
    <w:abstractNumId w:val="15"/>
  </w:num>
  <w:num w:numId="20">
    <w:abstractNumId w:val="2"/>
  </w:num>
  <w:num w:numId="21">
    <w:abstractNumId w:val="19"/>
  </w:num>
  <w:num w:numId="22">
    <w:abstractNumId w:val="16"/>
  </w:num>
  <w:num w:numId="23">
    <w:abstractNumId w:val="14"/>
  </w:num>
  <w:num w:numId="24">
    <w:abstractNumId w:val="24"/>
  </w:num>
  <w:num w:numId="25">
    <w:abstractNumId w:val="9"/>
  </w:num>
  <w:num w:numId="26">
    <w:abstractNumId w:val="7"/>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8576A"/>
    <w:rsid w:val="000A24B1"/>
    <w:rsid w:val="000B4F36"/>
    <w:rsid w:val="00175588"/>
    <w:rsid w:val="00204E81"/>
    <w:rsid w:val="00210CB1"/>
    <w:rsid w:val="003079AF"/>
    <w:rsid w:val="00324CFB"/>
    <w:rsid w:val="00387971"/>
    <w:rsid w:val="00406F46"/>
    <w:rsid w:val="004C3E51"/>
    <w:rsid w:val="004D7120"/>
    <w:rsid w:val="004E0876"/>
    <w:rsid w:val="005050FD"/>
    <w:rsid w:val="005321B3"/>
    <w:rsid w:val="00534714"/>
    <w:rsid w:val="00555BA2"/>
    <w:rsid w:val="00625D93"/>
    <w:rsid w:val="00644E9C"/>
    <w:rsid w:val="006459B1"/>
    <w:rsid w:val="006647DC"/>
    <w:rsid w:val="00683C63"/>
    <w:rsid w:val="00686AE5"/>
    <w:rsid w:val="006C39C3"/>
    <w:rsid w:val="006D7DEA"/>
    <w:rsid w:val="0075587B"/>
    <w:rsid w:val="007653B4"/>
    <w:rsid w:val="00802E34"/>
    <w:rsid w:val="00857A51"/>
    <w:rsid w:val="00892571"/>
    <w:rsid w:val="00897567"/>
    <w:rsid w:val="008A50E5"/>
    <w:rsid w:val="00904574"/>
    <w:rsid w:val="00926827"/>
    <w:rsid w:val="00954C85"/>
    <w:rsid w:val="00977EB2"/>
    <w:rsid w:val="0098222A"/>
    <w:rsid w:val="009A68C7"/>
    <w:rsid w:val="009C12EC"/>
    <w:rsid w:val="00A906E6"/>
    <w:rsid w:val="00AB0210"/>
    <w:rsid w:val="00AE2C5C"/>
    <w:rsid w:val="00BF4464"/>
    <w:rsid w:val="00C11312"/>
    <w:rsid w:val="00C856EB"/>
    <w:rsid w:val="00CB3817"/>
    <w:rsid w:val="00D84072"/>
    <w:rsid w:val="00E22C48"/>
    <w:rsid w:val="00E4667E"/>
    <w:rsid w:val="00F93352"/>
    <w:rsid w:val="00FC1615"/>
    <w:rsid w:val="00FF2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957BDF"/>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4574"/>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Akapitzlist">
    <w:name w:val="List Paragraph"/>
    <w:basedOn w:val="Normalny"/>
    <w:uiPriority w:val="34"/>
    <w:qFormat/>
    <w:rsid w:val="00904574"/>
    <w:pPr>
      <w:ind w:left="720"/>
      <w:contextualSpacing/>
    </w:pPr>
  </w:style>
  <w:style w:type="paragraph" w:customStyle="1" w:styleId="Standard">
    <w:name w:val="Standard"/>
    <w:rsid w:val="00F93352"/>
    <w:pPr>
      <w:suppressAutoHyphens/>
      <w:autoSpaceDN w:val="0"/>
      <w:spacing w:line="256" w:lineRule="auto"/>
      <w:textAlignment w:val="baseline"/>
    </w:pPr>
    <w:rPr>
      <w:rFonts w:ascii="Calibri" w:eastAsia="Calibri" w:hAnsi="Calibri" w:cs="DejaVu Sans"/>
      <w:kern w:val="3"/>
    </w:rPr>
  </w:style>
  <w:style w:type="numbering" w:customStyle="1" w:styleId="WWNum1">
    <w:name w:val="WWNum1"/>
    <w:basedOn w:val="Bezlisty"/>
    <w:rsid w:val="00F93352"/>
    <w:pPr>
      <w:numPr>
        <w:numId w:val="2"/>
      </w:numPr>
    </w:pPr>
  </w:style>
  <w:style w:type="paragraph" w:customStyle="1" w:styleId="Tekstpodstawowy21">
    <w:name w:val="Tekst podstawowy 21"/>
    <w:basedOn w:val="Normalny"/>
    <w:rsid w:val="009C12EC"/>
    <w:pPr>
      <w:widowControl w:val="0"/>
      <w:jc w:val="both"/>
    </w:pPr>
    <w:rPr>
      <w:rFonts w:eastAsia="Times New Roman"/>
      <w:color w:val="000000"/>
      <w:sz w:val="20"/>
      <w:szCs w:val="24"/>
      <w:lang w:val="x-none" w:eastAsia="zh-CN"/>
    </w:rPr>
  </w:style>
  <w:style w:type="character" w:styleId="Hipercze">
    <w:name w:val="Hyperlink"/>
    <w:unhideWhenUsed/>
    <w:rsid w:val="004C3E51"/>
    <w:rPr>
      <w:color w:val="0000FF"/>
      <w:u w:val="single"/>
    </w:rPr>
  </w:style>
  <w:style w:type="paragraph" w:styleId="Tekstpodstawowy">
    <w:name w:val="Body Text"/>
    <w:basedOn w:val="Normalny"/>
    <w:link w:val="TekstpodstawowyZnak1"/>
    <w:rsid w:val="004C3E51"/>
    <w:pPr>
      <w:suppressAutoHyphens/>
      <w:spacing w:after="120"/>
    </w:pPr>
    <w:rPr>
      <w:rFonts w:eastAsia="Times New Roman"/>
      <w:szCs w:val="24"/>
      <w:lang w:val="x-none" w:eastAsia="zh-CN"/>
    </w:rPr>
  </w:style>
  <w:style w:type="character" w:customStyle="1" w:styleId="TekstpodstawowyZnak">
    <w:name w:val="Tekst podstawowy Znak"/>
    <w:basedOn w:val="Domylnaczcionkaakapitu"/>
    <w:uiPriority w:val="99"/>
    <w:semiHidden/>
    <w:rsid w:val="004C3E51"/>
    <w:rPr>
      <w:rFonts w:ascii="Times New Roman" w:eastAsia="Calibri" w:hAnsi="Times New Roman" w:cs="Times New Roman"/>
      <w:sz w:val="24"/>
    </w:rPr>
  </w:style>
  <w:style w:type="character" w:customStyle="1" w:styleId="TekstpodstawowyZnak1">
    <w:name w:val="Tekst podstawowy Znak1"/>
    <w:basedOn w:val="Domylnaczcionkaakapitu"/>
    <w:link w:val="Tekstpodstawowy"/>
    <w:rsid w:val="004C3E51"/>
    <w:rPr>
      <w:rFonts w:ascii="Times New Roman" w:eastAsia="Times New Roman" w:hAnsi="Times New Roman" w:cs="Times New Roman"/>
      <w:sz w:val="24"/>
      <w:szCs w:val="24"/>
      <w:lang w:val="x-none" w:eastAsia="zh-CN"/>
    </w:rPr>
  </w:style>
  <w:style w:type="paragraph" w:styleId="Tekstdymka">
    <w:name w:val="Balloon Text"/>
    <w:basedOn w:val="Normalny"/>
    <w:link w:val="TekstdymkaZnak"/>
    <w:uiPriority w:val="99"/>
    <w:semiHidden/>
    <w:unhideWhenUsed/>
    <w:rsid w:val="00AE2C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C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4235">
      <w:bodyDiv w:val="1"/>
      <w:marLeft w:val="0"/>
      <w:marRight w:val="0"/>
      <w:marTop w:val="0"/>
      <w:marBottom w:val="0"/>
      <w:divBdr>
        <w:top w:val="none" w:sz="0" w:space="0" w:color="auto"/>
        <w:left w:val="none" w:sz="0" w:space="0" w:color="auto"/>
        <w:bottom w:val="none" w:sz="0" w:space="0" w:color="auto"/>
        <w:right w:val="none" w:sz="0" w:space="0" w:color="auto"/>
      </w:divBdr>
    </w:div>
    <w:div w:id="786584344">
      <w:bodyDiv w:val="1"/>
      <w:marLeft w:val="0"/>
      <w:marRight w:val="0"/>
      <w:marTop w:val="0"/>
      <w:marBottom w:val="0"/>
      <w:divBdr>
        <w:top w:val="none" w:sz="0" w:space="0" w:color="auto"/>
        <w:left w:val="none" w:sz="0" w:space="0" w:color="auto"/>
        <w:bottom w:val="none" w:sz="0" w:space="0" w:color="auto"/>
        <w:right w:val="none" w:sz="0" w:space="0" w:color="auto"/>
      </w:divBdr>
    </w:div>
    <w:div w:id="1008606083">
      <w:bodyDiv w:val="1"/>
      <w:marLeft w:val="0"/>
      <w:marRight w:val="0"/>
      <w:marTop w:val="0"/>
      <w:marBottom w:val="0"/>
      <w:divBdr>
        <w:top w:val="none" w:sz="0" w:space="0" w:color="auto"/>
        <w:left w:val="none" w:sz="0" w:space="0" w:color="auto"/>
        <w:bottom w:val="none" w:sz="0" w:space="0" w:color="auto"/>
        <w:right w:val="none" w:sz="0" w:space="0" w:color="auto"/>
      </w:divBdr>
    </w:div>
    <w:div w:id="17116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rop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s@lubel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iamnetowa" TargetMode="External"/><Relationship Id="rId4" Type="http://schemas.openxmlformats.org/officeDocument/2006/relationships/settings" Target="settings.xml"/><Relationship Id="rId9" Type="http://schemas.openxmlformats.org/officeDocument/2006/relationships/hyperlink" Target="mailto:mw.rop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D15B6-0159-4E3A-B35F-02E86994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4175</Words>
  <Characters>25050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Malgorzata Woloszyn</cp:lastModifiedBy>
  <cp:revision>13</cp:revision>
  <cp:lastPrinted>2019-07-31T06:05:00Z</cp:lastPrinted>
  <dcterms:created xsi:type="dcterms:W3CDTF">2019-07-11T10:11:00Z</dcterms:created>
  <dcterms:modified xsi:type="dcterms:W3CDTF">2019-07-31T06:06:00Z</dcterms:modified>
</cp:coreProperties>
</file>