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81C70" w14:textId="77777777" w:rsidR="002B5DFB" w:rsidRPr="00AA2904" w:rsidRDefault="002B5DFB" w:rsidP="003661BF">
      <w:pPr>
        <w:spacing w:before="1440" w:after="0"/>
        <w:rPr>
          <w:rFonts w:ascii="Arial" w:hAnsi="Arial" w:cs="Arial"/>
          <w:sz w:val="34"/>
          <w:szCs w:val="36"/>
        </w:rPr>
      </w:pPr>
    </w:p>
    <w:p w14:paraId="6D27F244" w14:textId="77777777" w:rsidR="002B5DFB" w:rsidRPr="00AA2904" w:rsidRDefault="002B5DFB" w:rsidP="003661BF">
      <w:pPr>
        <w:spacing w:after="600"/>
        <w:jc w:val="center"/>
        <w:rPr>
          <w:rFonts w:ascii="Arial" w:hAnsi="Arial" w:cs="Arial"/>
          <w:sz w:val="34"/>
          <w:szCs w:val="36"/>
        </w:rPr>
      </w:pPr>
      <w:r w:rsidRPr="00AA2904">
        <w:rPr>
          <w:rFonts w:ascii="Arial" w:eastAsia="Times New Roman" w:hAnsi="Arial" w:cs="Arial"/>
          <w:noProof/>
          <w:sz w:val="22"/>
        </w:rPr>
        <w:drawing>
          <wp:inline distT="0" distB="0" distL="0" distR="0" wp14:anchorId="626E78C3" wp14:editId="59BFAE74">
            <wp:extent cx="733425" cy="800100"/>
            <wp:effectExtent l="19050" t="0" r="9525" b="0"/>
            <wp:docPr id="85" name="Obraz 24" descr="znak graficzny herb województwa lube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Obraz 24" descr="znak graficzny herb województwa lubelskiego"/>
                    <pic:cNvPicPr>
                      <a:picLocks noChangeAspect="1" noChangeArrowheads="1"/>
                    </pic:cNvPicPr>
                  </pic:nvPicPr>
                  <pic:blipFill>
                    <a:blip r:embed="rId8" r:link="rId9" cstate="print"/>
                    <a:srcRect/>
                    <a:stretch>
                      <a:fillRect/>
                    </a:stretch>
                  </pic:blipFill>
                  <pic:spPr bwMode="auto">
                    <a:xfrm>
                      <a:off x="0" y="0"/>
                      <a:ext cx="733425" cy="800100"/>
                    </a:xfrm>
                    <a:prstGeom prst="rect">
                      <a:avLst/>
                    </a:prstGeom>
                    <a:noFill/>
                    <a:ln w="9525">
                      <a:noFill/>
                      <a:miter lim="800000"/>
                      <a:headEnd/>
                      <a:tailEnd/>
                    </a:ln>
                  </pic:spPr>
                </pic:pic>
              </a:graphicData>
            </a:graphic>
          </wp:inline>
        </w:drawing>
      </w:r>
    </w:p>
    <w:p w14:paraId="377A4690" w14:textId="77777777" w:rsidR="002B5DFB" w:rsidRPr="00AA2904" w:rsidRDefault="002B5DFB" w:rsidP="00E86165">
      <w:pPr>
        <w:spacing w:after="0"/>
        <w:jc w:val="center"/>
        <w:rPr>
          <w:rFonts w:ascii="Arial" w:hAnsi="Arial" w:cs="Arial"/>
          <w:b/>
          <w:sz w:val="38"/>
          <w:szCs w:val="36"/>
        </w:rPr>
      </w:pPr>
      <w:r w:rsidRPr="00AA2904">
        <w:rPr>
          <w:rFonts w:ascii="Arial" w:hAnsi="Arial" w:cs="Arial"/>
          <w:b/>
          <w:sz w:val="38"/>
          <w:szCs w:val="36"/>
        </w:rPr>
        <w:t xml:space="preserve">Wojewódzki Program Przeciwdziałania Narkomanii </w:t>
      </w:r>
    </w:p>
    <w:p w14:paraId="68F1C479" w14:textId="77777777" w:rsidR="007C0C8D" w:rsidRPr="00AA2904" w:rsidRDefault="002B5DFB" w:rsidP="00E86165">
      <w:pPr>
        <w:spacing w:after="0"/>
        <w:jc w:val="center"/>
        <w:rPr>
          <w:rFonts w:ascii="Arial" w:hAnsi="Arial" w:cs="Arial"/>
          <w:b/>
          <w:sz w:val="38"/>
          <w:szCs w:val="36"/>
        </w:rPr>
      </w:pPr>
      <w:r w:rsidRPr="00AA2904">
        <w:rPr>
          <w:rFonts w:ascii="Arial" w:hAnsi="Arial" w:cs="Arial"/>
          <w:b/>
          <w:sz w:val="38"/>
          <w:szCs w:val="36"/>
        </w:rPr>
        <w:t xml:space="preserve">na </w:t>
      </w:r>
      <w:r w:rsidR="001367CC" w:rsidRPr="00AA2904">
        <w:rPr>
          <w:rFonts w:ascii="Arial" w:hAnsi="Arial" w:cs="Arial"/>
          <w:b/>
          <w:sz w:val="38"/>
          <w:szCs w:val="36"/>
        </w:rPr>
        <w:t>lata</w:t>
      </w:r>
      <w:r w:rsidRPr="00AA2904">
        <w:rPr>
          <w:rFonts w:ascii="Arial" w:hAnsi="Arial" w:cs="Arial"/>
          <w:b/>
          <w:sz w:val="38"/>
          <w:szCs w:val="36"/>
        </w:rPr>
        <w:t xml:space="preserve"> 20</w:t>
      </w:r>
      <w:r w:rsidR="00C54691">
        <w:rPr>
          <w:rFonts w:ascii="Arial" w:hAnsi="Arial" w:cs="Arial"/>
          <w:b/>
          <w:sz w:val="38"/>
          <w:szCs w:val="36"/>
        </w:rPr>
        <w:t>2</w:t>
      </w:r>
      <w:r w:rsidRPr="00AA2904">
        <w:rPr>
          <w:rFonts w:ascii="Arial" w:hAnsi="Arial" w:cs="Arial"/>
          <w:b/>
          <w:sz w:val="38"/>
          <w:szCs w:val="36"/>
        </w:rPr>
        <w:t>1</w:t>
      </w:r>
      <w:r w:rsidR="00C54691">
        <w:rPr>
          <w:rFonts w:ascii="Arial" w:hAnsi="Arial" w:cs="Arial"/>
          <w:b/>
          <w:sz w:val="38"/>
          <w:szCs w:val="36"/>
        </w:rPr>
        <w:t>-2024</w:t>
      </w:r>
    </w:p>
    <w:p w14:paraId="69F45919" w14:textId="39913E49" w:rsidR="002B5DFB" w:rsidRPr="00AA2904" w:rsidRDefault="003661BF" w:rsidP="003661BF">
      <w:pPr>
        <w:rPr>
          <w:rFonts w:ascii="Arial" w:hAnsi="Arial" w:cs="Arial"/>
          <w:sz w:val="26"/>
          <w:szCs w:val="28"/>
        </w:rPr>
      </w:pPr>
      <w:r>
        <w:rPr>
          <w:rFonts w:ascii="Arial" w:hAnsi="Arial" w:cs="Arial"/>
          <w:sz w:val="26"/>
          <w:szCs w:val="28"/>
        </w:rPr>
        <w:br w:type="page"/>
      </w:r>
    </w:p>
    <w:sdt>
      <w:sdtPr>
        <w:rPr>
          <w:rFonts w:asciiTheme="minorHAnsi" w:eastAsiaTheme="minorEastAsia" w:hAnsiTheme="minorHAnsi" w:cstheme="minorBidi"/>
          <w:b w:val="0"/>
          <w:color w:val="auto"/>
          <w:sz w:val="24"/>
          <w:szCs w:val="24"/>
          <w:lang w:val="pl-PL" w:eastAsia="pl-PL"/>
        </w:rPr>
        <w:id w:val="-127943014"/>
        <w:docPartObj>
          <w:docPartGallery w:val="Table of Contents"/>
          <w:docPartUnique/>
        </w:docPartObj>
      </w:sdtPr>
      <w:sdtEndPr>
        <w:rPr>
          <w:bCs/>
        </w:rPr>
      </w:sdtEndPr>
      <w:sdtContent>
        <w:p w14:paraId="15D5056B" w14:textId="2CD82C81" w:rsidR="00284B76" w:rsidRDefault="00284B76">
          <w:pPr>
            <w:pStyle w:val="Nagwekspisutreci"/>
          </w:pPr>
          <w:r>
            <w:rPr>
              <w:lang w:val="pl-PL"/>
            </w:rPr>
            <w:t>Spis treści</w:t>
          </w:r>
        </w:p>
        <w:p w14:paraId="7DF2AF55" w14:textId="1FDA2089" w:rsidR="00284B76" w:rsidRPr="00284B76" w:rsidRDefault="00284B76">
          <w:pPr>
            <w:pStyle w:val="Spistreci1"/>
            <w:tabs>
              <w:tab w:val="left" w:pos="440"/>
            </w:tabs>
            <w:rPr>
              <w:rFonts w:ascii="Arial" w:eastAsiaTheme="minorEastAsia" w:hAnsi="Arial" w:cs="Arial"/>
              <w:noProof/>
              <w:sz w:val="22"/>
              <w:szCs w:val="22"/>
              <w:lang w:eastAsia="pl-PL"/>
            </w:rPr>
          </w:pPr>
          <w:r>
            <w:fldChar w:fldCharType="begin"/>
          </w:r>
          <w:r>
            <w:instrText xml:space="preserve"> TOC \o "1-3" \h \z \u </w:instrText>
          </w:r>
          <w:r>
            <w:fldChar w:fldCharType="separate"/>
          </w:r>
          <w:hyperlink w:anchor="_Toc51758057" w:history="1">
            <w:r w:rsidRPr="00284B76">
              <w:rPr>
                <w:rStyle w:val="Hipercze"/>
                <w:rFonts w:ascii="Arial" w:hAnsi="Arial" w:cs="Arial"/>
                <w:noProof/>
                <w:sz w:val="22"/>
                <w:szCs w:val="22"/>
              </w:rPr>
              <w:t>1.</w:t>
            </w:r>
            <w:r w:rsidRPr="00284B76">
              <w:rPr>
                <w:rFonts w:ascii="Arial" w:eastAsiaTheme="minorEastAsia" w:hAnsi="Arial" w:cs="Arial"/>
                <w:noProof/>
                <w:sz w:val="22"/>
                <w:szCs w:val="22"/>
                <w:lang w:eastAsia="pl-PL"/>
              </w:rPr>
              <w:tab/>
            </w:r>
            <w:r w:rsidRPr="00284B76">
              <w:rPr>
                <w:rStyle w:val="Hipercze"/>
                <w:rFonts w:ascii="Arial" w:hAnsi="Arial" w:cs="Arial"/>
                <w:b/>
                <w:bCs/>
                <w:noProof/>
                <w:sz w:val="22"/>
                <w:szCs w:val="22"/>
              </w:rPr>
              <w:t>Wprowadzenie i podstawy prawne Wojewódzkiego Programu Przeciwdziałania Narkomanii na lata 2021-2024.</w:t>
            </w:r>
            <w:r w:rsidRPr="00284B76">
              <w:rPr>
                <w:rFonts w:ascii="Arial" w:hAnsi="Arial" w:cs="Arial"/>
                <w:noProof/>
                <w:webHidden/>
                <w:sz w:val="22"/>
                <w:szCs w:val="22"/>
              </w:rPr>
              <w:tab/>
            </w:r>
            <w:r w:rsidRPr="00284B76">
              <w:rPr>
                <w:rFonts w:ascii="Arial" w:hAnsi="Arial" w:cs="Arial"/>
                <w:noProof/>
                <w:webHidden/>
                <w:sz w:val="22"/>
                <w:szCs w:val="22"/>
              </w:rPr>
              <w:fldChar w:fldCharType="begin"/>
            </w:r>
            <w:r w:rsidRPr="00284B76">
              <w:rPr>
                <w:rFonts w:ascii="Arial" w:hAnsi="Arial" w:cs="Arial"/>
                <w:noProof/>
                <w:webHidden/>
                <w:sz w:val="22"/>
                <w:szCs w:val="22"/>
              </w:rPr>
              <w:instrText xml:space="preserve"> PAGEREF _Toc51758057 \h </w:instrText>
            </w:r>
            <w:r w:rsidRPr="00284B76">
              <w:rPr>
                <w:rFonts w:ascii="Arial" w:hAnsi="Arial" w:cs="Arial"/>
                <w:noProof/>
                <w:webHidden/>
                <w:sz w:val="22"/>
                <w:szCs w:val="22"/>
              </w:rPr>
            </w:r>
            <w:r w:rsidRPr="00284B76">
              <w:rPr>
                <w:rFonts w:ascii="Arial" w:hAnsi="Arial" w:cs="Arial"/>
                <w:noProof/>
                <w:webHidden/>
                <w:sz w:val="22"/>
                <w:szCs w:val="22"/>
              </w:rPr>
              <w:fldChar w:fldCharType="separate"/>
            </w:r>
            <w:r w:rsidR="00175EC5">
              <w:rPr>
                <w:rFonts w:ascii="Arial" w:hAnsi="Arial" w:cs="Arial"/>
                <w:noProof/>
                <w:webHidden/>
                <w:sz w:val="22"/>
                <w:szCs w:val="22"/>
              </w:rPr>
              <w:t>3</w:t>
            </w:r>
            <w:r w:rsidRPr="00284B76">
              <w:rPr>
                <w:rFonts w:ascii="Arial" w:hAnsi="Arial" w:cs="Arial"/>
                <w:noProof/>
                <w:webHidden/>
                <w:sz w:val="22"/>
                <w:szCs w:val="22"/>
              </w:rPr>
              <w:fldChar w:fldCharType="end"/>
            </w:r>
          </w:hyperlink>
        </w:p>
        <w:p w14:paraId="623D40CB" w14:textId="4F0BC48A" w:rsidR="00284B76" w:rsidRPr="00284B76" w:rsidRDefault="00F55FB1">
          <w:pPr>
            <w:pStyle w:val="Spistreci1"/>
            <w:tabs>
              <w:tab w:val="left" w:pos="440"/>
            </w:tabs>
            <w:rPr>
              <w:rFonts w:ascii="Arial" w:eastAsiaTheme="minorEastAsia" w:hAnsi="Arial" w:cs="Arial"/>
              <w:noProof/>
              <w:sz w:val="22"/>
              <w:szCs w:val="22"/>
              <w:lang w:eastAsia="pl-PL"/>
            </w:rPr>
          </w:pPr>
          <w:hyperlink w:anchor="_Toc51758058" w:history="1">
            <w:r w:rsidR="00284B76" w:rsidRPr="00284B76">
              <w:rPr>
                <w:rStyle w:val="Hipercze"/>
                <w:rFonts w:ascii="Arial" w:hAnsi="Arial" w:cs="Arial"/>
                <w:b/>
                <w:noProof/>
                <w:sz w:val="22"/>
                <w:szCs w:val="22"/>
              </w:rPr>
              <w:t>2.</w:t>
            </w:r>
            <w:r w:rsidR="00284B76" w:rsidRPr="00284B76">
              <w:rPr>
                <w:rFonts w:ascii="Arial" w:eastAsiaTheme="minorEastAsia" w:hAnsi="Arial" w:cs="Arial"/>
                <w:noProof/>
                <w:sz w:val="22"/>
                <w:szCs w:val="22"/>
                <w:lang w:eastAsia="pl-PL"/>
              </w:rPr>
              <w:tab/>
            </w:r>
            <w:r w:rsidR="00284B76" w:rsidRPr="00284B76">
              <w:rPr>
                <w:rStyle w:val="Hipercze"/>
                <w:rFonts w:ascii="Arial" w:hAnsi="Arial" w:cs="Arial"/>
                <w:b/>
                <w:noProof/>
                <w:sz w:val="22"/>
                <w:szCs w:val="22"/>
              </w:rPr>
              <w:t>Diagnoza zjawiska narkomanii w województwie lubelskim</w:t>
            </w:r>
            <w:r w:rsidR="00284B76" w:rsidRPr="00284B76">
              <w:rPr>
                <w:rFonts w:ascii="Arial" w:hAnsi="Arial" w:cs="Arial"/>
                <w:noProof/>
                <w:webHidden/>
                <w:sz w:val="22"/>
                <w:szCs w:val="22"/>
              </w:rPr>
              <w:tab/>
            </w:r>
            <w:r w:rsidR="00284B76" w:rsidRPr="00284B76">
              <w:rPr>
                <w:rFonts w:ascii="Arial" w:hAnsi="Arial" w:cs="Arial"/>
                <w:noProof/>
                <w:webHidden/>
                <w:sz w:val="22"/>
                <w:szCs w:val="22"/>
              </w:rPr>
              <w:fldChar w:fldCharType="begin"/>
            </w:r>
            <w:r w:rsidR="00284B76" w:rsidRPr="00284B76">
              <w:rPr>
                <w:rFonts w:ascii="Arial" w:hAnsi="Arial" w:cs="Arial"/>
                <w:noProof/>
                <w:webHidden/>
                <w:sz w:val="22"/>
                <w:szCs w:val="22"/>
              </w:rPr>
              <w:instrText xml:space="preserve"> PAGEREF _Toc51758058 \h </w:instrText>
            </w:r>
            <w:r w:rsidR="00284B76" w:rsidRPr="00284B76">
              <w:rPr>
                <w:rFonts w:ascii="Arial" w:hAnsi="Arial" w:cs="Arial"/>
                <w:noProof/>
                <w:webHidden/>
                <w:sz w:val="22"/>
                <w:szCs w:val="22"/>
              </w:rPr>
            </w:r>
            <w:r w:rsidR="00284B76" w:rsidRPr="00284B76">
              <w:rPr>
                <w:rFonts w:ascii="Arial" w:hAnsi="Arial" w:cs="Arial"/>
                <w:noProof/>
                <w:webHidden/>
                <w:sz w:val="22"/>
                <w:szCs w:val="22"/>
              </w:rPr>
              <w:fldChar w:fldCharType="separate"/>
            </w:r>
            <w:r w:rsidR="00175EC5">
              <w:rPr>
                <w:rFonts w:ascii="Arial" w:hAnsi="Arial" w:cs="Arial"/>
                <w:noProof/>
                <w:webHidden/>
                <w:sz w:val="22"/>
                <w:szCs w:val="22"/>
              </w:rPr>
              <w:t>5</w:t>
            </w:r>
            <w:r w:rsidR="00284B76" w:rsidRPr="00284B76">
              <w:rPr>
                <w:rFonts w:ascii="Arial" w:hAnsi="Arial" w:cs="Arial"/>
                <w:noProof/>
                <w:webHidden/>
                <w:sz w:val="22"/>
                <w:szCs w:val="22"/>
              </w:rPr>
              <w:fldChar w:fldCharType="end"/>
            </w:r>
          </w:hyperlink>
        </w:p>
        <w:p w14:paraId="62EBA1C2" w14:textId="0E285447" w:rsidR="00284B76" w:rsidRPr="00284B76" w:rsidRDefault="00F55FB1">
          <w:pPr>
            <w:pStyle w:val="Spistreci2"/>
            <w:tabs>
              <w:tab w:val="left" w:pos="880"/>
              <w:tab w:val="right" w:leader="dot" w:pos="9062"/>
            </w:tabs>
            <w:rPr>
              <w:rFonts w:ascii="Arial" w:eastAsiaTheme="minorEastAsia" w:hAnsi="Arial" w:cs="Arial"/>
              <w:noProof/>
              <w:sz w:val="22"/>
              <w:szCs w:val="22"/>
              <w:lang w:eastAsia="pl-PL"/>
            </w:rPr>
          </w:pPr>
          <w:hyperlink w:anchor="_Toc51758059" w:history="1">
            <w:r w:rsidR="00284B76" w:rsidRPr="00284B76">
              <w:rPr>
                <w:rStyle w:val="Hipercze"/>
                <w:rFonts w:ascii="Arial" w:hAnsi="Arial" w:cs="Arial"/>
                <w:noProof/>
                <w:sz w:val="22"/>
                <w:szCs w:val="22"/>
              </w:rPr>
              <w:t>2.1.</w:t>
            </w:r>
            <w:r w:rsidR="00284B76" w:rsidRPr="00284B76">
              <w:rPr>
                <w:rFonts w:ascii="Arial" w:eastAsiaTheme="minorEastAsia" w:hAnsi="Arial" w:cs="Arial"/>
                <w:noProof/>
                <w:sz w:val="22"/>
                <w:szCs w:val="22"/>
                <w:lang w:eastAsia="pl-PL"/>
              </w:rPr>
              <w:tab/>
            </w:r>
            <w:r w:rsidR="00284B76" w:rsidRPr="00284B76">
              <w:rPr>
                <w:rStyle w:val="Hipercze"/>
                <w:rFonts w:ascii="Arial" w:hAnsi="Arial" w:cs="Arial"/>
                <w:noProof/>
                <w:sz w:val="22"/>
                <w:szCs w:val="22"/>
              </w:rPr>
              <w:t>Charakterystyka sytuacji związanej z przeciwdziałaniem narkomanii</w:t>
            </w:r>
            <w:r w:rsidR="00284B76" w:rsidRPr="00284B76">
              <w:rPr>
                <w:rFonts w:ascii="Arial" w:hAnsi="Arial" w:cs="Arial"/>
                <w:noProof/>
                <w:webHidden/>
                <w:sz w:val="22"/>
                <w:szCs w:val="22"/>
              </w:rPr>
              <w:tab/>
            </w:r>
            <w:r w:rsidR="00284B76" w:rsidRPr="00284B76">
              <w:rPr>
                <w:rFonts w:ascii="Arial" w:hAnsi="Arial" w:cs="Arial"/>
                <w:noProof/>
                <w:webHidden/>
                <w:sz w:val="22"/>
                <w:szCs w:val="22"/>
              </w:rPr>
              <w:fldChar w:fldCharType="begin"/>
            </w:r>
            <w:r w:rsidR="00284B76" w:rsidRPr="00284B76">
              <w:rPr>
                <w:rFonts w:ascii="Arial" w:hAnsi="Arial" w:cs="Arial"/>
                <w:noProof/>
                <w:webHidden/>
                <w:sz w:val="22"/>
                <w:szCs w:val="22"/>
              </w:rPr>
              <w:instrText xml:space="preserve"> PAGEREF _Toc51758059 \h </w:instrText>
            </w:r>
            <w:r w:rsidR="00284B76" w:rsidRPr="00284B76">
              <w:rPr>
                <w:rFonts w:ascii="Arial" w:hAnsi="Arial" w:cs="Arial"/>
                <w:noProof/>
                <w:webHidden/>
                <w:sz w:val="22"/>
                <w:szCs w:val="22"/>
              </w:rPr>
            </w:r>
            <w:r w:rsidR="00284B76" w:rsidRPr="00284B76">
              <w:rPr>
                <w:rFonts w:ascii="Arial" w:hAnsi="Arial" w:cs="Arial"/>
                <w:noProof/>
                <w:webHidden/>
                <w:sz w:val="22"/>
                <w:szCs w:val="22"/>
              </w:rPr>
              <w:fldChar w:fldCharType="separate"/>
            </w:r>
            <w:r w:rsidR="00175EC5">
              <w:rPr>
                <w:rFonts w:ascii="Arial" w:hAnsi="Arial" w:cs="Arial"/>
                <w:noProof/>
                <w:webHidden/>
                <w:sz w:val="22"/>
                <w:szCs w:val="22"/>
              </w:rPr>
              <w:t>5</w:t>
            </w:r>
            <w:r w:rsidR="00284B76" w:rsidRPr="00284B76">
              <w:rPr>
                <w:rFonts w:ascii="Arial" w:hAnsi="Arial" w:cs="Arial"/>
                <w:noProof/>
                <w:webHidden/>
                <w:sz w:val="22"/>
                <w:szCs w:val="22"/>
              </w:rPr>
              <w:fldChar w:fldCharType="end"/>
            </w:r>
          </w:hyperlink>
        </w:p>
        <w:p w14:paraId="04A96C8B" w14:textId="32FA613D" w:rsidR="00284B76" w:rsidRPr="00284B76" w:rsidRDefault="00F55FB1">
          <w:pPr>
            <w:pStyle w:val="Spistreci3"/>
            <w:tabs>
              <w:tab w:val="left" w:pos="1320"/>
              <w:tab w:val="right" w:leader="dot" w:pos="9062"/>
            </w:tabs>
            <w:rPr>
              <w:rFonts w:ascii="Arial" w:eastAsiaTheme="minorEastAsia" w:hAnsi="Arial" w:cs="Arial"/>
              <w:noProof/>
              <w:sz w:val="22"/>
              <w:szCs w:val="22"/>
              <w:lang w:eastAsia="pl-PL"/>
            </w:rPr>
          </w:pPr>
          <w:hyperlink w:anchor="_Toc51758060" w:history="1">
            <w:r w:rsidR="00284B76" w:rsidRPr="00284B76">
              <w:rPr>
                <w:rStyle w:val="Hipercze"/>
                <w:rFonts w:ascii="Arial" w:hAnsi="Arial" w:cs="Arial"/>
                <w:noProof/>
                <w:sz w:val="22"/>
                <w:szCs w:val="22"/>
              </w:rPr>
              <w:t>2.1.1.</w:t>
            </w:r>
            <w:r w:rsidR="00284B76" w:rsidRPr="00284B76">
              <w:rPr>
                <w:rFonts w:ascii="Arial" w:eastAsiaTheme="minorEastAsia" w:hAnsi="Arial" w:cs="Arial"/>
                <w:noProof/>
                <w:sz w:val="22"/>
                <w:szCs w:val="22"/>
                <w:lang w:eastAsia="pl-PL"/>
              </w:rPr>
              <w:tab/>
            </w:r>
            <w:r w:rsidR="00284B76" w:rsidRPr="00284B76">
              <w:rPr>
                <w:rStyle w:val="Hipercze"/>
                <w:rFonts w:ascii="Arial" w:hAnsi="Arial" w:cs="Arial"/>
                <w:noProof/>
                <w:sz w:val="22"/>
                <w:szCs w:val="22"/>
              </w:rPr>
              <w:t>Realizacja gminnych programów przeciwdziałania narkomanii</w:t>
            </w:r>
            <w:r w:rsidR="00284B76" w:rsidRPr="00284B76">
              <w:rPr>
                <w:rFonts w:ascii="Arial" w:hAnsi="Arial" w:cs="Arial"/>
                <w:noProof/>
                <w:webHidden/>
                <w:sz w:val="22"/>
                <w:szCs w:val="22"/>
              </w:rPr>
              <w:tab/>
            </w:r>
            <w:r w:rsidR="00284B76" w:rsidRPr="00284B76">
              <w:rPr>
                <w:rFonts w:ascii="Arial" w:hAnsi="Arial" w:cs="Arial"/>
                <w:noProof/>
                <w:webHidden/>
                <w:sz w:val="22"/>
                <w:szCs w:val="22"/>
              </w:rPr>
              <w:fldChar w:fldCharType="begin"/>
            </w:r>
            <w:r w:rsidR="00284B76" w:rsidRPr="00284B76">
              <w:rPr>
                <w:rFonts w:ascii="Arial" w:hAnsi="Arial" w:cs="Arial"/>
                <w:noProof/>
                <w:webHidden/>
                <w:sz w:val="22"/>
                <w:szCs w:val="22"/>
              </w:rPr>
              <w:instrText xml:space="preserve"> PAGEREF _Toc51758060 \h </w:instrText>
            </w:r>
            <w:r w:rsidR="00284B76" w:rsidRPr="00284B76">
              <w:rPr>
                <w:rFonts w:ascii="Arial" w:hAnsi="Arial" w:cs="Arial"/>
                <w:noProof/>
                <w:webHidden/>
                <w:sz w:val="22"/>
                <w:szCs w:val="22"/>
              </w:rPr>
            </w:r>
            <w:r w:rsidR="00284B76" w:rsidRPr="00284B76">
              <w:rPr>
                <w:rFonts w:ascii="Arial" w:hAnsi="Arial" w:cs="Arial"/>
                <w:noProof/>
                <w:webHidden/>
                <w:sz w:val="22"/>
                <w:szCs w:val="22"/>
              </w:rPr>
              <w:fldChar w:fldCharType="separate"/>
            </w:r>
            <w:r w:rsidR="00175EC5">
              <w:rPr>
                <w:rFonts w:ascii="Arial" w:hAnsi="Arial" w:cs="Arial"/>
                <w:noProof/>
                <w:webHidden/>
                <w:sz w:val="22"/>
                <w:szCs w:val="22"/>
              </w:rPr>
              <w:t>7</w:t>
            </w:r>
            <w:r w:rsidR="00284B76" w:rsidRPr="00284B76">
              <w:rPr>
                <w:rFonts w:ascii="Arial" w:hAnsi="Arial" w:cs="Arial"/>
                <w:noProof/>
                <w:webHidden/>
                <w:sz w:val="22"/>
                <w:szCs w:val="22"/>
              </w:rPr>
              <w:fldChar w:fldCharType="end"/>
            </w:r>
          </w:hyperlink>
        </w:p>
        <w:p w14:paraId="72B5B489" w14:textId="7C6DCFA4" w:rsidR="00284B76" w:rsidRPr="00284B76" w:rsidRDefault="00F55FB1">
          <w:pPr>
            <w:pStyle w:val="Spistreci3"/>
            <w:tabs>
              <w:tab w:val="left" w:pos="1320"/>
              <w:tab w:val="right" w:leader="dot" w:pos="9062"/>
            </w:tabs>
            <w:rPr>
              <w:rFonts w:ascii="Arial" w:eastAsiaTheme="minorEastAsia" w:hAnsi="Arial" w:cs="Arial"/>
              <w:noProof/>
              <w:sz w:val="22"/>
              <w:szCs w:val="22"/>
              <w:lang w:eastAsia="pl-PL"/>
            </w:rPr>
          </w:pPr>
          <w:hyperlink w:anchor="_Toc51758061" w:history="1">
            <w:r w:rsidR="00284B76" w:rsidRPr="00284B76">
              <w:rPr>
                <w:rStyle w:val="Hipercze"/>
                <w:rFonts w:ascii="Arial" w:hAnsi="Arial" w:cs="Arial"/>
                <w:noProof/>
                <w:sz w:val="22"/>
                <w:szCs w:val="22"/>
              </w:rPr>
              <w:t>2.1.2.</w:t>
            </w:r>
            <w:r w:rsidR="00284B76" w:rsidRPr="00284B76">
              <w:rPr>
                <w:rFonts w:ascii="Arial" w:eastAsiaTheme="minorEastAsia" w:hAnsi="Arial" w:cs="Arial"/>
                <w:noProof/>
                <w:sz w:val="22"/>
                <w:szCs w:val="22"/>
                <w:lang w:eastAsia="pl-PL"/>
              </w:rPr>
              <w:tab/>
            </w:r>
            <w:r w:rsidR="00284B76" w:rsidRPr="00284B76">
              <w:rPr>
                <w:rStyle w:val="Hipercze"/>
                <w:rFonts w:ascii="Arial" w:hAnsi="Arial" w:cs="Arial"/>
                <w:noProof/>
                <w:sz w:val="22"/>
                <w:szCs w:val="22"/>
              </w:rPr>
              <w:t>Charakterystyka problemu narkomanii wśród dzieci i młodzieży</w:t>
            </w:r>
            <w:r w:rsidR="00284B76" w:rsidRPr="00284B76">
              <w:rPr>
                <w:rFonts w:ascii="Arial" w:hAnsi="Arial" w:cs="Arial"/>
                <w:noProof/>
                <w:webHidden/>
                <w:sz w:val="22"/>
                <w:szCs w:val="22"/>
              </w:rPr>
              <w:tab/>
            </w:r>
            <w:r w:rsidR="00284B76" w:rsidRPr="00284B76">
              <w:rPr>
                <w:rFonts w:ascii="Arial" w:hAnsi="Arial" w:cs="Arial"/>
                <w:noProof/>
                <w:webHidden/>
                <w:sz w:val="22"/>
                <w:szCs w:val="22"/>
              </w:rPr>
              <w:fldChar w:fldCharType="begin"/>
            </w:r>
            <w:r w:rsidR="00284B76" w:rsidRPr="00284B76">
              <w:rPr>
                <w:rFonts w:ascii="Arial" w:hAnsi="Arial" w:cs="Arial"/>
                <w:noProof/>
                <w:webHidden/>
                <w:sz w:val="22"/>
                <w:szCs w:val="22"/>
              </w:rPr>
              <w:instrText xml:space="preserve"> PAGEREF _Toc51758061 \h </w:instrText>
            </w:r>
            <w:r w:rsidR="00284B76" w:rsidRPr="00284B76">
              <w:rPr>
                <w:rFonts w:ascii="Arial" w:hAnsi="Arial" w:cs="Arial"/>
                <w:noProof/>
                <w:webHidden/>
                <w:sz w:val="22"/>
                <w:szCs w:val="22"/>
              </w:rPr>
            </w:r>
            <w:r w:rsidR="00284B76" w:rsidRPr="00284B76">
              <w:rPr>
                <w:rFonts w:ascii="Arial" w:hAnsi="Arial" w:cs="Arial"/>
                <w:noProof/>
                <w:webHidden/>
                <w:sz w:val="22"/>
                <w:szCs w:val="22"/>
              </w:rPr>
              <w:fldChar w:fldCharType="separate"/>
            </w:r>
            <w:r w:rsidR="00175EC5">
              <w:rPr>
                <w:rFonts w:ascii="Arial" w:hAnsi="Arial" w:cs="Arial"/>
                <w:noProof/>
                <w:webHidden/>
                <w:sz w:val="22"/>
                <w:szCs w:val="22"/>
              </w:rPr>
              <w:t>8</w:t>
            </w:r>
            <w:r w:rsidR="00284B76" w:rsidRPr="00284B76">
              <w:rPr>
                <w:rFonts w:ascii="Arial" w:hAnsi="Arial" w:cs="Arial"/>
                <w:noProof/>
                <w:webHidden/>
                <w:sz w:val="22"/>
                <w:szCs w:val="22"/>
              </w:rPr>
              <w:fldChar w:fldCharType="end"/>
            </w:r>
          </w:hyperlink>
        </w:p>
        <w:p w14:paraId="3FDBD3C5" w14:textId="22567B88" w:rsidR="00284B76" w:rsidRPr="00284B76" w:rsidRDefault="00F55FB1">
          <w:pPr>
            <w:pStyle w:val="Spistreci3"/>
            <w:tabs>
              <w:tab w:val="left" w:pos="1320"/>
              <w:tab w:val="right" w:leader="dot" w:pos="9062"/>
            </w:tabs>
            <w:rPr>
              <w:rFonts w:ascii="Arial" w:eastAsiaTheme="minorEastAsia" w:hAnsi="Arial" w:cs="Arial"/>
              <w:noProof/>
              <w:sz w:val="22"/>
              <w:szCs w:val="22"/>
              <w:lang w:eastAsia="pl-PL"/>
            </w:rPr>
          </w:pPr>
          <w:hyperlink w:anchor="_Toc51758062" w:history="1">
            <w:r w:rsidR="00284B76" w:rsidRPr="00284B76">
              <w:rPr>
                <w:rStyle w:val="Hipercze"/>
                <w:rFonts w:ascii="Arial" w:hAnsi="Arial" w:cs="Arial"/>
                <w:noProof/>
                <w:sz w:val="22"/>
                <w:szCs w:val="22"/>
              </w:rPr>
              <w:t>2.1.3.</w:t>
            </w:r>
            <w:r w:rsidR="00284B76" w:rsidRPr="00284B76">
              <w:rPr>
                <w:rFonts w:ascii="Arial" w:eastAsiaTheme="minorEastAsia" w:hAnsi="Arial" w:cs="Arial"/>
                <w:noProof/>
                <w:sz w:val="22"/>
                <w:szCs w:val="22"/>
                <w:lang w:eastAsia="pl-PL"/>
              </w:rPr>
              <w:tab/>
            </w:r>
            <w:r w:rsidR="00284B76" w:rsidRPr="00284B76">
              <w:rPr>
                <w:rStyle w:val="Hipercze"/>
                <w:rFonts w:ascii="Arial" w:hAnsi="Arial" w:cs="Arial"/>
                <w:noProof/>
                <w:sz w:val="22"/>
                <w:szCs w:val="22"/>
              </w:rPr>
              <w:t>Charakterystyka problemu narkomanii wśród osób dorosłych</w:t>
            </w:r>
            <w:r w:rsidR="00284B76" w:rsidRPr="00284B76">
              <w:rPr>
                <w:rFonts w:ascii="Arial" w:hAnsi="Arial" w:cs="Arial"/>
                <w:noProof/>
                <w:webHidden/>
                <w:sz w:val="22"/>
                <w:szCs w:val="22"/>
              </w:rPr>
              <w:tab/>
            </w:r>
            <w:r w:rsidR="00284B76" w:rsidRPr="00284B76">
              <w:rPr>
                <w:rFonts w:ascii="Arial" w:hAnsi="Arial" w:cs="Arial"/>
                <w:noProof/>
                <w:webHidden/>
                <w:sz w:val="22"/>
                <w:szCs w:val="22"/>
              </w:rPr>
              <w:fldChar w:fldCharType="begin"/>
            </w:r>
            <w:r w:rsidR="00284B76" w:rsidRPr="00284B76">
              <w:rPr>
                <w:rFonts w:ascii="Arial" w:hAnsi="Arial" w:cs="Arial"/>
                <w:noProof/>
                <w:webHidden/>
                <w:sz w:val="22"/>
                <w:szCs w:val="22"/>
              </w:rPr>
              <w:instrText xml:space="preserve"> PAGEREF _Toc51758062 \h </w:instrText>
            </w:r>
            <w:r w:rsidR="00284B76" w:rsidRPr="00284B76">
              <w:rPr>
                <w:rFonts w:ascii="Arial" w:hAnsi="Arial" w:cs="Arial"/>
                <w:noProof/>
                <w:webHidden/>
                <w:sz w:val="22"/>
                <w:szCs w:val="22"/>
              </w:rPr>
            </w:r>
            <w:r w:rsidR="00284B76" w:rsidRPr="00284B76">
              <w:rPr>
                <w:rFonts w:ascii="Arial" w:hAnsi="Arial" w:cs="Arial"/>
                <w:noProof/>
                <w:webHidden/>
                <w:sz w:val="22"/>
                <w:szCs w:val="22"/>
              </w:rPr>
              <w:fldChar w:fldCharType="separate"/>
            </w:r>
            <w:r w:rsidR="00175EC5">
              <w:rPr>
                <w:rFonts w:ascii="Arial" w:hAnsi="Arial" w:cs="Arial"/>
                <w:noProof/>
                <w:webHidden/>
                <w:sz w:val="22"/>
                <w:szCs w:val="22"/>
              </w:rPr>
              <w:t>16</w:t>
            </w:r>
            <w:r w:rsidR="00284B76" w:rsidRPr="00284B76">
              <w:rPr>
                <w:rFonts w:ascii="Arial" w:hAnsi="Arial" w:cs="Arial"/>
                <w:noProof/>
                <w:webHidden/>
                <w:sz w:val="22"/>
                <w:szCs w:val="22"/>
              </w:rPr>
              <w:fldChar w:fldCharType="end"/>
            </w:r>
          </w:hyperlink>
        </w:p>
        <w:p w14:paraId="6F580AE6" w14:textId="6EE3F90C" w:rsidR="00284B76" w:rsidRPr="00284B76" w:rsidRDefault="00F55FB1">
          <w:pPr>
            <w:pStyle w:val="Spistreci3"/>
            <w:tabs>
              <w:tab w:val="left" w:pos="1320"/>
              <w:tab w:val="right" w:leader="dot" w:pos="9062"/>
            </w:tabs>
            <w:rPr>
              <w:rFonts w:ascii="Arial" w:eastAsiaTheme="minorEastAsia" w:hAnsi="Arial" w:cs="Arial"/>
              <w:noProof/>
              <w:sz w:val="22"/>
              <w:szCs w:val="22"/>
              <w:lang w:eastAsia="pl-PL"/>
            </w:rPr>
          </w:pPr>
          <w:hyperlink w:anchor="_Toc51758063" w:history="1">
            <w:r w:rsidR="00284B76" w:rsidRPr="00284B76">
              <w:rPr>
                <w:rStyle w:val="Hipercze"/>
                <w:rFonts w:ascii="Arial" w:hAnsi="Arial" w:cs="Arial"/>
                <w:noProof/>
                <w:sz w:val="22"/>
                <w:szCs w:val="22"/>
              </w:rPr>
              <w:t>2.1.4.</w:t>
            </w:r>
            <w:r w:rsidR="00284B76" w:rsidRPr="00284B76">
              <w:rPr>
                <w:rFonts w:ascii="Arial" w:eastAsiaTheme="minorEastAsia" w:hAnsi="Arial" w:cs="Arial"/>
                <w:noProof/>
                <w:sz w:val="22"/>
                <w:szCs w:val="22"/>
                <w:lang w:eastAsia="pl-PL"/>
              </w:rPr>
              <w:tab/>
            </w:r>
            <w:r w:rsidR="00284B76" w:rsidRPr="00284B76">
              <w:rPr>
                <w:rStyle w:val="Hipercze"/>
                <w:rFonts w:ascii="Arial" w:hAnsi="Arial" w:cs="Arial"/>
                <w:noProof/>
                <w:sz w:val="22"/>
                <w:szCs w:val="22"/>
              </w:rPr>
              <w:t>Profilaktyka, leczenie i działania interwencyjne w zakresie przeciwdziałania narkomanii</w:t>
            </w:r>
            <w:r w:rsidR="00284B76" w:rsidRPr="00284B76">
              <w:rPr>
                <w:rFonts w:ascii="Arial" w:hAnsi="Arial" w:cs="Arial"/>
                <w:noProof/>
                <w:webHidden/>
                <w:sz w:val="22"/>
                <w:szCs w:val="22"/>
              </w:rPr>
              <w:tab/>
            </w:r>
            <w:r w:rsidR="00284B76" w:rsidRPr="00284B76">
              <w:rPr>
                <w:rFonts w:ascii="Arial" w:hAnsi="Arial" w:cs="Arial"/>
                <w:noProof/>
                <w:webHidden/>
                <w:sz w:val="22"/>
                <w:szCs w:val="22"/>
              </w:rPr>
              <w:fldChar w:fldCharType="begin"/>
            </w:r>
            <w:r w:rsidR="00284B76" w:rsidRPr="00284B76">
              <w:rPr>
                <w:rFonts w:ascii="Arial" w:hAnsi="Arial" w:cs="Arial"/>
                <w:noProof/>
                <w:webHidden/>
                <w:sz w:val="22"/>
                <w:szCs w:val="22"/>
              </w:rPr>
              <w:instrText xml:space="preserve"> PAGEREF _Toc51758063 \h </w:instrText>
            </w:r>
            <w:r w:rsidR="00284B76" w:rsidRPr="00284B76">
              <w:rPr>
                <w:rFonts w:ascii="Arial" w:hAnsi="Arial" w:cs="Arial"/>
                <w:noProof/>
                <w:webHidden/>
                <w:sz w:val="22"/>
                <w:szCs w:val="22"/>
              </w:rPr>
            </w:r>
            <w:r w:rsidR="00284B76" w:rsidRPr="00284B76">
              <w:rPr>
                <w:rFonts w:ascii="Arial" w:hAnsi="Arial" w:cs="Arial"/>
                <w:noProof/>
                <w:webHidden/>
                <w:sz w:val="22"/>
                <w:szCs w:val="22"/>
              </w:rPr>
              <w:fldChar w:fldCharType="separate"/>
            </w:r>
            <w:r w:rsidR="00175EC5">
              <w:rPr>
                <w:rFonts w:ascii="Arial" w:hAnsi="Arial" w:cs="Arial"/>
                <w:noProof/>
                <w:webHidden/>
                <w:sz w:val="22"/>
                <w:szCs w:val="22"/>
              </w:rPr>
              <w:t>32</w:t>
            </w:r>
            <w:r w:rsidR="00284B76" w:rsidRPr="00284B76">
              <w:rPr>
                <w:rFonts w:ascii="Arial" w:hAnsi="Arial" w:cs="Arial"/>
                <w:noProof/>
                <w:webHidden/>
                <w:sz w:val="22"/>
                <w:szCs w:val="22"/>
              </w:rPr>
              <w:fldChar w:fldCharType="end"/>
            </w:r>
          </w:hyperlink>
        </w:p>
        <w:p w14:paraId="1FA70DB2" w14:textId="4969083F" w:rsidR="00284B76" w:rsidRPr="00284B76" w:rsidRDefault="00F55FB1">
          <w:pPr>
            <w:pStyle w:val="Spistreci1"/>
            <w:tabs>
              <w:tab w:val="left" w:pos="440"/>
            </w:tabs>
            <w:rPr>
              <w:rFonts w:ascii="Arial" w:eastAsiaTheme="minorEastAsia" w:hAnsi="Arial" w:cs="Arial"/>
              <w:noProof/>
              <w:sz w:val="22"/>
              <w:szCs w:val="22"/>
              <w:lang w:eastAsia="pl-PL"/>
            </w:rPr>
          </w:pPr>
          <w:hyperlink w:anchor="_Toc51758064" w:history="1">
            <w:r w:rsidR="00284B76" w:rsidRPr="00284B76">
              <w:rPr>
                <w:rStyle w:val="Hipercze"/>
                <w:rFonts w:ascii="Arial" w:eastAsia="Times New Roman" w:hAnsi="Arial" w:cs="Arial"/>
                <w:b/>
                <w:bCs/>
                <w:noProof/>
                <w:sz w:val="22"/>
                <w:szCs w:val="22"/>
              </w:rPr>
              <w:t>3.</w:t>
            </w:r>
            <w:r w:rsidR="00284B76" w:rsidRPr="00284B76">
              <w:rPr>
                <w:rFonts w:ascii="Arial" w:eastAsiaTheme="minorEastAsia" w:hAnsi="Arial" w:cs="Arial"/>
                <w:noProof/>
                <w:sz w:val="22"/>
                <w:szCs w:val="22"/>
                <w:lang w:eastAsia="pl-PL"/>
              </w:rPr>
              <w:tab/>
            </w:r>
            <w:r w:rsidR="00284B76" w:rsidRPr="00284B76">
              <w:rPr>
                <w:rStyle w:val="Hipercze"/>
                <w:rFonts w:ascii="Arial" w:eastAsia="Times New Roman" w:hAnsi="Arial" w:cs="Arial"/>
                <w:b/>
                <w:bCs/>
                <w:noProof/>
                <w:sz w:val="22"/>
                <w:szCs w:val="22"/>
              </w:rPr>
              <w:t>Podsumowanie</w:t>
            </w:r>
            <w:r w:rsidR="00284B76" w:rsidRPr="00284B76">
              <w:rPr>
                <w:rFonts w:ascii="Arial" w:hAnsi="Arial" w:cs="Arial"/>
                <w:noProof/>
                <w:webHidden/>
                <w:sz w:val="22"/>
                <w:szCs w:val="22"/>
              </w:rPr>
              <w:tab/>
            </w:r>
            <w:r w:rsidR="00284B76" w:rsidRPr="00284B76">
              <w:rPr>
                <w:rFonts w:ascii="Arial" w:hAnsi="Arial" w:cs="Arial"/>
                <w:noProof/>
                <w:webHidden/>
                <w:sz w:val="22"/>
                <w:szCs w:val="22"/>
              </w:rPr>
              <w:fldChar w:fldCharType="begin"/>
            </w:r>
            <w:r w:rsidR="00284B76" w:rsidRPr="00284B76">
              <w:rPr>
                <w:rFonts w:ascii="Arial" w:hAnsi="Arial" w:cs="Arial"/>
                <w:noProof/>
                <w:webHidden/>
                <w:sz w:val="22"/>
                <w:szCs w:val="22"/>
              </w:rPr>
              <w:instrText xml:space="preserve"> PAGEREF _Toc51758064 \h </w:instrText>
            </w:r>
            <w:r w:rsidR="00284B76" w:rsidRPr="00284B76">
              <w:rPr>
                <w:rFonts w:ascii="Arial" w:hAnsi="Arial" w:cs="Arial"/>
                <w:noProof/>
                <w:webHidden/>
                <w:sz w:val="22"/>
                <w:szCs w:val="22"/>
              </w:rPr>
            </w:r>
            <w:r w:rsidR="00284B76" w:rsidRPr="00284B76">
              <w:rPr>
                <w:rFonts w:ascii="Arial" w:hAnsi="Arial" w:cs="Arial"/>
                <w:noProof/>
                <w:webHidden/>
                <w:sz w:val="22"/>
                <w:szCs w:val="22"/>
              </w:rPr>
              <w:fldChar w:fldCharType="separate"/>
            </w:r>
            <w:r w:rsidR="00175EC5">
              <w:rPr>
                <w:rFonts w:ascii="Arial" w:hAnsi="Arial" w:cs="Arial"/>
                <w:noProof/>
                <w:webHidden/>
                <w:sz w:val="22"/>
                <w:szCs w:val="22"/>
              </w:rPr>
              <w:t>40</w:t>
            </w:r>
            <w:r w:rsidR="00284B76" w:rsidRPr="00284B76">
              <w:rPr>
                <w:rFonts w:ascii="Arial" w:hAnsi="Arial" w:cs="Arial"/>
                <w:noProof/>
                <w:webHidden/>
                <w:sz w:val="22"/>
                <w:szCs w:val="22"/>
              </w:rPr>
              <w:fldChar w:fldCharType="end"/>
            </w:r>
          </w:hyperlink>
        </w:p>
        <w:p w14:paraId="66C52E1E" w14:textId="4C54ED12" w:rsidR="00284B76" w:rsidRPr="00284B76" w:rsidRDefault="00F55FB1">
          <w:pPr>
            <w:pStyle w:val="Spistreci1"/>
            <w:tabs>
              <w:tab w:val="left" w:pos="440"/>
            </w:tabs>
            <w:rPr>
              <w:rFonts w:ascii="Arial" w:eastAsiaTheme="minorEastAsia" w:hAnsi="Arial" w:cs="Arial"/>
              <w:noProof/>
              <w:sz w:val="22"/>
              <w:szCs w:val="22"/>
              <w:lang w:eastAsia="pl-PL"/>
            </w:rPr>
          </w:pPr>
          <w:hyperlink w:anchor="_Toc51758065" w:history="1">
            <w:r w:rsidR="00284B76" w:rsidRPr="00284B76">
              <w:rPr>
                <w:rStyle w:val="Hipercze"/>
                <w:rFonts w:ascii="Arial" w:hAnsi="Arial" w:cs="Arial"/>
                <w:b/>
                <w:bCs/>
                <w:noProof/>
                <w:sz w:val="22"/>
                <w:szCs w:val="22"/>
              </w:rPr>
              <w:t>4.</w:t>
            </w:r>
            <w:r w:rsidR="00284B76" w:rsidRPr="00284B76">
              <w:rPr>
                <w:rFonts w:ascii="Arial" w:eastAsiaTheme="minorEastAsia" w:hAnsi="Arial" w:cs="Arial"/>
                <w:noProof/>
                <w:sz w:val="22"/>
                <w:szCs w:val="22"/>
                <w:lang w:eastAsia="pl-PL"/>
              </w:rPr>
              <w:tab/>
            </w:r>
            <w:r w:rsidR="00284B76" w:rsidRPr="00284B76">
              <w:rPr>
                <w:rStyle w:val="Hipercze"/>
                <w:rFonts w:ascii="Arial" w:hAnsi="Arial" w:cs="Arial"/>
                <w:b/>
                <w:bCs/>
                <w:noProof/>
                <w:sz w:val="22"/>
                <w:szCs w:val="22"/>
              </w:rPr>
              <w:t>Ewaluacja Wojewódzkiego Programu Przeciwdziałania Narkomanii oraz Profilaktyki w Zakresie HIV/AIDS na rok 2016</w:t>
            </w:r>
            <w:r w:rsidR="00284B76" w:rsidRPr="00284B76">
              <w:rPr>
                <w:rFonts w:ascii="Arial" w:hAnsi="Arial" w:cs="Arial"/>
                <w:noProof/>
                <w:webHidden/>
                <w:sz w:val="22"/>
                <w:szCs w:val="22"/>
              </w:rPr>
              <w:tab/>
            </w:r>
            <w:r w:rsidR="00284B76" w:rsidRPr="00284B76">
              <w:rPr>
                <w:rFonts w:ascii="Arial" w:hAnsi="Arial" w:cs="Arial"/>
                <w:noProof/>
                <w:webHidden/>
                <w:sz w:val="22"/>
                <w:szCs w:val="22"/>
              </w:rPr>
              <w:fldChar w:fldCharType="begin"/>
            </w:r>
            <w:r w:rsidR="00284B76" w:rsidRPr="00284B76">
              <w:rPr>
                <w:rFonts w:ascii="Arial" w:hAnsi="Arial" w:cs="Arial"/>
                <w:noProof/>
                <w:webHidden/>
                <w:sz w:val="22"/>
                <w:szCs w:val="22"/>
              </w:rPr>
              <w:instrText xml:space="preserve"> PAGEREF _Toc51758065 \h </w:instrText>
            </w:r>
            <w:r w:rsidR="00284B76" w:rsidRPr="00284B76">
              <w:rPr>
                <w:rFonts w:ascii="Arial" w:hAnsi="Arial" w:cs="Arial"/>
                <w:noProof/>
                <w:webHidden/>
                <w:sz w:val="22"/>
                <w:szCs w:val="22"/>
              </w:rPr>
            </w:r>
            <w:r w:rsidR="00284B76" w:rsidRPr="00284B76">
              <w:rPr>
                <w:rFonts w:ascii="Arial" w:hAnsi="Arial" w:cs="Arial"/>
                <w:noProof/>
                <w:webHidden/>
                <w:sz w:val="22"/>
                <w:szCs w:val="22"/>
              </w:rPr>
              <w:fldChar w:fldCharType="separate"/>
            </w:r>
            <w:r w:rsidR="00175EC5">
              <w:rPr>
                <w:rFonts w:ascii="Arial" w:hAnsi="Arial" w:cs="Arial"/>
                <w:noProof/>
                <w:webHidden/>
                <w:sz w:val="22"/>
                <w:szCs w:val="22"/>
              </w:rPr>
              <w:t>42</w:t>
            </w:r>
            <w:r w:rsidR="00284B76" w:rsidRPr="00284B76">
              <w:rPr>
                <w:rFonts w:ascii="Arial" w:hAnsi="Arial" w:cs="Arial"/>
                <w:noProof/>
                <w:webHidden/>
                <w:sz w:val="22"/>
                <w:szCs w:val="22"/>
              </w:rPr>
              <w:fldChar w:fldCharType="end"/>
            </w:r>
          </w:hyperlink>
        </w:p>
        <w:p w14:paraId="3587278A" w14:textId="720108DA" w:rsidR="00284B76" w:rsidRPr="00284B76" w:rsidRDefault="00F55FB1">
          <w:pPr>
            <w:pStyle w:val="Spistreci1"/>
            <w:tabs>
              <w:tab w:val="left" w:pos="440"/>
            </w:tabs>
            <w:rPr>
              <w:rFonts w:ascii="Arial" w:eastAsiaTheme="minorEastAsia" w:hAnsi="Arial" w:cs="Arial"/>
              <w:noProof/>
              <w:sz w:val="22"/>
              <w:szCs w:val="22"/>
              <w:lang w:eastAsia="pl-PL"/>
            </w:rPr>
          </w:pPr>
          <w:hyperlink w:anchor="_Toc51758066" w:history="1">
            <w:r w:rsidR="00284B76" w:rsidRPr="00284B76">
              <w:rPr>
                <w:rStyle w:val="Hipercze"/>
                <w:rFonts w:ascii="Arial" w:eastAsiaTheme="minorHAnsi" w:hAnsi="Arial" w:cs="Arial"/>
                <w:b/>
                <w:bCs/>
                <w:noProof/>
                <w:sz w:val="22"/>
                <w:szCs w:val="22"/>
              </w:rPr>
              <w:t>5.</w:t>
            </w:r>
            <w:r w:rsidR="00284B76" w:rsidRPr="00284B76">
              <w:rPr>
                <w:rFonts w:ascii="Arial" w:eastAsiaTheme="minorEastAsia" w:hAnsi="Arial" w:cs="Arial"/>
                <w:noProof/>
                <w:sz w:val="22"/>
                <w:szCs w:val="22"/>
                <w:lang w:eastAsia="pl-PL"/>
              </w:rPr>
              <w:tab/>
            </w:r>
            <w:r w:rsidR="00284B76" w:rsidRPr="00284B76">
              <w:rPr>
                <w:rStyle w:val="Hipercze"/>
                <w:rFonts w:ascii="Arial" w:eastAsiaTheme="minorHAnsi" w:hAnsi="Arial" w:cs="Arial"/>
                <w:b/>
                <w:bCs/>
                <w:noProof/>
                <w:sz w:val="22"/>
                <w:szCs w:val="22"/>
              </w:rPr>
              <w:t>Ewaluacja Wojewódzkiego Programu Przeciwdziałania Narkomanii na lata 2017  – 2020</w:t>
            </w:r>
            <w:r w:rsidR="00284B76" w:rsidRPr="00284B76">
              <w:rPr>
                <w:rFonts w:ascii="Arial" w:hAnsi="Arial" w:cs="Arial"/>
                <w:noProof/>
                <w:webHidden/>
                <w:sz w:val="22"/>
                <w:szCs w:val="22"/>
              </w:rPr>
              <w:tab/>
            </w:r>
            <w:r w:rsidR="00284B76" w:rsidRPr="00284B76">
              <w:rPr>
                <w:rFonts w:ascii="Arial" w:hAnsi="Arial" w:cs="Arial"/>
                <w:noProof/>
                <w:webHidden/>
                <w:sz w:val="22"/>
                <w:szCs w:val="22"/>
              </w:rPr>
              <w:fldChar w:fldCharType="begin"/>
            </w:r>
            <w:r w:rsidR="00284B76" w:rsidRPr="00284B76">
              <w:rPr>
                <w:rFonts w:ascii="Arial" w:hAnsi="Arial" w:cs="Arial"/>
                <w:noProof/>
                <w:webHidden/>
                <w:sz w:val="22"/>
                <w:szCs w:val="22"/>
              </w:rPr>
              <w:instrText xml:space="preserve"> PAGEREF _Toc51758066 \h </w:instrText>
            </w:r>
            <w:r w:rsidR="00284B76" w:rsidRPr="00284B76">
              <w:rPr>
                <w:rFonts w:ascii="Arial" w:hAnsi="Arial" w:cs="Arial"/>
                <w:noProof/>
                <w:webHidden/>
                <w:sz w:val="22"/>
                <w:szCs w:val="22"/>
              </w:rPr>
            </w:r>
            <w:r w:rsidR="00284B76" w:rsidRPr="00284B76">
              <w:rPr>
                <w:rFonts w:ascii="Arial" w:hAnsi="Arial" w:cs="Arial"/>
                <w:noProof/>
                <w:webHidden/>
                <w:sz w:val="22"/>
                <w:szCs w:val="22"/>
              </w:rPr>
              <w:fldChar w:fldCharType="separate"/>
            </w:r>
            <w:r w:rsidR="00175EC5">
              <w:rPr>
                <w:rFonts w:ascii="Arial" w:hAnsi="Arial" w:cs="Arial"/>
                <w:noProof/>
                <w:webHidden/>
                <w:sz w:val="22"/>
                <w:szCs w:val="22"/>
              </w:rPr>
              <w:t>47</w:t>
            </w:r>
            <w:r w:rsidR="00284B76" w:rsidRPr="00284B76">
              <w:rPr>
                <w:rFonts w:ascii="Arial" w:hAnsi="Arial" w:cs="Arial"/>
                <w:noProof/>
                <w:webHidden/>
                <w:sz w:val="22"/>
                <w:szCs w:val="22"/>
              </w:rPr>
              <w:fldChar w:fldCharType="end"/>
            </w:r>
          </w:hyperlink>
        </w:p>
        <w:p w14:paraId="1D04AF87" w14:textId="67C4B568" w:rsidR="00284B76" w:rsidRPr="00284B76" w:rsidRDefault="00F55FB1">
          <w:pPr>
            <w:pStyle w:val="Spistreci1"/>
            <w:tabs>
              <w:tab w:val="left" w:pos="440"/>
            </w:tabs>
            <w:rPr>
              <w:rFonts w:ascii="Arial" w:eastAsiaTheme="minorEastAsia" w:hAnsi="Arial" w:cs="Arial"/>
              <w:noProof/>
              <w:sz w:val="22"/>
              <w:szCs w:val="22"/>
              <w:lang w:eastAsia="pl-PL"/>
            </w:rPr>
          </w:pPr>
          <w:hyperlink w:anchor="_Toc51758067" w:history="1">
            <w:r w:rsidR="00284B76" w:rsidRPr="00284B76">
              <w:rPr>
                <w:rStyle w:val="Hipercze"/>
                <w:rFonts w:ascii="Arial" w:hAnsi="Arial" w:cs="Arial"/>
                <w:b/>
                <w:bCs/>
                <w:noProof/>
                <w:sz w:val="22"/>
                <w:szCs w:val="22"/>
              </w:rPr>
              <w:t>6.</w:t>
            </w:r>
            <w:r w:rsidR="00284B76" w:rsidRPr="00284B76">
              <w:rPr>
                <w:rFonts w:ascii="Arial" w:eastAsiaTheme="minorEastAsia" w:hAnsi="Arial" w:cs="Arial"/>
                <w:noProof/>
                <w:sz w:val="22"/>
                <w:szCs w:val="22"/>
                <w:lang w:eastAsia="pl-PL"/>
              </w:rPr>
              <w:tab/>
            </w:r>
            <w:r w:rsidR="00284B76" w:rsidRPr="00284B76">
              <w:rPr>
                <w:rStyle w:val="Hipercze"/>
                <w:rFonts w:ascii="Arial" w:hAnsi="Arial" w:cs="Arial"/>
                <w:b/>
                <w:bCs/>
                <w:noProof/>
                <w:sz w:val="22"/>
                <w:szCs w:val="22"/>
              </w:rPr>
              <w:t>ANALIZA SWOT dotycząca realizacji Wojewódzkiego Programu Przeciwdziałania Narkomanii</w:t>
            </w:r>
            <w:r w:rsidR="00284B76" w:rsidRPr="00284B76">
              <w:rPr>
                <w:rFonts w:ascii="Arial" w:hAnsi="Arial" w:cs="Arial"/>
                <w:noProof/>
                <w:webHidden/>
                <w:sz w:val="22"/>
                <w:szCs w:val="22"/>
              </w:rPr>
              <w:tab/>
            </w:r>
            <w:r w:rsidR="00284B76" w:rsidRPr="00284B76">
              <w:rPr>
                <w:rFonts w:ascii="Arial" w:hAnsi="Arial" w:cs="Arial"/>
                <w:noProof/>
                <w:webHidden/>
                <w:sz w:val="22"/>
                <w:szCs w:val="22"/>
              </w:rPr>
              <w:fldChar w:fldCharType="begin"/>
            </w:r>
            <w:r w:rsidR="00284B76" w:rsidRPr="00284B76">
              <w:rPr>
                <w:rFonts w:ascii="Arial" w:hAnsi="Arial" w:cs="Arial"/>
                <w:noProof/>
                <w:webHidden/>
                <w:sz w:val="22"/>
                <w:szCs w:val="22"/>
              </w:rPr>
              <w:instrText xml:space="preserve"> PAGEREF _Toc51758067 \h </w:instrText>
            </w:r>
            <w:r w:rsidR="00284B76" w:rsidRPr="00284B76">
              <w:rPr>
                <w:rFonts w:ascii="Arial" w:hAnsi="Arial" w:cs="Arial"/>
                <w:noProof/>
                <w:webHidden/>
                <w:sz w:val="22"/>
                <w:szCs w:val="22"/>
              </w:rPr>
            </w:r>
            <w:r w:rsidR="00284B76" w:rsidRPr="00284B76">
              <w:rPr>
                <w:rFonts w:ascii="Arial" w:hAnsi="Arial" w:cs="Arial"/>
                <w:noProof/>
                <w:webHidden/>
                <w:sz w:val="22"/>
                <w:szCs w:val="22"/>
              </w:rPr>
              <w:fldChar w:fldCharType="separate"/>
            </w:r>
            <w:r w:rsidR="00175EC5">
              <w:rPr>
                <w:rFonts w:ascii="Arial" w:hAnsi="Arial" w:cs="Arial"/>
                <w:noProof/>
                <w:webHidden/>
                <w:sz w:val="22"/>
                <w:szCs w:val="22"/>
              </w:rPr>
              <w:t>50</w:t>
            </w:r>
            <w:r w:rsidR="00284B76" w:rsidRPr="00284B76">
              <w:rPr>
                <w:rFonts w:ascii="Arial" w:hAnsi="Arial" w:cs="Arial"/>
                <w:noProof/>
                <w:webHidden/>
                <w:sz w:val="22"/>
                <w:szCs w:val="22"/>
              </w:rPr>
              <w:fldChar w:fldCharType="end"/>
            </w:r>
          </w:hyperlink>
        </w:p>
        <w:p w14:paraId="57CE9214" w14:textId="29DB00BA" w:rsidR="00284B76" w:rsidRPr="00284B76" w:rsidRDefault="00F55FB1">
          <w:pPr>
            <w:pStyle w:val="Spistreci1"/>
            <w:tabs>
              <w:tab w:val="left" w:pos="440"/>
            </w:tabs>
            <w:rPr>
              <w:rFonts w:ascii="Arial" w:eastAsiaTheme="minorEastAsia" w:hAnsi="Arial" w:cs="Arial"/>
              <w:noProof/>
              <w:sz w:val="22"/>
              <w:szCs w:val="22"/>
              <w:lang w:eastAsia="pl-PL"/>
            </w:rPr>
          </w:pPr>
          <w:hyperlink w:anchor="_Toc51758068" w:history="1">
            <w:r w:rsidR="00284B76" w:rsidRPr="00284B76">
              <w:rPr>
                <w:rStyle w:val="Hipercze"/>
                <w:rFonts w:ascii="Arial" w:eastAsiaTheme="minorHAnsi" w:hAnsi="Arial" w:cs="Arial"/>
                <w:b/>
                <w:bCs/>
                <w:noProof/>
                <w:sz w:val="22"/>
                <w:szCs w:val="22"/>
              </w:rPr>
              <w:t>7.</w:t>
            </w:r>
            <w:r w:rsidR="00284B76" w:rsidRPr="00284B76">
              <w:rPr>
                <w:rFonts w:ascii="Arial" w:eastAsiaTheme="minorEastAsia" w:hAnsi="Arial" w:cs="Arial"/>
                <w:noProof/>
                <w:sz w:val="22"/>
                <w:szCs w:val="22"/>
                <w:lang w:eastAsia="pl-PL"/>
              </w:rPr>
              <w:tab/>
            </w:r>
            <w:r w:rsidR="00284B76" w:rsidRPr="00284B76">
              <w:rPr>
                <w:rStyle w:val="Hipercze"/>
                <w:rFonts w:ascii="Arial" w:eastAsiaTheme="minorHAnsi" w:hAnsi="Arial" w:cs="Arial"/>
                <w:b/>
                <w:bCs/>
                <w:noProof/>
                <w:sz w:val="22"/>
                <w:szCs w:val="22"/>
              </w:rPr>
              <w:t>Cele, działania, wskaźniki i rezultaty Wojewódzkiego Programu Przeciwdziałania Narkomanii na lata 2021-2024</w:t>
            </w:r>
            <w:r w:rsidR="00284B76" w:rsidRPr="00284B76">
              <w:rPr>
                <w:rFonts w:ascii="Arial" w:hAnsi="Arial" w:cs="Arial"/>
                <w:noProof/>
                <w:webHidden/>
                <w:sz w:val="22"/>
                <w:szCs w:val="22"/>
              </w:rPr>
              <w:tab/>
            </w:r>
            <w:r w:rsidR="00284B76" w:rsidRPr="00284B76">
              <w:rPr>
                <w:rFonts w:ascii="Arial" w:hAnsi="Arial" w:cs="Arial"/>
                <w:noProof/>
                <w:webHidden/>
                <w:sz w:val="22"/>
                <w:szCs w:val="22"/>
              </w:rPr>
              <w:fldChar w:fldCharType="begin"/>
            </w:r>
            <w:r w:rsidR="00284B76" w:rsidRPr="00284B76">
              <w:rPr>
                <w:rFonts w:ascii="Arial" w:hAnsi="Arial" w:cs="Arial"/>
                <w:noProof/>
                <w:webHidden/>
                <w:sz w:val="22"/>
                <w:szCs w:val="22"/>
              </w:rPr>
              <w:instrText xml:space="preserve"> PAGEREF _Toc51758068 \h </w:instrText>
            </w:r>
            <w:r w:rsidR="00284B76" w:rsidRPr="00284B76">
              <w:rPr>
                <w:rFonts w:ascii="Arial" w:hAnsi="Arial" w:cs="Arial"/>
                <w:noProof/>
                <w:webHidden/>
                <w:sz w:val="22"/>
                <w:szCs w:val="22"/>
              </w:rPr>
            </w:r>
            <w:r w:rsidR="00284B76" w:rsidRPr="00284B76">
              <w:rPr>
                <w:rFonts w:ascii="Arial" w:hAnsi="Arial" w:cs="Arial"/>
                <w:noProof/>
                <w:webHidden/>
                <w:sz w:val="22"/>
                <w:szCs w:val="22"/>
              </w:rPr>
              <w:fldChar w:fldCharType="separate"/>
            </w:r>
            <w:r w:rsidR="00175EC5">
              <w:rPr>
                <w:rFonts w:ascii="Arial" w:hAnsi="Arial" w:cs="Arial"/>
                <w:noProof/>
                <w:webHidden/>
                <w:sz w:val="22"/>
                <w:szCs w:val="22"/>
              </w:rPr>
              <w:t>52</w:t>
            </w:r>
            <w:r w:rsidR="00284B76" w:rsidRPr="00284B76">
              <w:rPr>
                <w:rFonts w:ascii="Arial" w:hAnsi="Arial" w:cs="Arial"/>
                <w:noProof/>
                <w:webHidden/>
                <w:sz w:val="22"/>
                <w:szCs w:val="22"/>
              </w:rPr>
              <w:fldChar w:fldCharType="end"/>
            </w:r>
          </w:hyperlink>
        </w:p>
        <w:p w14:paraId="2AC6E069" w14:textId="3EE4C14E" w:rsidR="00284B76" w:rsidRPr="00284B76" w:rsidRDefault="00F55FB1">
          <w:pPr>
            <w:pStyle w:val="Spistreci1"/>
            <w:tabs>
              <w:tab w:val="left" w:pos="440"/>
            </w:tabs>
            <w:rPr>
              <w:rFonts w:ascii="Arial" w:eastAsiaTheme="minorEastAsia" w:hAnsi="Arial" w:cs="Arial"/>
              <w:noProof/>
              <w:sz w:val="22"/>
              <w:szCs w:val="22"/>
              <w:lang w:eastAsia="pl-PL"/>
            </w:rPr>
          </w:pPr>
          <w:hyperlink w:anchor="_Toc51758069" w:history="1">
            <w:r w:rsidR="00284B76" w:rsidRPr="00284B76">
              <w:rPr>
                <w:rStyle w:val="Hipercze"/>
                <w:rFonts w:ascii="Arial" w:hAnsi="Arial" w:cs="Arial"/>
                <w:b/>
                <w:bCs/>
                <w:noProof/>
                <w:sz w:val="22"/>
                <w:szCs w:val="22"/>
              </w:rPr>
              <w:t>8.</w:t>
            </w:r>
            <w:r w:rsidR="00284B76" w:rsidRPr="00284B76">
              <w:rPr>
                <w:rFonts w:ascii="Arial" w:eastAsiaTheme="minorEastAsia" w:hAnsi="Arial" w:cs="Arial"/>
                <w:noProof/>
                <w:sz w:val="22"/>
                <w:szCs w:val="22"/>
                <w:lang w:eastAsia="pl-PL"/>
              </w:rPr>
              <w:tab/>
            </w:r>
            <w:r w:rsidR="00284B76" w:rsidRPr="00284B76">
              <w:rPr>
                <w:rStyle w:val="Hipercze"/>
                <w:rFonts w:ascii="Arial" w:hAnsi="Arial" w:cs="Arial"/>
                <w:b/>
                <w:bCs/>
                <w:noProof/>
                <w:sz w:val="22"/>
                <w:szCs w:val="22"/>
              </w:rPr>
              <w:t>Zasady realizacji i finansowania Wojewódzkiego Programu Przeciwdziałania Narkomanii na lata 2021-2024</w:t>
            </w:r>
            <w:r w:rsidR="00284B76" w:rsidRPr="00284B76">
              <w:rPr>
                <w:rFonts w:ascii="Arial" w:hAnsi="Arial" w:cs="Arial"/>
                <w:noProof/>
                <w:webHidden/>
                <w:sz w:val="22"/>
                <w:szCs w:val="22"/>
              </w:rPr>
              <w:tab/>
            </w:r>
            <w:r w:rsidR="00284B76" w:rsidRPr="00284B76">
              <w:rPr>
                <w:rFonts w:ascii="Arial" w:hAnsi="Arial" w:cs="Arial"/>
                <w:noProof/>
                <w:webHidden/>
                <w:sz w:val="22"/>
                <w:szCs w:val="22"/>
              </w:rPr>
              <w:fldChar w:fldCharType="begin"/>
            </w:r>
            <w:r w:rsidR="00284B76" w:rsidRPr="00284B76">
              <w:rPr>
                <w:rFonts w:ascii="Arial" w:hAnsi="Arial" w:cs="Arial"/>
                <w:noProof/>
                <w:webHidden/>
                <w:sz w:val="22"/>
                <w:szCs w:val="22"/>
              </w:rPr>
              <w:instrText xml:space="preserve"> PAGEREF _Toc51758069 \h </w:instrText>
            </w:r>
            <w:r w:rsidR="00284B76" w:rsidRPr="00284B76">
              <w:rPr>
                <w:rFonts w:ascii="Arial" w:hAnsi="Arial" w:cs="Arial"/>
                <w:noProof/>
                <w:webHidden/>
                <w:sz w:val="22"/>
                <w:szCs w:val="22"/>
              </w:rPr>
            </w:r>
            <w:r w:rsidR="00284B76" w:rsidRPr="00284B76">
              <w:rPr>
                <w:rFonts w:ascii="Arial" w:hAnsi="Arial" w:cs="Arial"/>
                <w:noProof/>
                <w:webHidden/>
                <w:sz w:val="22"/>
                <w:szCs w:val="22"/>
              </w:rPr>
              <w:fldChar w:fldCharType="separate"/>
            </w:r>
            <w:r w:rsidR="00175EC5">
              <w:rPr>
                <w:rFonts w:ascii="Arial" w:hAnsi="Arial" w:cs="Arial"/>
                <w:noProof/>
                <w:webHidden/>
                <w:sz w:val="22"/>
                <w:szCs w:val="22"/>
              </w:rPr>
              <w:t>59</w:t>
            </w:r>
            <w:r w:rsidR="00284B76" w:rsidRPr="00284B76">
              <w:rPr>
                <w:rFonts w:ascii="Arial" w:hAnsi="Arial" w:cs="Arial"/>
                <w:noProof/>
                <w:webHidden/>
                <w:sz w:val="22"/>
                <w:szCs w:val="22"/>
              </w:rPr>
              <w:fldChar w:fldCharType="end"/>
            </w:r>
          </w:hyperlink>
        </w:p>
        <w:p w14:paraId="283D8601" w14:textId="614846FC" w:rsidR="00284B76" w:rsidRDefault="00284B76">
          <w:r>
            <w:rPr>
              <w:b/>
              <w:bCs/>
            </w:rPr>
            <w:fldChar w:fldCharType="end"/>
          </w:r>
        </w:p>
      </w:sdtContent>
    </w:sdt>
    <w:p w14:paraId="5CD0F1BA" w14:textId="289E7ABF" w:rsidR="009B0221" w:rsidRDefault="00272FF4" w:rsidP="00603162">
      <w:r>
        <w:br w:type="page"/>
      </w:r>
    </w:p>
    <w:p w14:paraId="3548EA50" w14:textId="689F1DE3" w:rsidR="009D0636" w:rsidRDefault="009D0636" w:rsidP="00603162">
      <w:pPr>
        <w:rPr>
          <w:rFonts w:ascii="Arial" w:hAnsi="Arial" w:cs="Arial"/>
          <w:b/>
          <w:bCs/>
          <w:sz w:val="22"/>
        </w:rPr>
      </w:pPr>
      <w:r>
        <w:rPr>
          <w:rFonts w:ascii="Arial" w:hAnsi="Arial" w:cs="Arial"/>
          <w:b/>
          <w:bCs/>
          <w:sz w:val="22"/>
        </w:rPr>
        <w:lastRenderedPageBreak/>
        <w:t>Wykaz skrótów</w:t>
      </w:r>
    </w:p>
    <w:tbl>
      <w:tblPr>
        <w:tblW w:w="8491"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9"/>
        <w:gridCol w:w="6662"/>
      </w:tblGrid>
      <w:tr w:rsidR="009D0636" w:rsidRPr="00E06B61" w14:paraId="0E9C82E1" w14:textId="77777777" w:rsidTr="001844A3">
        <w:tc>
          <w:tcPr>
            <w:tcW w:w="1829"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521275D6" w14:textId="197443A2" w:rsidR="009D0636" w:rsidRPr="00E06B61" w:rsidRDefault="009D0636" w:rsidP="009D0636">
            <w:pPr>
              <w:jc w:val="center"/>
              <w:rPr>
                <w:rFonts w:ascii="Arial" w:eastAsia="Calibri" w:hAnsi="Arial" w:cs="Arial"/>
                <w:b/>
                <w:sz w:val="18"/>
                <w:szCs w:val="18"/>
                <w:lang w:eastAsia="en-US"/>
              </w:rPr>
            </w:pPr>
            <w:r>
              <w:rPr>
                <w:rFonts w:ascii="Arial" w:eastAsia="Calibri" w:hAnsi="Arial" w:cs="Arial"/>
                <w:b/>
                <w:sz w:val="18"/>
                <w:szCs w:val="18"/>
                <w:lang w:eastAsia="en-US"/>
              </w:rPr>
              <w:t xml:space="preserve">Skrót </w:t>
            </w:r>
          </w:p>
        </w:tc>
        <w:tc>
          <w:tcPr>
            <w:tcW w:w="6662"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5B4F5C80" w14:textId="1FAA8714" w:rsidR="009D0636" w:rsidRPr="00E06B61" w:rsidRDefault="009D0636" w:rsidP="009D0636">
            <w:pPr>
              <w:jc w:val="center"/>
              <w:rPr>
                <w:rFonts w:ascii="Arial" w:eastAsia="Calibri" w:hAnsi="Arial" w:cs="Arial"/>
                <w:b/>
                <w:sz w:val="18"/>
                <w:szCs w:val="18"/>
                <w:lang w:eastAsia="en-US"/>
              </w:rPr>
            </w:pPr>
            <w:r>
              <w:rPr>
                <w:rFonts w:ascii="Arial" w:eastAsia="Calibri" w:hAnsi="Arial" w:cs="Arial"/>
                <w:b/>
                <w:sz w:val="18"/>
                <w:szCs w:val="18"/>
                <w:lang w:eastAsia="en-US"/>
              </w:rPr>
              <w:t xml:space="preserve">Rozwinięcie </w:t>
            </w:r>
          </w:p>
        </w:tc>
      </w:tr>
      <w:tr w:rsidR="00924822" w:rsidRPr="00E06B61" w14:paraId="07C1EA23" w14:textId="77777777" w:rsidTr="001844A3">
        <w:tc>
          <w:tcPr>
            <w:tcW w:w="1829" w:type="dxa"/>
            <w:tcBorders>
              <w:top w:val="double" w:sz="4" w:space="0" w:color="auto"/>
            </w:tcBorders>
            <w:vAlign w:val="center"/>
          </w:tcPr>
          <w:p w14:paraId="2740E31B" w14:textId="62C6BEB6" w:rsidR="00924822" w:rsidRDefault="00924822" w:rsidP="009D0636">
            <w:pPr>
              <w:rPr>
                <w:rFonts w:ascii="Arial" w:eastAsia="Calibri" w:hAnsi="Arial" w:cs="Arial"/>
                <w:sz w:val="18"/>
                <w:szCs w:val="18"/>
                <w:lang w:eastAsia="en-US"/>
              </w:rPr>
            </w:pPr>
            <w:r>
              <w:rPr>
                <w:rFonts w:ascii="Arial" w:eastAsia="Calibri" w:hAnsi="Arial" w:cs="Arial"/>
                <w:sz w:val="18"/>
                <w:szCs w:val="18"/>
                <w:lang w:eastAsia="en-US"/>
              </w:rPr>
              <w:t>ESPAD</w:t>
            </w:r>
          </w:p>
        </w:tc>
        <w:tc>
          <w:tcPr>
            <w:tcW w:w="6662" w:type="dxa"/>
            <w:tcBorders>
              <w:top w:val="double" w:sz="4" w:space="0" w:color="auto"/>
            </w:tcBorders>
            <w:vAlign w:val="center"/>
          </w:tcPr>
          <w:p w14:paraId="7F55559A" w14:textId="3B3318AF" w:rsidR="00924822" w:rsidRPr="00924822" w:rsidRDefault="00924822" w:rsidP="009D0636">
            <w:pPr>
              <w:rPr>
                <w:rFonts w:ascii="Arial" w:eastAsia="Calibri" w:hAnsi="Arial" w:cs="Arial"/>
                <w:sz w:val="18"/>
                <w:szCs w:val="18"/>
                <w:lang w:eastAsia="en-US"/>
              </w:rPr>
            </w:pPr>
            <w:r>
              <w:rPr>
                <w:rFonts w:ascii="Arial" w:eastAsia="Calibri" w:hAnsi="Arial" w:cs="Arial"/>
                <w:sz w:val="18"/>
                <w:szCs w:val="18"/>
                <w:lang w:val="x-none" w:eastAsia="en-US"/>
              </w:rPr>
              <w:t>Europejski Program</w:t>
            </w:r>
            <w:r w:rsidRPr="00924822">
              <w:rPr>
                <w:rFonts w:ascii="Arial" w:eastAsia="Calibri" w:hAnsi="Arial" w:cs="Arial"/>
                <w:sz w:val="18"/>
                <w:szCs w:val="18"/>
                <w:lang w:val="x-none" w:eastAsia="en-US"/>
              </w:rPr>
              <w:t xml:space="preserve"> Badań Ankietowych w Szkołach ESPAD (ang. </w:t>
            </w:r>
            <w:proofErr w:type="spellStart"/>
            <w:r w:rsidRPr="00924822">
              <w:rPr>
                <w:rFonts w:ascii="Arial" w:eastAsia="Calibri" w:hAnsi="Arial" w:cs="Arial"/>
                <w:sz w:val="18"/>
                <w:szCs w:val="18"/>
                <w:lang w:val="x-none" w:eastAsia="en-US"/>
              </w:rPr>
              <w:t>European</w:t>
            </w:r>
            <w:proofErr w:type="spellEnd"/>
            <w:r w:rsidRPr="00924822">
              <w:rPr>
                <w:rFonts w:ascii="Arial" w:eastAsia="Calibri" w:hAnsi="Arial" w:cs="Arial"/>
                <w:sz w:val="18"/>
                <w:szCs w:val="18"/>
                <w:lang w:val="x-none" w:eastAsia="en-US"/>
              </w:rPr>
              <w:t xml:space="preserve"> Schoo</w:t>
            </w:r>
            <w:r>
              <w:rPr>
                <w:rFonts w:ascii="Arial" w:eastAsia="Calibri" w:hAnsi="Arial" w:cs="Arial"/>
                <w:sz w:val="18"/>
                <w:szCs w:val="18"/>
                <w:lang w:val="x-none" w:eastAsia="en-US"/>
              </w:rPr>
              <w:t xml:space="preserve">l Project on </w:t>
            </w:r>
            <w:proofErr w:type="spellStart"/>
            <w:r>
              <w:rPr>
                <w:rFonts w:ascii="Arial" w:eastAsia="Calibri" w:hAnsi="Arial" w:cs="Arial"/>
                <w:sz w:val="18"/>
                <w:szCs w:val="18"/>
                <w:lang w:val="x-none" w:eastAsia="en-US"/>
              </w:rPr>
              <w:t>Alcohol</w:t>
            </w:r>
            <w:proofErr w:type="spellEnd"/>
            <w:r>
              <w:rPr>
                <w:rFonts w:ascii="Arial" w:eastAsia="Calibri" w:hAnsi="Arial" w:cs="Arial"/>
                <w:sz w:val="18"/>
                <w:szCs w:val="18"/>
                <w:lang w:val="x-none" w:eastAsia="en-US"/>
              </w:rPr>
              <w:t xml:space="preserve"> and </w:t>
            </w:r>
            <w:proofErr w:type="spellStart"/>
            <w:r>
              <w:rPr>
                <w:rFonts w:ascii="Arial" w:eastAsia="Calibri" w:hAnsi="Arial" w:cs="Arial"/>
                <w:sz w:val="18"/>
                <w:szCs w:val="18"/>
                <w:lang w:val="x-none" w:eastAsia="en-US"/>
              </w:rPr>
              <w:t>Drugs</w:t>
            </w:r>
            <w:proofErr w:type="spellEnd"/>
            <w:r>
              <w:rPr>
                <w:rFonts w:ascii="Arial" w:eastAsia="Calibri" w:hAnsi="Arial" w:cs="Arial"/>
                <w:sz w:val="18"/>
                <w:szCs w:val="18"/>
                <w:lang w:val="x-none" w:eastAsia="en-US"/>
              </w:rPr>
              <w:t>)</w:t>
            </w:r>
          </w:p>
        </w:tc>
      </w:tr>
      <w:tr w:rsidR="00D55D97" w:rsidRPr="00E06B61" w14:paraId="679CB25B" w14:textId="77777777" w:rsidTr="001844A3">
        <w:tc>
          <w:tcPr>
            <w:tcW w:w="1829" w:type="dxa"/>
            <w:tcBorders>
              <w:top w:val="single" w:sz="4" w:space="0" w:color="auto"/>
            </w:tcBorders>
            <w:vAlign w:val="center"/>
          </w:tcPr>
          <w:p w14:paraId="28077B7F" w14:textId="01733909" w:rsidR="00D55D97" w:rsidRDefault="00D55D97" w:rsidP="009D0636">
            <w:pPr>
              <w:rPr>
                <w:rFonts w:ascii="Arial" w:eastAsia="Calibri" w:hAnsi="Arial" w:cs="Arial"/>
                <w:sz w:val="18"/>
                <w:szCs w:val="18"/>
                <w:lang w:eastAsia="en-US"/>
              </w:rPr>
            </w:pPr>
            <w:r>
              <w:rPr>
                <w:rFonts w:ascii="Arial" w:eastAsia="Calibri" w:hAnsi="Arial" w:cs="Arial"/>
                <w:sz w:val="18"/>
                <w:szCs w:val="18"/>
                <w:lang w:eastAsia="en-US"/>
              </w:rPr>
              <w:t>FGI</w:t>
            </w:r>
          </w:p>
        </w:tc>
        <w:tc>
          <w:tcPr>
            <w:tcW w:w="6662" w:type="dxa"/>
            <w:tcBorders>
              <w:top w:val="single" w:sz="4" w:space="0" w:color="auto"/>
            </w:tcBorders>
            <w:vAlign w:val="center"/>
          </w:tcPr>
          <w:p w14:paraId="421981FE" w14:textId="5A0287A9" w:rsidR="00D55D97" w:rsidRPr="00D55D97" w:rsidRDefault="00040C13" w:rsidP="009D0636">
            <w:pPr>
              <w:rPr>
                <w:rFonts w:ascii="Arial" w:eastAsia="Calibri" w:hAnsi="Arial" w:cs="Arial"/>
                <w:sz w:val="18"/>
                <w:szCs w:val="18"/>
                <w:lang w:eastAsia="en-US"/>
              </w:rPr>
            </w:pPr>
            <w:r>
              <w:rPr>
                <w:rFonts w:ascii="Arial" w:eastAsia="Calibri" w:hAnsi="Arial" w:cs="Arial"/>
                <w:sz w:val="18"/>
                <w:szCs w:val="18"/>
                <w:lang w:eastAsia="en-US"/>
              </w:rPr>
              <w:t>(</w:t>
            </w:r>
            <w:r w:rsidR="00D55D97">
              <w:rPr>
                <w:rFonts w:ascii="Arial" w:eastAsia="Calibri" w:hAnsi="Arial" w:cs="Arial"/>
                <w:sz w:val="18"/>
                <w:szCs w:val="18"/>
                <w:lang w:eastAsia="en-US"/>
              </w:rPr>
              <w:t xml:space="preserve">Focus </w:t>
            </w:r>
            <w:proofErr w:type="spellStart"/>
            <w:r w:rsidR="00D55D97">
              <w:rPr>
                <w:rFonts w:ascii="Arial" w:eastAsia="Calibri" w:hAnsi="Arial" w:cs="Arial"/>
                <w:sz w:val="18"/>
                <w:szCs w:val="18"/>
                <w:lang w:eastAsia="en-US"/>
              </w:rPr>
              <w:t>Group</w:t>
            </w:r>
            <w:proofErr w:type="spellEnd"/>
            <w:r w:rsidR="00D55D97">
              <w:rPr>
                <w:rFonts w:ascii="Arial" w:eastAsia="Calibri" w:hAnsi="Arial" w:cs="Arial"/>
                <w:sz w:val="18"/>
                <w:szCs w:val="18"/>
                <w:lang w:eastAsia="en-US"/>
              </w:rPr>
              <w:t xml:space="preserve"> Interview</w:t>
            </w:r>
            <w:r>
              <w:rPr>
                <w:rFonts w:ascii="Arial" w:eastAsia="Calibri" w:hAnsi="Arial" w:cs="Arial"/>
                <w:sz w:val="18"/>
                <w:szCs w:val="18"/>
                <w:lang w:eastAsia="en-US"/>
              </w:rPr>
              <w:t>)</w:t>
            </w:r>
            <w:r w:rsidR="00D55D97">
              <w:rPr>
                <w:rFonts w:ascii="Arial" w:eastAsia="Calibri" w:hAnsi="Arial" w:cs="Arial"/>
                <w:sz w:val="18"/>
                <w:szCs w:val="18"/>
                <w:lang w:eastAsia="en-US"/>
              </w:rPr>
              <w:t xml:space="preserve">  Zogniskowany Wywiad Grupowy</w:t>
            </w:r>
          </w:p>
        </w:tc>
      </w:tr>
      <w:tr w:rsidR="00D55D97" w:rsidRPr="00E06B61" w14:paraId="1BD83A1D" w14:textId="77777777" w:rsidTr="001844A3">
        <w:tc>
          <w:tcPr>
            <w:tcW w:w="1829" w:type="dxa"/>
            <w:tcBorders>
              <w:top w:val="single" w:sz="4" w:space="0" w:color="auto"/>
            </w:tcBorders>
          </w:tcPr>
          <w:p w14:paraId="40BFE955" w14:textId="5AC6B638" w:rsidR="00D55D97" w:rsidRPr="00DD4CEC" w:rsidRDefault="00D55D97" w:rsidP="009D0636">
            <w:pPr>
              <w:rPr>
                <w:rFonts w:ascii="Arial" w:eastAsia="Calibri" w:hAnsi="Arial" w:cs="Arial"/>
                <w:sz w:val="18"/>
                <w:szCs w:val="18"/>
                <w:lang w:eastAsia="en-US"/>
              </w:rPr>
            </w:pPr>
            <w:r w:rsidRPr="00DD4CEC">
              <w:rPr>
                <w:rFonts w:ascii="Arial" w:hAnsi="Arial" w:cs="Arial"/>
                <w:sz w:val="18"/>
              </w:rPr>
              <w:t>GIS</w:t>
            </w:r>
          </w:p>
        </w:tc>
        <w:tc>
          <w:tcPr>
            <w:tcW w:w="6662" w:type="dxa"/>
            <w:tcBorders>
              <w:top w:val="single" w:sz="4" w:space="0" w:color="auto"/>
            </w:tcBorders>
          </w:tcPr>
          <w:p w14:paraId="1D6737E6" w14:textId="1449572A" w:rsidR="00D55D97" w:rsidRPr="00DD4CEC" w:rsidRDefault="00D55D97" w:rsidP="009D0636">
            <w:pPr>
              <w:rPr>
                <w:rFonts w:ascii="Arial" w:eastAsia="Calibri" w:hAnsi="Arial" w:cs="Arial"/>
                <w:sz w:val="18"/>
                <w:szCs w:val="18"/>
                <w:lang w:eastAsia="en-US"/>
              </w:rPr>
            </w:pPr>
            <w:r w:rsidRPr="00DD4CEC">
              <w:rPr>
                <w:rFonts w:ascii="Arial" w:hAnsi="Arial" w:cs="Arial"/>
                <w:sz w:val="18"/>
              </w:rPr>
              <w:t>Główny Inspektorat Sanitarny</w:t>
            </w:r>
          </w:p>
        </w:tc>
      </w:tr>
      <w:tr w:rsidR="00D55D97" w:rsidRPr="00E06B61" w14:paraId="2F64491C" w14:textId="77777777" w:rsidTr="001844A3">
        <w:tc>
          <w:tcPr>
            <w:tcW w:w="1829" w:type="dxa"/>
            <w:tcBorders>
              <w:top w:val="single" w:sz="4" w:space="0" w:color="auto"/>
            </w:tcBorders>
            <w:vAlign w:val="center"/>
          </w:tcPr>
          <w:p w14:paraId="4980FDFB" w14:textId="3555871F" w:rsidR="00D55D97" w:rsidRDefault="00D55D97" w:rsidP="009D0636">
            <w:pPr>
              <w:rPr>
                <w:rFonts w:ascii="Arial" w:eastAsia="Calibri" w:hAnsi="Arial" w:cs="Arial"/>
                <w:sz w:val="18"/>
                <w:szCs w:val="18"/>
                <w:lang w:eastAsia="en-US"/>
              </w:rPr>
            </w:pPr>
            <w:r>
              <w:rPr>
                <w:rFonts w:ascii="Arial" w:eastAsia="Calibri" w:hAnsi="Arial" w:cs="Arial"/>
                <w:sz w:val="18"/>
                <w:szCs w:val="18"/>
                <w:lang w:eastAsia="en-US"/>
              </w:rPr>
              <w:t>IDI</w:t>
            </w:r>
          </w:p>
        </w:tc>
        <w:tc>
          <w:tcPr>
            <w:tcW w:w="6662" w:type="dxa"/>
            <w:tcBorders>
              <w:top w:val="single" w:sz="4" w:space="0" w:color="auto"/>
            </w:tcBorders>
            <w:vAlign w:val="center"/>
          </w:tcPr>
          <w:p w14:paraId="749C6890" w14:textId="62D7FC23" w:rsidR="00D55D97" w:rsidRDefault="00040C13" w:rsidP="009D0636">
            <w:pPr>
              <w:rPr>
                <w:rFonts w:ascii="Arial" w:eastAsia="Calibri" w:hAnsi="Arial" w:cs="Arial"/>
                <w:sz w:val="18"/>
                <w:szCs w:val="18"/>
                <w:lang w:eastAsia="en-US"/>
              </w:rPr>
            </w:pPr>
            <w:r>
              <w:rPr>
                <w:rFonts w:ascii="Arial" w:eastAsia="Calibri" w:hAnsi="Arial" w:cs="Arial"/>
                <w:b/>
                <w:bCs/>
                <w:sz w:val="18"/>
                <w:szCs w:val="18"/>
                <w:lang w:eastAsia="en-US"/>
              </w:rPr>
              <w:t>(</w:t>
            </w:r>
            <w:proofErr w:type="spellStart"/>
            <w:r>
              <w:rPr>
                <w:rFonts w:ascii="Arial" w:eastAsia="Calibri" w:hAnsi="Arial" w:cs="Arial"/>
                <w:sz w:val="18"/>
                <w:szCs w:val="18"/>
                <w:lang w:eastAsia="en-US"/>
              </w:rPr>
              <w:t>Individual</w:t>
            </w:r>
            <w:proofErr w:type="spellEnd"/>
            <w:r>
              <w:rPr>
                <w:rFonts w:ascii="Arial" w:eastAsia="Calibri" w:hAnsi="Arial" w:cs="Arial"/>
                <w:sz w:val="18"/>
                <w:szCs w:val="18"/>
                <w:lang w:eastAsia="en-US"/>
              </w:rPr>
              <w:t xml:space="preserve"> In-</w:t>
            </w:r>
            <w:proofErr w:type="spellStart"/>
            <w:r>
              <w:rPr>
                <w:rFonts w:ascii="Arial" w:eastAsia="Calibri" w:hAnsi="Arial" w:cs="Arial"/>
                <w:sz w:val="18"/>
                <w:szCs w:val="18"/>
                <w:lang w:eastAsia="en-US"/>
              </w:rPr>
              <w:t>depth</w:t>
            </w:r>
            <w:proofErr w:type="spellEnd"/>
            <w:r>
              <w:rPr>
                <w:rFonts w:ascii="Arial" w:eastAsia="Calibri" w:hAnsi="Arial" w:cs="Arial"/>
                <w:sz w:val="18"/>
                <w:szCs w:val="18"/>
                <w:lang w:eastAsia="en-US"/>
              </w:rPr>
              <w:t xml:space="preserve"> Interview) Pogłębiony Wywiad Indywidualny</w:t>
            </w:r>
          </w:p>
        </w:tc>
      </w:tr>
      <w:tr w:rsidR="00130DD5" w:rsidRPr="00E06B61" w14:paraId="29274DC9" w14:textId="77777777" w:rsidTr="001844A3">
        <w:tc>
          <w:tcPr>
            <w:tcW w:w="1829" w:type="dxa"/>
            <w:tcBorders>
              <w:top w:val="single" w:sz="4" w:space="0" w:color="auto"/>
            </w:tcBorders>
            <w:vAlign w:val="center"/>
          </w:tcPr>
          <w:p w14:paraId="5D64C2EE" w14:textId="0A742FE4" w:rsidR="00130DD5" w:rsidRDefault="00130DD5" w:rsidP="009D0636">
            <w:pPr>
              <w:rPr>
                <w:rFonts w:ascii="Arial" w:eastAsia="Calibri" w:hAnsi="Arial" w:cs="Arial"/>
                <w:sz w:val="18"/>
                <w:szCs w:val="18"/>
                <w:lang w:eastAsia="en-US"/>
              </w:rPr>
            </w:pPr>
            <w:r>
              <w:rPr>
                <w:rFonts w:ascii="Arial" w:eastAsia="Calibri" w:hAnsi="Arial" w:cs="Arial"/>
                <w:sz w:val="18"/>
                <w:szCs w:val="18"/>
                <w:lang w:eastAsia="en-US"/>
              </w:rPr>
              <w:t>KGP</w:t>
            </w:r>
          </w:p>
        </w:tc>
        <w:tc>
          <w:tcPr>
            <w:tcW w:w="6662" w:type="dxa"/>
            <w:tcBorders>
              <w:top w:val="single" w:sz="4" w:space="0" w:color="auto"/>
            </w:tcBorders>
            <w:vAlign w:val="center"/>
          </w:tcPr>
          <w:p w14:paraId="7D971C58" w14:textId="265DEE9C" w:rsidR="00130DD5" w:rsidRDefault="00130DD5" w:rsidP="009D0636">
            <w:pPr>
              <w:rPr>
                <w:rFonts w:ascii="Arial" w:eastAsia="Calibri" w:hAnsi="Arial" w:cs="Arial"/>
                <w:sz w:val="18"/>
                <w:szCs w:val="18"/>
                <w:lang w:eastAsia="en-US"/>
              </w:rPr>
            </w:pPr>
            <w:r>
              <w:rPr>
                <w:rFonts w:ascii="Arial" w:eastAsia="Calibri" w:hAnsi="Arial" w:cs="Arial"/>
                <w:sz w:val="18"/>
                <w:szCs w:val="18"/>
                <w:lang w:eastAsia="en-US"/>
              </w:rPr>
              <w:t xml:space="preserve">Komenda Główna Policji </w:t>
            </w:r>
          </w:p>
        </w:tc>
      </w:tr>
      <w:tr w:rsidR="00130DD5" w:rsidRPr="00E06B61" w14:paraId="6A9D7A17" w14:textId="77777777" w:rsidTr="001844A3">
        <w:tc>
          <w:tcPr>
            <w:tcW w:w="1829" w:type="dxa"/>
            <w:tcBorders>
              <w:top w:val="single" w:sz="4" w:space="0" w:color="auto"/>
            </w:tcBorders>
            <w:vAlign w:val="center"/>
          </w:tcPr>
          <w:p w14:paraId="149EFC9C" w14:textId="08FE26B4" w:rsidR="00130DD5" w:rsidRDefault="00130DD5" w:rsidP="009D0636">
            <w:pPr>
              <w:rPr>
                <w:rFonts w:ascii="Arial" w:eastAsia="Calibri" w:hAnsi="Arial" w:cs="Arial"/>
                <w:sz w:val="18"/>
                <w:szCs w:val="18"/>
                <w:lang w:eastAsia="en-US"/>
              </w:rPr>
            </w:pPr>
            <w:r>
              <w:rPr>
                <w:rFonts w:ascii="Arial" w:eastAsia="Calibri" w:hAnsi="Arial" w:cs="Arial"/>
                <w:sz w:val="18"/>
                <w:szCs w:val="18"/>
                <w:lang w:eastAsia="en-US"/>
              </w:rPr>
              <w:t>KMP</w:t>
            </w:r>
          </w:p>
        </w:tc>
        <w:tc>
          <w:tcPr>
            <w:tcW w:w="6662" w:type="dxa"/>
            <w:tcBorders>
              <w:top w:val="single" w:sz="4" w:space="0" w:color="auto"/>
            </w:tcBorders>
            <w:vAlign w:val="center"/>
          </w:tcPr>
          <w:p w14:paraId="324DB820" w14:textId="5E08B50D" w:rsidR="00130DD5" w:rsidRDefault="00130DD5" w:rsidP="009D0636">
            <w:pPr>
              <w:rPr>
                <w:rFonts w:ascii="Arial" w:eastAsia="Calibri" w:hAnsi="Arial" w:cs="Arial"/>
                <w:sz w:val="18"/>
                <w:szCs w:val="18"/>
                <w:lang w:eastAsia="en-US"/>
              </w:rPr>
            </w:pPr>
            <w:r>
              <w:rPr>
                <w:rFonts w:ascii="Arial" w:eastAsia="Calibri" w:hAnsi="Arial" w:cs="Arial"/>
                <w:sz w:val="18"/>
                <w:szCs w:val="18"/>
                <w:lang w:eastAsia="en-US"/>
              </w:rPr>
              <w:t>Komenda Miejska Policji w Lublinie</w:t>
            </w:r>
          </w:p>
        </w:tc>
      </w:tr>
      <w:tr w:rsidR="00130DD5" w:rsidRPr="00E06B61" w14:paraId="5DF08DCC" w14:textId="77777777" w:rsidTr="001844A3">
        <w:tc>
          <w:tcPr>
            <w:tcW w:w="1829" w:type="dxa"/>
            <w:tcBorders>
              <w:top w:val="single" w:sz="4" w:space="0" w:color="auto"/>
            </w:tcBorders>
            <w:vAlign w:val="center"/>
          </w:tcPr>
          <w:p w14:paraId="3661B5B9" w14:textId="6A1ABE9B" w:rsidR="00130DD5" w:rsidRDefault="00130DD5" w:rsidP="009D0636">
            <w:pPr>
              <w:rPr>
                <w:rFonts w:ascii="Arial" w:eastAsia="Calibri" w:hAnsi="Arial" w:cs="Arial"/>
                <w:sz w:val="18"/>
                <w:szCs w:val="18"/>
                <w:lang w:eastAsia="en-US"/>
              </w:rPr>
            </w:pPr>
            <w:r>
              <w:rPr>
                <w:rFonts w:ascii="Arial" w:eastAsia="Calibri" w:hAnsi="Arial" w:cs="Arial"/>
                <w:sz w:val="18"/>
                <w:szCs w:val="18"/>
                <w:lang w:eastAsia="en-US"/>
              </w:rPr>
              <w:t>KWP</w:t>
            </w:r>
          </w:p>
        </w:tc>
        <w:tc>
          <w:tcPr>
            <w:tcW w:w="6662" w:type="dxa"/>
            <w:tcBorders>
              <w:top w:val="single" w:sz="4" w:space="0" w:color="auto"/>
            </w:tcBorders>
            <w:vAlign w:val="center"/>
          </w:tcPr>
          <w:p w14:paraId="5D854D3A" w14:textId="714147F6" w:rsidR="00130DD5" w:rsidRDefault="00130DD5" w:rsidP="009D0636">
            <w:pPr>
              <w:rPr>
                <w:rFonts w:ascii="Arial" w:eastAsia="Calibri" w:hAnsi="Arial" w:cs="Arial"/>
                <w:sz w:val="18"/>
                <w:szCs w:val="18"/>
                <w:lang w:eastAsia="en-US"/>
              </w:rPr>
            </w:pPr>
            <w:r>
              <w:rPr>
                <w:rFonts w:ascii="Arial" w:eastAsia="Calibri" w:hAnsi="Arial" w:cs="Arial"/>
                <w:sz w:val="18"/>
                <w:szCs w:val="18"/>
                <w:lang w:eastAsia="en-US"/>
              </w:rPr>
              <w:t>Komenda Wojewódzka Policji w Lublinie</w:t>
            </w:r>
          </w:p>
        </w:tc>
      </w:tr>
      <w:tr w:rsidR="00130DD5" w:rsidRPr="00E06B61" w14:paraId="4F55BBC5" w14:textId="77777777" w:rsidTr="001844A3">
        <w:tc>
          <w:tcPr>
            <w:tcW w:w="1829" w:type="dxa"/>
            <w:tcBorders>
              <w:top w:val="single" w:sz="4" w:space="0" w:color="auto"/>
            </w:tcBorders>
            <w:vAlign w:val="center"/>
          </w:tcPr>
          <w:p w14:paraId="53448DEB" w14:textId="7072A379" w:rsidR="00130DD5" w:rsidRDefault="00130DD5" w:rsidP="009D0636">
            <w:pPr>
              <w:rPr>
                <w:rFonts w:ascii="Arial" w:eastAsia="Calibri" w:hAnsi="Arial" w:cs="Arial"/>
                <w:sz w:val="18"/>
                <w:szCs w:val="18"/>
                <w:lang w:eastAsia="en-US"/>
              </w:rPr>
            </w:pPr>
            <w:r>
              <w:rPr>
                <w:rFonts w:ascii="Arial" w:eastAsia="Calibri" w:hAnsi="Arial" w:cs="Arial"/>
                <w:sz w:val="18"/>
                <w:szCs w:val="18"/>
                <w:lang w:eastAsia="en-US"/>
              </w:rPr>
              <w:t>KBPN</w:t>
            </w:r>
          </w:p>
        </w:tc>
        <w:tc>
          <w:tcPr>
            <w:tcW w:w="6662" w:type="dxa"/>
            <w:tcBorders>
              <w:top w:val="single" w:sz="4" w:space="0" w:color="auto"/>
            </w:tcBorders>
            <w:vAlign w:val="center"/>
          </w:tcPr>
          <w:p w14:paraId="08055335" w14:textId="78F64394" w:rsidR="00130DD5" w:rsidRDefault="00130DD5" w:rsidP="009D0636">
            <w:pPr>
              <w:rPr>
                <w:rFonts w:ascii="Arial" w:eastAsia="Calibri" w:hAnsi="Arial" w:cs="Arial"/>
                <w:sz w:val="18"/>
                <w:szCs w:val="18"/>
                <w:lang w:eastAsia="en-US"/>
              </w:rPr>
            </w:pPr>
            <w:r>
              <w:rPr>
                <w:rFonts w:ascii="Arial" w:eastAsia="Calibri" w:hAnsi="Arial" w:cs="Arial"/>
                <w:sz w:val="18"/>
                <w:szCs w:val="18"/>
                <w:lang w:eastAsia="en-US"/>
              </w:rPr>
              <w:t>Krajowe Biuro ds. Przeciwdziałania Narkomanii</w:t>
            </w:r>
          </w:p>
        </w:tc>
      </w:tr>
      <w:tr w:rsidR="00130DD5" w:rsidRPr="00E06B61" w14:paraId="5AA69310" w14:textId="77777777" w:rsidTr="001844A3">
        <w:tc>
          <w:tcPr>
            <w:tcW w:w="1829" w:type="dxa"/>
            <w:tcBorders>
              <w:top w:val="single" w:sz="4" w:space="0" w:color="auto"/>
            </w:tcBorders>
            <w:vAlign w:val="center"/>
          </w:tcPr>
          <w:p w14:paraId="27115227" w14:textId="208D7C86" w:rsidR="00130DD5" w:rsidRDefault="00130DD5" w:rsidP="009D0636">
            <w:pPr>
              <w:rPr>
                <w:rFonts w:ascii="Arial" w:eastAsia="Calibri" w:hAnsi="Arial" w:cs="Arial"/>
                <w:sz w:val="18"/>
                <w:szCs w:val="18"/>
                <w:lang w:eastAsia="en-US"/>
              </w:rPr>
            </w:pPr>
            <w:r>
              <w:rPr>
                <w:rFonts w:ascii="Arial" w:eastAsia="Calibri" w:hAnsi="Arial" w:cs="Arial"/>
                <w:sz w:val="18"/>
                <w:szCs w:val="18"/>
                <w:lang w:eastAsia="en-US"/>
              </w:rPr>
              <w:t>KC</w:t>
            </w:r>
            <w:r w:rsidR="00DD4CEC">
              <w:rPr>
                <w:rFonts w:ascii="Arial" w:eastAsia="Calibri" w:hAnsi="Arial" w:cs="Arial"/>
                <w:sz w:val="18"/>
                <w:szCs w:val="18"/>
                <w:lang w:eastAsia="en-US"/>
              </w:rPr>
              <w:t xml:space="preserve"> </w:t>
            </w:r>
            <w:r>
              <w:rPr>
                <w:rFonts w:ascii="Arial" w:eastAsia="Calibri" w:hAnsi="Arial" w:cs="Arial"/>
                <w:sz w:val="18"/>
                <w:szCs w:val="18"/>
                <w:lang w:eastAsia="en-US"/>
              </w:rPr>
              <w:t>ds.</w:t>
            </w:r>
            <w:r w:rsidR="00DD4CEC">
              <w:rPr>
                <w:rFonts w:ascii="Arial" w:eastAsia="Calibri" w:hAnsi="Arial" w:cs="Arial"/>
                <w:sz w:val="18"/>
                <w:szCs w:val="18"/>
                <w:lang w:eastAsia="en-US"/>
              </w:rPr>
              <w:t xml:space="preserve"> </w:t>
            </w:r>
            <w:r>
              <w:rPr>
                <w:rFonts w:ascii="Arial" w:eastAsia="Calibri" w:hAnsi="Arial" w:cs="Arial"/>
                <w:sz w:val="18"/>
                <w:szCs w:val="18"/>
                <w:lang w:eastAsia="en-US"/>
              </w:rPr>
              <w:t>AIDS</w:t>
            </w:r>
          </w:p>
        </w:tc>
        <w:tc>
          <w:tcPr>
            <w:tcW w:w="6662" w:type="dxa"/>
            <w:tcBorders>
              <w:top w:val="single" w:sz="4" w:space="0" w:color="auto"/>
            </w:tcBorders>
            <w:vAlign w:val="center"/>
          </w:tcPr>
          <w:p w14:paraId="5E8976FC" w14:textId="7276927F" w:rsidR="00130DD5" w:rsidRDefault="00130DD5" w:rsidP="009D0636">
            <w:pPr>
              <w:rPr>
                <w:rFonts w:ascii="Arial" w:eastAsia="Calibri" w:hAnsi="Arial" w:cs="Arial"/>
                <w:sz w:val="18"/>
                <w:szCs w:val="18"/>
                <w:lang w:eastAsia="en-US"/>
              </w:rPr>
            </w:pPr>
            <w:r>
              <w:rPr>
                <w:rFonts w:ascii="Arial" w:eastAsia="Calibri" w:hAnsi="Arial" w:cs="Arial"/>
                <w:sz w:val="18"/>
                <w:szCs w:val="18"/>
                <w:lang w:eastAsia="en-US"/>
              </w:rPr>
              <w:t>Krajowe Centrum ds. AIDS</w:t>
            </w:r>
          </w:p>
        </w:tc>
      </w:tr>
      <w:tr w:rsidR="00130DD5" w:rsidRPr="00E06B61" w14:paraId="7A0D670E" w14:textId="77777777" w:rsidTr="001844A3">
        <w:tc>
          <w:tcPr>
            <w:tcW w:w="1829" w:type="dxa"/>
            <w:tcBorders>
              <w:top w:val="single" w:sz="4" w:space="0" w:color="auto"/>
            </w:tcBorders>
            <w:vAlign w:val="center"/>
          </w:tcPr>
          <w:p w14:paraId="38739E9F" w14:textId="3C3A6654" w:rsidR="00130DD5" w:rsidRDefault="00130DD5" w:rsidP="009D0636">
            <w:pPr>
              <w:rPr>
                <w:rFonts w:ascii="Arial" w:eastAsia="Calibri" w:hAnsi="Arial" w:cs="Arial"/>
                <w:sz w:val="18"/>
                <w:szCs w:val="18"/>
                <w:lang w:eastAsia="en-US"/>
              </w:rPr>
            </w:pPr>
            <w:r>
              <w:rPr>
                <w:rFonts w:ascii="Arial" w:eastAsia="Calibri" w:hAnsi="Arial" w:cs="Arial"/>
                <w:sz w:val="18"/>
                <w:szCs w:val="18"/>
                <w:lang w:eastAsia="en-US"/>
              </w:rPr>
              <w:t>MZ</w:t>
            </w:r>
          </w:p>
        </w:tc>
        <w:tc>
          <w:tcPr>
            <w:tcW w:w="6662" w:type="dxa"/>
            <w:tcBorders>
              <w:top w:val="single" w:sz="4" w:space="0" w:color="auto"/>
            </w:tcBorders>
            <w:vAlign w:val="center"/>
          </w:tcPr>
          <w:p w14:paraId="469916D3" w14:textId="6F376C15" w:rsidR="00130DD5" w:rsidRDefault="00130DD5" w:rsidP="009D0636">
            <w:pPr>
              <w:rPr>
                <w:rFonts w:ascii="Arial" w:eastAsia="Calibri" w:hAnsi="Arial" w:cs="Arial"/>
                <w:sz w:val="18"/>
                <w:szCs w:val="18"/>
                <w:lang w:eastAsia="en-US"/>
              </w:rPr>
            </w:pPr>
            <w:r>
              <w:rPr>
                <w:rFonts w:ascii="Arial" w:eastAsia="Calibri" w:hAnsi="Arial" w:cs="Arial"/>
                <w:sz w:val="18"/>
                <w:szCs w:val="18"/>
                <w:lang w:eastAsia="en-US"/>
              </w:rPr>
              <w:t>Ministerstwo Zdrowia</w:t>
            </w:r>
          </w:p>
        </w:tc>
      </w:tr>
      <w:tr w:rsidR="00130DD5" w:rsidRPr="00E06B61" w14:paraId="625A01FF" w14:textId="77777777" w:rsidTr="006F4E65">
        <w:trPr>
          <w:trHeight w:val="359"/>
        </w:trPr>
        <w:tc>
          <w:tcPr>
            <w:tcW w:w="1829" w:type="dxa"/>
            <w:vAlign w:val="center"/>
          </w:tcPr>
          <w:p w14:paraId="2ADC8D27" w14:textId="7DAFB941" w:rsidR="00130DD5" w:rsidRDefault="00130DD5" w:rsidP="009D0636">
            <w:pPr>
              <w:rPr>
                <w:rFonts w:ascii="Arial" w:eastAsia="Calibri" w:hAnsi="Arial" w:cs="Arial"/>
                <w:sz w:val="18"/>
                <w:szCs w:val="18"/>
                <w:lang w:eastAsia="en-US"/>
              </w:rPr>
            </w:pPr>
            <w:r>
              <w:rPr>
                <w:rFonts w:ascii="Arial" w:eastAsia="Calibri" w:hAnsi="Arial" w:cs="Arial"/>
                <w:sz w:val="18"/>
                <w:szCs w:val="18"/>
                <w:lang w:eastAsia="en-US"/>
              </w:rPr>
              <w:t>NFZ (OW)</w:t>
            </w:r>
          </w:p>
        </w:tc>
        <w:tc>
          <w:tcPr>
            <w:tcW w:w="6662" w:type="dxa"/>
            <w:vAlign w:val="center"/>
          </w:tcPr>
          <w:p w14:paraId="6A1FD5CD" w14:textId="5962E3E7" w:rsidR="00130DD5" w:rsidRDefault="00130DD5" w:rsidP="009D0636">
            <w:pPr>
              <w:rPr>
                <w:rFonts w:ascii="Arial" w:eastAsia="Calibri" w:hAnsi="Arial" w:cs="Arial"/>
                <w:sz w:val="18"/>
                <w:szCs w:val="18"/>
                <w:lang w:eastAsia="en-US"/>
              </w:rPr>
            </w:pPr>
            <w:r>
              <w:rPr>
                <w:rFonts w:ascii="Arial" w:eastAsia="Calibri" w:hAnsi="Arial" w:cs="Arial"/>
                <w:sz w:val="18"/>
                <w:szCs w:val="18"/>
                <w:lang w:eastAsia="en-US"/>
              </w:rPr>
              <w:t>Narodowy Fundusz Zdrowia (Oddział Zdrowia)</w:t>
            </w:r>
          </w:p>
        </w:tc>
      </w:tr>
      <w:tr w:rsidR="00130DD5" w:rsidRPr="00E06B61" w14:paraId="587A73F6" w14:textId="77777777" w:rsidTr="006F4E65">
        <w:trPr>
          <w:trHeight w:val="412"/>
        </w:trPr>
        <w:tc>
          <w:tcPr>
            <w:tcW w:w="1829" w:type="dxa"/>
            <w:vAlign w:val="center"/>
          </w:tcPr>
          <w:p w14:paraId="5FDAC87A" w14:textId="1FA81A04" w:rsidR="00130DD5" w:rsidRPr="00E06B61" w:rsidRDefault="00130DD5" w:rsidP="009D0636">
            <w:pPr>
              <w:rPr>
                <w:rFonts w:ascii="Arial" w:eastAsia="Calibri" w:hAnsi="Arial" w:cs="Arial"/>
                <w:sz w:val="18"/>
                <w:szCs w:val="18"/>
                <w:lang w:eastAsia="en-US"/>
              </w:rPr>
            </w:pPr>
            <w:r>
              <w:rPr>
                <w:rFonts w:ascii="Arial" w:eastAsia="Calibri" w:hAnsi="Arial" w:cs="Arial"/>
                <w:sz w:val="18"/>
                <w:szCs w:val="18"/>
                <w:lang w:eastAsia="en-US"/>
              </w:rPr>
              <w:t>NPZ</w:t>
            </w:r>
          </w:p>
        </w:tc>
        <w:tc>
          <w:tcPr>
            <w:tcW w:w="6662" w:type="dxa"/>
            <w:vAlign w:val="center"/>
          </w:tcPr>
          <w:p w14:paraId="4C439A12" w14:textId="0EFAC0CE" w:rsidR="00130DD5" w:rsidRPr="00E06B61" w:rsidRDefault="00130DD5" w:rsidP="009D0636">
            <w:pPr>
              <w:rPr>
                <w:rFonts w:ascii="Arial" w:eastAsia="Calibri" w:hAnsi="Arial" w:cs="Arial"/>
                <w:sz w:val="18"/>
                <w:szCs w:val="18"/>
                <w:lang w:eastAsia="en-US"/>
              </w:rPr>
            </w:pPr>
            <w:r>
              <w:rPr>
                <w:rFonts w:ascii="Arial" w:eastAsia="Calibri" w:hAnsi="Arial" w:cs="Arial"/>
                <w:sz w:val="18"/>
                <w:szCs w:val="18"/>
                <w:lang w:eastAsia="en-US"/>
              </w:rPr>
              <w:t>Narodowy Program Zdrowia</w:t>
            </w:r>
          </w:p>
        </w:tc>
      </w:tr>
      <w:tr w:rsidR="00130DD5" w:rsidRPr="00E06B61" w14:paraId="72CAD76A" w14:textId="77777777" w:rsidTr="006F4E65">
        <w:tc>
          <w:tcPr>
            <w:tcW w:w="1829" w:type="dxa"/>
            <w:vAlign w:val="center"/>
          </w:tcPr>
          <w:p w14:paraId="2ED0EF76" w14:textId="560A6016" w:rsidR="00130DD5" w:rsidRPr="00E06B61" w:rsidRDefault="00130DD5" w:rsidP="009D0636">
            <w:pPr>
              <w:rPr>
                <w:rFonts w:ascii="Arial" w:eastAsia="Calibri" w:hAnsi="Arial" w:cs="Arial"/>
                <w:sz w:val="18"/>
                <w:szCs w:val="18"/>
                <w:lang w:eastAsia="en-US"/>
              </w:rPr>
            </w:pPr>
            <w:r>
              <w:rPr>
                <w:rFonts w:ascii="Arial" w:eastAsia="Calibri" w:hAnsi="Arial" w:cs="Arial"/>
                <w:sz w:val="18"/>
                <w:szCs w:val="18"/>
                <w:lang w:eastAsia="en-US"/>
              </w:rPr>
              <w:t>NSP</w:t>
            </w:r>
          </w:p>
        </w:tc>
        <w:tc>
          <w:tcPr>
            <w:tcW w:w="6662" w:type="dxa"/>
            <w:vAlign w:val="center"/>
          </w:tcPr>
          <w:p w14:paraId="6E3B44C9" w14:textId="67151796" w:rsidR="00130DD5" w:rsidRPr="00E06B61" w:rsidRDefault="00130DD5" w:rsidP="009D0636">
            <w:pPr>
              <w:rPr>
                <w:rFonts w:ascii="Arial" w:eastAsia="Calibri" w:hAnsi="Arial" w:cs="Arial"/>
                <w:sz w:val="18"/>
                <w:szCs w:val="18"/>
                <w:lang w:eastAsia="en-US"/>
              </w:rPr>
            </w:pPr>
            <w:r>
              <w:rPr>
                <w:rFonts w:ascii="Arial" w:eastAsia="Calibri" w:hAnsi="Arial" w:cs="Arial"/>
                <w:sz w:val="18"/>
                <w:szCs w:val="18"/>
                <w:lang w:eastAsia="en-US"/>
              </w:rPr>
              <w:t>Nowe Substancje Psychoaktywne</w:t>
            </w:r>
          </w:p>
        </w:tc>
      </w:tr>
      <w:tr w:rsidR="00130DD5" w:rsidRPr="00E06B61" w14:paraId="0901A869" w14:textId="77777777" w:rsidTr="006F4E65">
        <w:tc>
          <w:tcPr>
            <w:tcW w:w="1829" w:type="dxa"/>
            <w:vAlign w:val="center"/>
          </w:tcPr>
          <w:p w14:paraId="3AACC331" w14:textId="5417213B" w:rsidR="00130DD5" w:rsidRDefault="00130DD5" w:rsidP="009D0636">
            <w:pPr>
              <w:rPr>
                <w:rFonts w:ascii="Arial" w:eastAsia="Calibri" w:hAnsi="Arial" w:cs="Arial"/>
                <w:sz w:val="18"/>
                <w:szCs w:val="18"/>
                <w:lang w:eastAsia="en-US"/>
              </w:rPr>
            </w:pPr>
            <w:r>
              <w:rPr>
                <w:rFonts w:ascii="Arial" w:eastAsia="Calibri" w:hAnsi="Arial" w:cs="Arial"/>
                <w:sz w:val="18"/>
                <w:szCs w:val="18"/>
                <w:lang w:eastAsia="en-US"/>
              </w:rPr>
              <w:t>PIS</w:t>
            </w:r>
          </w:p>
        </w:tc>
        <w:tc>
          <w:tcPr>
            <w:tcW w:w="6662" w:type="dxa"/>
            <w:vAlign w:val="center"/>
          </w:tcPr>
          <w:p w14:paraId="10C8F8E8" w14:textId="79F200D7" w:rsidR="00130DD5" w:rsidRDefault="00130DD5" w:rsidP="009D0636">
            <w:pPr>
              <w:rPr>
                <w:rFonts w:ascii="Arial" w:eastAsia="Calibri" w:hAnsi="Arial" w:cs="Arial"/>
                <w:sz w:val="18"/>
                <w:szCs w:val="18"/>
                <w:lang w:eastAsia="en-US"/>
              </w:rPr>
            </w:pPr>
            <w:r w:rsidRPr="00924822">
              <w:rPr>
                <w:rFonts w:ascii="Arial" w:eastAsia="Calibri" w:hAnsi="Arial" w:cs="Arial"/>
                <w:sz w:val="18"/>
                <w:szCs w:val="18"/>
                <w:lang w:eastAsia="en-US"/>
              </w:rPr>
              <w:t>Państwowej Inspekcji Sanitarnej</w:t>
            </w:r>
          </w:p>
        </w:tc>
      </w:tr>
      <w:tr w:rsidR="006F4E65" w:rsidRPr="00E06B61" w14:paraId="13303970" w14:textId="77777777" w:rsidTr="006F4E65">
        <w:tc>
          <w:tcPr>
            <w:tcW w:w="1829" w:type="dxa"/>
            <w:vAlign w:val="center"/>
          </w:tcPr>
          <w:p w14:paraId="0B09CB3E" w14:textId="3C183FC6" w:rsidR="006F4E65" w:rsidRDefault="006F4E65" w:rsidP="009D0636">
            <w:pPr>
              <w:rPr>
                <w:rFonts w:ascii="Arial" w:eastAsia="Calibri" w:hAnsi="Arial" w:cs="Arial"/>
                <w:sz w:val="18"/>
                <w:szCs w:val="18"/>
                <w:lang w:eastAsia="en-US"/>
              </w:rPr>
            </w:pPr>
            <w:r>
              <w:rPr>
                <w:rFonts w:ascii="Arial" w:eastAsia="Calibri" w:hAnsi="Arial" w:cs="Arial"/>
                <w:sz w:val="18"/>
                <w:szCs w:val="18"/>
                <w:lang w:eastAsia="en-US"/>
              </w:rPr>
              <w:t>PSSE</w:t>
            </w:r>
          </w:p>
        </w:tc>
        <w:tc>
          <w:tcPr>
            <w:tcW w:w="6662" w:type="dxa"/>
            <w:vAlign w:val="center"/>
          </w:tcPr>
          <w:p w14:paraId="11C6D042" w14:textId="451254E3" w:rsidR="006F4E65" w:rsidRPr="00924822" w:rsidRDefault="006F4E65" w:rsidP="009D0636">
            <w:pPr>
              <w:rPr>
                <w:rFonts w:ascii="Arial" w:eastAsia="Calibri" w:hAnsi="Arial" w:cs="Arial"/>
                <w:sz w:val="18"/>
                <w:szCs w:val="18"/>
                <w:lang w:eastAsia="en-US"/>
              </w:rPr>
            </w:pPr>
            <w:r>
              <w:rPr>
                <w:rFonts w:ascii="Arial" w:eastAsia="Calibri" w:hAnsi="Arial" w:cs="Arial"/>
                <w:sz w:val="18"/>
                <w:szCs w:val="18"/>
                <w:lang w:eastAsia="en-US"/>
              </w:rPr>
              <w:t xml:space="preserve">Państwowa Stacja Sanitarno-Epidemiologiczna </w:t>
            </w:r>
          </w:p>
        </w:tc>
      </w:tr>
      <w:tr w:rsidR="00130DD5" w:rsidRPr="00E06B61" w14:paraId="4CF64593" w14:textId="77777777" w:rsidTr="006F4E65">
        <w:tc>
          <w:tcPr>
            <w:tcW w:w="1829" w:type="dxa"/>
            <w:vAlign w:val="center"/>
          </w:tcPr>
          <w:p w14:paraId="22AA1291" w14:textId="797786A9" w:rsidR="00130DD5" w:rsidRDefault="00130DD5" w:rsidP="009D0636">
            <w:pPr>
              <w:rPr>
                <w:rFonts w:ascii="Arial" w:eastAsia="Calibri" w:hAnsi="Arial" w:cs="Arial"/>
                <w:sz w:val="18"/>
                <w:szCs w:val="18"/>
                <w:lang w:eastAsia="en-US"/>
              </w:rPr>
            </w:pPr>
            <w:proofErr w:type="spellStart"/>
            <w:r>
              <w:rPr>
                <w:rFonts w:ascii="Arial" w:eastAsia="Calibri" w:hAnsi="Arial" w:cs="Arial"/>
                <w:sz w:val="18"/>
                <w:szCs w:val="18"/>
                <w:lang w:eastAsia="en-US"/>
              </w:rPr>
              <w:t>ROPSe</w:t>
            </w:r>
            <w:proofErr w:type="spellEnd"/>
          </w:p>
        </w:tc>
        <w:tc>
          <w:tcPr>
            <w:tcW w:w="6662" w:type="dxa"/>
            <w:vAlign w:val="center"/>
          </w:tcPr>
          <w:p w14:paraId="71971B11" w14:textId="0433DD44" w:rsidR="00130DD5" w:rsidRDefault="00130DD5" w:rsidP="009D0636">
            <w:pPr>
              <w:rPr>
                <w:rFonts w:ascii="Arial" w:eastAsia="Calibri" w:hAnsi="Arial" w:cs="Arial"/>
                <w:sz w:val="18"/>
                <w:szCs w:val="18"/>
                <w:lang w:eastAsia="en-US"/>
              </w:rPr>
            </w:pPr>
            <w:r>
              <w:rPr>
                <w:rFonts w:ascii="Arial" w:eastAsia="Calibri" w:hAnsi="Arial" w:cs="Arial"/>
                <w:sz w:val="18"/>
                <w:szCs w:val="18"/>
                <w:lang w:eastAsia="en-US"/>
              </w:rPr>
              <w:t>Regionalny Ośrodek Polityki Społecznej w Lublinie</w:t>
            </w:r>
          </w:p>
        </w:tc>
      </w:tr>
      <w:tr w:rsidR="00C15D2A" w:rsidRPr="00E06B61" w14:paraId="028C9AD4" w14:textId="77777777" w:rsidTr="006F4E65">
        <w:tc>
          <w:tcPr>
            <w:tcW w:w="1829" w:type="dxa"/>
            <w:vAlign w:val="center"/>
          </w:tcPr>
          <w:p w14:paraId="1AF9CF75" w14:textId="6AC5D26E" w:rsidR="00C15D2A" w:rsidRDefault="00C15D2A" w:rsidP="009D0636">
            <w:pPr>
              <w:rPr>
                <w:rFonts w:ascii="Arial" w:eastAsia="Calibri" w:hAnsi="Arial" w:cs="Arial"/>
                <w:sz w:val="18"/>
                <w:szCs w:val="18"/>
                <w:lang w:eastAsia="en-US"/>
              </w:rPr>
            </w:pPr>
            <w:r w:rsidRPr="00C15D2A">
              <w:rPr>
                <w:rFonts w:ascii="Arial" w:eastAsia="Calibri" w:hAnsi="Arial" w:cs="Arial"/>
                <w:sz w:val="18"/>
                <w:szCs w:val="18"/>
                <w:lang w:eastAsia="en-US"/>
              </w:rPr>
              <w:t>RPO WL.</w:t>
            </w:r>
          </w:p>
        </w:tc>
        <w:tc>
          <w:tcPr>
            <w:tcW w:w="6662" w:type="dxa"/>
            <w:vAlign w:val="center"/>
          </w:tcPr>
          <w:p w14:paraId="7C988754" w14:textId="11835D26" w:rsidR="00C15D2A" w:rsidRDefault="00C15D2A" w:rsidP="009D0636">
            <w:pPr>
              <w:rPr>
                <w:rFonts w:ascii="Arial" w:eastAsia="Calibri" w:hAnsi="Arial" w:cs="Arial"/>
                <w:sz w:val="18"/>
                <w:szCs w:val="18"/>
                <w:lang w:eastAsia="en-US"/>
              </w:rPr>
            </w:pPr>
            <w:r>
              <w:rPr>
                <w:rFonts w:ascii="Arial" w:eastAsia="Calibri" w:hAnsi="Arial" w:cs="Arial"/>
                <w:sz w:val="18"/>
                <w:szCs w:val="18"/>
                <w:lang w:eastAsia="en-US"/>
              </w:rPr>
              <w:t>Regionalny Program Operacyjny Województwa Lubelskiego</w:t>
            </w:r>
          </w:p>
        </w:tc>
      </w:tr>
      <w:tr w:rsidR="00130DD5" w:rsidRPr="00E06B61" w14:paraId="766CE442" w14:textId="77777777" w:rsidTr="006F4E65">
        <w:tc>
          <w:tcPr>
            <w:tcW w:w="1829" w:type="dxa"/>
            <w:vAlign w:val="center"/>
          </w:tcPr>
          <w:p w14:paraId="10570289" w14:textId="4BB8A707" w:rsidR="00130DD5" w:rsidRDefault="00130DD5" w:rsidP="009D0636">
            <w:pPr>
              <w:rPr>
                <w:rFonts w:ascii="Arial" w:eastAsia="Calibri" w:hAnsi="Arial" w:cs="Arial"/>
                <w:sz w:val="18"/>
                <w:szCs w:val="18"/>
                <w:lang w:eastAsia="en-US"/>
              </w:rPr>
            </w:pPr>
            <w:r>
              <w:rPr>
                <w:rFonts w:ascii="Arial" w:eastAsia="Calibri" w:hAnsi="Arial" w:cs="Arial"/>
                <w:sz w:val="18"/>
                <w:szCs w:val="18"/>
                <w:lang w:eastAsia="en-US"/>
              </w:rPr>
              <w:t>ŚZ</w:t>
            </w:r>
          </w:p>
        </w:tc>
        <w:tc>
          <w:tcPr>
            <w:tcW w:w="6662" w:type="dxa"/>
            <w:vAlign w:val="center"/>
          </w:tcPr>
          <w:p w14:paraId="75090760" w14:textId="05EC87A5" w:rsidR="00130DD5" w:rsidRDefault="00130DD5" w:rsidP="009D0636">
            <w:pPr>
              <w:rPr>
                <w:rFonts w:ascii="Arial" w:eastAsia="Calibri" w:hAnsi="Arial" w:cs="Arial"/>
                <w:sz w:val="18"/>
                <w:szCs w:val="18"/>
                <w:lang w:eastAsia="en-US"/>
              </w:rPr>
            </w:pPr>
            <w:r>
              <w:rPr>
                <w:rFonts w:ascii="Arial" w:eastAsia="Calibri" w:hAnsi="Arial" w:cs="Arial"/>
                <w:sz w:val="18"/>
                <w:szCs w:val="18"/>
                <w:lang w:eastAsia="en-US"/>
              </w:rPr>
              <w:t>Środki zastępcze</w:t>
            </w:r>
          </w:p>
        </w:tc>
      </w:tr>
      <w:tr w:rsidR="00130DD5" w:rsidRPr="00E06B61" w14:paraId="3565C399" w14:textId="77777777" w:rsidTr="006F4E65">
        <w:tc>
          <w:tcPr>
            <w:tcW w:w="1829" w:type="dxa"/>
            <w:vAlign w:val="center"/>
          </w:tcPr>
          <w:p w14:paraId="741DB8D4" w14:textId="5B2F9E55" w:rsidR="00130DD5" w:rsidRPr="00E06B61" w:rsidRDefault="00130DD5" w:rsidP="009D0636">
            <w:pPr>
              <w:rPr>
                <w:rFonts w:ascii="Arial" w:eastAsia="Calibri" w:hAnsi="Arial" w:cs="Arial"/>
                <w:sz w:val="18"/>
                <w:szCs w:val="18"/>
                <w:lang w:eastAsia="en-US"/>
              </w:rPr>
            </w:pPr>
            <w:r>
              <w:rPr>
                <w:rFonts w:ascii="Arial" w:eastAsia="Calibri" w:hAnsi="Arial" w:cs="Arial"/>
                <w:sz w:val="18"/>
                <w:szCs w:val="18"/>
                <w:lang w:eastAsia="en-US"/>
              </w:rPr>
              <w:t xml:space="preserve">UM </w:t>
            </w:r>
          </w:p>
        </w:tc>
        <w:tc>
          <w:tcPr>
            <w:tcW w:w="6662" w:type="dxa"/>
            <w:vAlign w:val="center"/>
          </w:tcPr>
          <w:p w14:paraId="367158BB" w14:textId="2B709E59" w:rsidR="00130DD5" w:rsidRPr="00E06B61" w:rsidRDefault="00130DD5" w:rsidP="009D0636">
            <w:pPr>
              <w:rPr>
                <w:rFonts w:ascii="Arial" w:eastAsia="Calibri" w:hAnsi="Arial" w:cs="Arial"/>
                <w:sz w:val="18"/>
                <w:szCs w:val="18"/>
                <w:lang w:eastAsia="en-US"/>
              </w:rPr>
            </w:pPr>
            <w:r>
              <w:rPr>
                <w:rFonts w:ascii="Arial" w:eastAsia="Calibri" w:hAnsi="Arial" w:cs="Arial"/>
                <w:sz w:val="18"/>
                <w:szCs w:val="18"/>
                <w:lang w:eastAsia="en-US"/>
              </w:rPr>
              <w:t>Urząd Miasta Lublin</w:t>
            </w:r>
          </w:p>
        </w:tc>
      </w:tr>
      <w:tr w:rsidR="00130DD5" w:rsidRPr="00E06B61" w14:paraId="020BC21E" w14:textId="77777777" w:rsidTr="006F4E65">
        <w:tc>
          <w:tcPr>
            <w:tcW w:w="1829" w:type="dxa"/>
            <w:vAlign w:val="center"/>
          </w:tcPr>
          <w:p w14:paraId="157D6259" w14:textId="3C5577B2" w:rsidR="00130DD5" w:rsidRPr="00E06B61" w:rsidRDefault="00130DD5" w:rsidP="009D0636">
            <w:pPr>
              <w:rPr>
                <w:rFonts w:ascii="Arial" w:eastAsia="Calibri" w:hAnsi="Arial" w:cs="Arial"/>
                <w:sz w:val="18"/>
                <w:szCs w:val="18"/>
                <w:lang w:eastAsia="en-US"/>
              </w:rPr>
            </w:pPr>
            <w:r>
              <w:rPr>
                <w:rFonts w:ascii="Arial" w:eastAsia="Calibri" w:hAnsi="Arial" w:cs="Arial"/>
                <w:sz w:val="18"/>
                <w:szCs w:val="18"/>
                <w:lang w:eastAsia="en-US"/>
              </w:rPr>
              <w:t xml:space="preserve">UMWL </w:t>
            </w:r>
          </w:p>
        </w:tc>
        <w:tc>
          <w:tcPr>
            <w:tcW w:w="6662" w:type="dxa"/>
            <w:vAlign w:val="center"/>
          </w:tcPr>
          <w:p w14:paraId="0E698B25" w14:textId="76C09F10" w:rsidR="00130DD5" w:rsidRPr="00E06B61" w:rsidRDefault="00130DD5" w:rsidP="009D0636">
            <w:pPr>
              <w:rPr>
                <w:rFonts w:ascii="Arial" w:eastAsia="Calibri" w:hAnsi="Arial" w:cs="Arial"/>
                <w:sz w:val="18"/>
                <w:szCs w:val="18"/>
                <w:lang w:eastAsia="en-US"/>
              </w:rPr>
            </w:pPr>
            <w:r>
              <w:rPr>
                <w:rFonts w:ascii="Arial" w:eastAsia="Calibri" w:hAnsi="Arial" w:cs="Arial"/>
                <w:sz w:val="18"/>
                <w:szCs w:val="18"/>
                <w:lang w:eastAsia="en-US"/>
              </w:rPr>
              <w:t>Urząd Marszałkowski Województwa Lubelskiego w Lublinie</w:t>
            </w:r>
          </w:p>
        </w:tc>
      </w:tr>
      <w:tr w:rsidR="00130DD5" w:rsidRPr="00E06B61" w14:paraId="4252FE2C" w14:textId="77777777" w:rsidTr="006F4E65">
        <w:tc>
          <w:tcPr>
            <w:tcW w:w="1829" w:type="dxa"/>
            <w:vAlign w:val="center"/>
          </w:tcPr>
          <w:p w14:paraId="522A2B8C" w14:textId="360B5FEE" w:rsidR="00130DD5" w:rsidRPr="00E06B61" w:rsidRDefault="00130DD5" w:rsidP="009D0636">
            <w:pPr>
              <w:rPr>
                <w:rFonts w:ascii="Arial" w:eastAsia="Calibri" w:hAnsi="Arial" w:cs="Arial"/>
                <w:sz w:val="18"/>
                <w:szCs w:val="18"/>
                <w:lang w:eastAsia="en-US"/>
              </w:rPr>
            </w:pPr>
            <w:r>
              <w:rPr>
                <w:rFonts w:ascii="Arial" w:eastAsia="Calibri" w:hAnsi="Arial" w:cs="Arial"/>
                <w:sz w:val="18"/>
                <w:szCs w:val="18"/>
                <w:lang w:eastAsia="en-US"/>
              </w:rPr>
              <w:t>WSSE</w:t>
            </w:r>
          </w:p>
        </w:tc>
        <w:tc>
          <w:tcPr>
            <w:tcW w:w="6662" w:type="dxa"/>
            <w:vAlign w:val="center"/>
          </w:tcPr>
          <w:p w14:paraId="1B5260A9" w14:textId="6D6BEEDF" w:rsidR="00130DD5" w:rsidRPr="00E06B61" w:rsidRDefault="00130DD5" w:rsidP="009D0636">
            <w:pPr>
              <w:rPr>
                <w:rFonts w:ascii="Arial" w:eastAsia="Calibri" w:hAnsi="Arial" w:cs="Arial"/>
                <w:sz w:val="18"/>
                <w:szCs w:val="18"/>
                <w:lang w:eastAsia="en-US"/>
              </w:rPr>
            </w:pPr>
            <w:r>
              <w:rPr>
                <w:rFonts w:ascii="Arial" w:eastAsia="Calibri" w:hAnsi="Arial" w:cs="Arial"/>
                <w:sz w:val="18"/>
                <w:szCs w:val="18"/>
                <w:lang w:eastAsia="en-US"/>
              </w:rPr>
              <w:t>Wojewódzka Stacja Sanitarno-Epidemiologiczna</w:t>
            </w:r>
          </w:p>
        </w:tc>
      </w:tr>
      <w:tr w:rsidR="00130DD5" w:rsidRPr="00E06B61" w14:paraId="745C49CB" w14:textId="77777777" w:rsidTr="006F4E65">
        <w:tc>
          <w:tcPr>
            <w:tcW w:w="1829" w:type="dxa"/>
            <w:vAlign w:val="center"/>
          </w:tcPr>
          <w:p w14:paraId="25AC6505" w14:textId="364F40EF" w:rsidR="00130DD5" w:rsidRPr="00E06B61" w:rsidRDefault="00130DD5" w:rsidP="009D0636">
            <w:pPr>
              <w:rPr>
                <w:rFonts w:ascii="Arial" w:eastAsia="Calibri" w:hAnsi="Arial" w:cs="Arial"/>
                <w:sz w:val="18"/>
                <w:szCs w:val="18"/>
                <w:lang w:eastAsia="en-US"/>
              </w:rPr>
            </w:pPr>
            <w:r>
              <w:rPr>
                <w:rFonts w:ascii="Arial" w:eastAsia="Calibri" w:hAnsi="Arial" w:cs="Arial"/>
                <w:sz w:val="18"/>
                <w:szCs w:val="18"/>
                <w:lang w:eastAsia="en-US"/>
              </w:rPr>
              <w:t>WPPN</w:t>
            </w:r>
            <w:r w:rsidR="00981FF7">
              <w:rPr>
                <w:rFonts w:ascii="Arial" w:eastAsia="Calibri" w:hAnsi="Arial" w:cs="Arial"/>
                <w:sz w:val="18"/>
                <w:szCs w:val="18"/>
                <w:lang w:eastAsia="en-US"/>
              </w:rPr>
              <w:t xml:space="preserve"> / Program</w:t>
            </w:r>
          </w:p>
        </w:tc>
        <w:tc>
          <w:tcPr>
            <w:tcW w:w="6662" w:type="dxa"/>
            <w:vAlign w:val="center"/>
          </w:tcPr>
          <w:p w14:paraId="368701C9" w14:textId="06D248FA" w:rsidR="00130DD5" w:rsidRPr="00E06B61" w:rsidRDefault="00130DD5" w:rsidP="009D0636">
            <w:pPr>
              <w:rPr>
                <w:rFonts w:ascii="Arial" w:eastAsia="Calibri" w:hAnsi="Arial" w:cs="Arial"/>
                <w:sz w:val="18"/>
                <w:szCs w:val="18"/>
                <w:lang w:eastAsia="en-US"/>
              </w:rPr>
            </w:pPr>
            <w:r>
              <w:rPr>
                <w:rFonts w:ascii="Arial" w:eastAsia="Calibri" w:hAnsi="Arial" w:cs="Arial"/>
                <w:sz w:val="18"/>
                <w:szCs w:val="18"/>
                <w:lang w:eastAsia="en-US"/>
              </w:rPr>
              <w:t xml:space="preserve">Wojewódzki Program Przeciwdziałania Narkomanii </w:t>
            </w:r>
          </w:p>
        </w:tc>
      </w:tr>
    </w:tbl>
    <w:p w14:paraId="612A489B" w14:textId="4FAF23BA" w:rsidR="009D0636" w:rsidRPr="00603162" w:rsidRDefault="006F4E65" w:rsidP="00603162">
      <w:pPr>
        <w:rPr>
          <w:rFonts w:ascii="Arial" w:hAnsi="Arial" w:cs="Arial"/>
          <w:b/>
          <w:bCs/>
          <w:sz w:val="22"/>
        </w:rPr>
      </w:pPr>
      <w:r>
        <w:rPr>
          <w:rFonts w:ascii="Arial" w:hAnsi="Arial" w:cs="Arial"/>
          <w:b/>
          <w:bCs/>
          <w:sz w:val="22"/>
        </w:rPr>
        <w:br w:type="page"/>
      </w:r>
    </w:p>
    <w:p w14:paraId="48940E4E" w14:textId="737B8515" w:rsidR="00272FF4" w:rsidRPr="009F0C6D" w:rsidRDefault="009B0221" w:rsidP="000D3E47">
      <w:pPr>
        <w:pStyle w:val="Arial1"/>
        <w:numPr>
          <w:ilvl w:val="0"/>
          <w:numId w:val="13"/>
        </w:numPr>
        <w:rPr>
          <w:rStyle w:val="marszaek1Znak"/>
          <w:b w:val="0"/>
          <w:bCs w:val="0"/>
        </w:rPr>
      </w:pPr>
      <w:bookmarkStart w:id="0" w:name="_Toc51758057"/>
      <w:r w:rsidRPr="009B0221">
        <w:rPr>
          <w:rStyle w:val="Arial1Znak"/>
          <w:b/>
          <w:bCs/>
        </w:rPr>
        <w:lastRenderedPageBreak/>
        <w:t>Wprowadzenie i podstawy prawne Wojewódzkiego Programu Przeciwdziałania Narkomanii na lata 2021-2024</w:t>
      </w:r>
      <w:r w:rsidRPr="009B0221">
        <w:rPr>
          <w:rStyle w:val="marszaek1Znak"/>
        </w:rPr>
        <w:t>.</w:t>
      </w:r>
      <w:bookmarkEnd w:id="0"/>
    </w:p>
    <w:p w14:paraId="1401EA76" w14:textId="625F53C7" w:rsidR="007576E4" w:rsidRDefault="00457CCC" w:rsidP="007576E4">
      <w:pPr>
        <w:pStyle w:val="arialnormalny"/>
        <w:tabs>
          <w:tab w:val="left" w:pos="851"/>
        </w:tabs>
        <w:spacing w:line="276" w:lineRule="auto"/>
      </w:pPr>
      <w:r>
        <w:tab/>
      </w:r>
      <w:r w:rsidR="00C93661" w:rsidRPr="009B0221">
        <w:t xml:space="preserve">Opracowanie </w:t>
      </w:r>
      <w:r w:rsidR="006115CC" w:rsidRPr="009B0221">
        <w:t>Wojewódzki</w:t>
      </w:r>
      <w:r w:rsidR="00C93661" w:rsidRPr="009B0221">
        <w:t>ego</w:t>
      </w:r>
      <w:r w:rsidR="006115CC" w:rsidRPr="009B0221">
        <w:t xml:space="preserve"> Program</w:t>
      </w:r>
      <w:r w:rsidR="00C93661" w:rsidRPr="009B0221">
        <w:t>u</w:t>
      </w:r>
      <w:r w:rsidR="006115CC" w:rsidRPr="009B0221">
        <w:t xml:space="preserve"> Przeciwdziałania Narkomanii na lata 20</w:t>
      </w:r>
      <w:r w:rsidR="00B94E42" w:rsidRPr="009B0221">
        <w:t>21</w:t>
      </w:r>
      <w:r w:rsidR="006D2FD8">
        <w:t> - </w:t>
      </w:r>
      <w:r w:rsidR="006115CC" w:rsidRPr="009B0221">
        <w:t>202</w:t>
      </w:r>
      <w:r w:rsidR="00B94E42" w:rsidRPr="009B0221">
        <w:t>4</w:t>
      </w:r>
      <w:r w:rsidR="006115CC" w:rsidRPr="009B0221">
        <w:t xml:space="preserve"> wynika z zapisu art. 9 ust.</w:t>
      </w:r>
      <w:r w:rsidR="009514FF" w:rsidRPr="009B0221">
        <w:t xml:space="preserve"> </w:t>
      </w:r>
      <w:r w:rsidR="006115CC" w:rsidRPr="009B0221">
        <w:t>1 ustawy z dnia 29 lipca 2005 r. o przeciwdziałaniu narkomanii (</w:t>
      </w:r>
      <w:r w:rsidR="006115CC" w:rsidRPr="00981FF7">
        <w:t>Dz. U. z 201</w:t>
      </w:r>
      <w:r w:rsidR="001844A3">
        <w:t>9</w:t>
      </w:r>
      <w:r w:rsidR="006115CC" w:rsidRPr="00981FF7">
        <w:t xml:space="preserve"> r. poz. </w:t>
      </w:r>
      <w:r w:rsidR="001844A3">
        <w:t>852</w:t>
      </w:r>
      <w:r w:rsidR="006115CC" w:rsidRPr="00981FF7">
        <w:t xml:space="preserve"> z </w:t>
      </w:r>
      <w:proofErr w:type="spellStart"/>
      <w:r w:rsidR="006115CC" w:rsidRPr="00981FF7">
        <w:t>późn</w:t>
      </w:r>
      <w:proofErr w:type="spellEnd"/>
      <w:r w:rsidR="006115CC" w:rsidRPr="00981FF7">
        <w:t>. zm</w:t>
      </w:r>
      <w:r w:rsidR="006115CC" w:rsidRPr="009B0221">
        <w:t>.), zgodnie z którym samorząd województwa opracowuje projekt Wojewódzkiego Programu Przeciwdziałania Narkomanii</w:t>
      </w:r>
      <w:r w:rsidR="007228DB">
        <w:t xml:space="preserve"> (WPPN)</w:t>
      </w:r>
      <w:r w:rsidR="006115CC" w:rsidRPr="009B0221">
        <w:t>, biorąc pod uwagę cele operacyjne określone w</w:t>
      </w:r>
      <w:r w:rsidR="007228DB">
        <w:t> </w:t>
      </w:r>
      <w:r w:rsidR="006115CC" w:rsidRPr="009B0221">
        <w:t>Narodowym Programie Zdrowia</w:t>
      </w:r>
      <w:r w:rsidR="007228DB">
        <w:t xml:space="preserve"> (NPZ)</w:t>
      </w:r>
      <w:r w:rsidR="006115CC" w:rsidRPr="009B0221">
        <w:t xml:space="preserve">. Wojewódzki Program </w:t>
      </w:r>
      <w:r w:rsidR="00732C43" w:rsidRPr="009B0221">
        <w:t xml:space="preserve">jest zgodny ze </w:t>
      </w:r>
      <w:r w:rsidR="00732C43" w:rsidRPr="009D0636">
        <w:t>Strategią Polityki Społecznej Województwa Lubelskiego na lata 2014-2020</w:t>
      </w:r>
      <w:r w:rsidR="00732C43" w:rsidRPr="009B0221">
        <w:t>, Strategią Rozwoju Województwa Lubelskiego na lata 2014-2020 (z perspektywą do 2030 roku) oraz Strategią Rozwoju Kapitału Ludzkiego 2020, a także innymi dokumentami wymienionymi poniżej.</w:t>
      </w:r>
      <w:r w:rsidR="00F75501" w:rsidRPr="009B0221">
        <w:t xml:space="preserve"> </w:t>
      </w:r>
      <w:r w:rsidR="006115CC" w:rsidRPr="009B0221">
        <w:t>Program jest V edycją dokumentu koordynowanego przez Regionalny Ośrodek Polityki Społecznej w Lublinie. Poprzednie edycje realizowane były w latach: 2008-2010, 2011-2015</w:t>
      </w:r>
      <w:r w:rsidR="00B94E42" w:rsidRPr="009B0221">
        <w:t xml:space="preserve">, </w:t>
      </w:r>
      <w:r w:rsidR="006115CC" w:rsidRPr="009B0221">
        <w:t>2016</w:t>
      </w:r>
      <w:r w:rsidR="00B94E42" w:rsidRPr="009B0221">
        <w:t xml:space="preserve"> oraz 2017-2020</w:t>
      </w:r>
      <w:r w:rsidR="009E2F5A" w:rsidRPr="009B0221">
        <w:t xml:space="preserve">. </w:t>
      </w:r>
      <w:r w:rsidR="00F84E7B" w:rsidRPr="009B0221">
        <w:t>Wojewódzki Program</w:t>
      </w:r>
      <w:r w:rsidR="006115CC" w:rsidRPr="009B0221">
        <w:t xml:space="preserve"> Przeciwdziałania Narkomanii na lata 20</w:t>
      </w:r>
      <w:r w:rsidR="00B94E42" w:rsidRPr="009B0221">
        <w:t>21</w:t>
      </w:r>
      <w:r w:rsidR="006115CC" w:rsidRPr="009B0221">
        <w:t>-202</w:t>
      </w:r>
      <w:r w:rsidR="00B94E42" w:rsidRPr="009B0221">
        <w:t>4</w:t>
      </w:r>
      <w:r w:rsidR="006115CC" w:rsidRPr="009B0221">
        <w:t xml:space="preserve"> został opracowany przez zespół</w:t>
      </w:r>
      <w:r w:rsidR="00EA5EC9" w:rsidRPr="009B0221">
        <w:t>,</w:t>
      </w:r>
      <w:r w:rsidR="006115CC" w:rsidRPr="009B0221">
        <w:t xml:space="preserve"> </w:t>
      </w:r>
      <w:r w:rsidR="00EA5EC9" w:rsidRPr="009B0221">
        <w:t>w</w:t>
      </w:r>
      <w:r w:rsidR="00981FF7">
        <w:t> </w:t>
      </w:r>
      <w:r w:rsidR="006115CC" w:rsidRPr="009B0221">
        <w:t>skład</w:t>
      </w:r>
      <w:r w:rsidR="00EA5EC9" w:rsidRPr="009B0221">
        <w:t xml:space="preserve"> którego</w:t>
      </w:r>
      <w:r w:rsidR="006115CC" w:rsidRPr="009B0221">
        <w:t xml:space="preserve"> we</w:t>
      </w:r>
      <w:r w:rsidR="00F935D3" w:rsidRPr="009B0221">
        <w:t xml:space="preserve">szli </w:t>
      </w:r>
      <w:r w:rsidR="00B94E42" w:rsidRPr="009B0221">
        <w:t>przedstawiciele instytucji i</w:t>
      </w:r>
      <w:r w:rsidR="00305634">
        <w:t> </w:t>
      </w:r>
      <w:r w:rsidR="00B94E42" w:rsidRPr="009B0221">
        <w:t xml:space="preserve">organizacji pozarządowych zajmujących się problematyką narkomanii oraz </w:t>
      </w:r>
      <w:r w:rsidR="00F935D3" w:rsidRPr="009B0221">
        <w:t xml:space="preserve">pracownicy </w:t>
      </w:r>
      <w:r w:rsidR="007228DB">
        <w:t>Regionalnego Ośrodka Polityki Społecznej w</w:t>
      </w:r>
      <w:r w:rsidR="00981FF7">
        <w:t> </w:t>
      </w:r>
      <w:r w:rsidR="007228DB">
        <w:t>Lublinie (</w:t>
      </w:r>
      <w:r w:rsidR="00F935D3" w:rsidRPr="009B0221">
        <w:t>ROPS w Lublinie</w:t>
      </w:r>
      <w:r w:rsidR="007228DB">
        <w:t>)</w:t>
      </w:r>
      <w:r w:rsidR="00F935D3" w:rsidRPr="009B0221">
        <w:t>.</w:t>
      </w:r>
      <w:r w:rsidR="00B94E42" w:rsidRPr="009B0221">
        <w:t xml:space="preserve"> Wśród tych jednostek wymienić można: </w:t>
      </w:r>
      <w:r w:rsidR="00F75501" w:rsidRPr="009B0221">
        <w:t xml:space="preserve">Oddział Polityki Społecznej </w:t>
      </w:r>
      <w:r w:rsidR="002259D7">
        <w:t xml:space="preserve">w </w:t>
      </w:r>
      <w:r w:rsidR="00F75501" w:rsidRPr="009B0221">
        <w:t>Departamen</w:t>
      </w:r>
      <w:r w:rsidR="002259D7">
        <w:t>cie</w:t>
      </w:r>
      <w:r w:rsidR="00F75501" w:rsidRPr="009B0221">
        <w:t xml:space="preserve"> Zdrowia i</w:t>
      </w:r>
      <w:r w:rsidR="006D2FD8">
        <w:t> </w:t>
      </w:r>
      <w:r w:rsidR="00F75501" w:rsidRPr="009B0221">
        <w:t>Polityki Społecznej Urzędu Marszałkowskiego Województwa Lubelskiego w Lublinie</w:t>
      </w:r>
      <w:r w:rsidR="007228DB">
        <w:t xml:space="preserve"> (UMWL w</w:t>
      </w:r>
      <w:r w:rsidR="00924822">
        <w:t> </w:t>
      </w:r>
      <w:r w:rsidR="007228DB">
        <w:t>Lublinie)</w:t>
      </w:r>
      <w:r w:rsidR="00F75501" w:rsidRPr="009B0221">
        <w:t xml:space="preserve">, </w:t>
      </w:r>
      <w:r w:rsidR="00B94E42" w:rsidRPr="009B0221">
        <w:t>Stowarzyszenie Integracji Rodzin Przystań, Wojewódzka Stacja Sanitarno-Epidemiologiczna w Lublinie</w:t>
      </w:r>
      <w:r w:rsidR="007228DB">
        <w:t xml:space="preserve"> (WSSE)</w:t>
      </w:r>
      <w:r w:rsidR="00B94E42" w:rsidRPr="009B0221">
        <w:t>, Towarzystwo Rodzin i Przyjaciół Dzieci Uzależnionych „Powrót z U”</w:t>
      </w:r>
      <w:r w:rsidR="000F55F2">
        <w:rPr>
          <w:b/>
          <w:bCs/>
          <w:noProof/>
        </w:rPr>
        <w:t>,</w:t>
      </w:r>
      <w:r w:rsidR="00F75501" w:rsidRPr="009B0221">
        <w:t xml:space="preserve"> </w:t>
      </w:r>
      <w:r w:rsidR="00B94E42" w:rsidRPr="009B0221">
        <w:t>Stowarzyszenie „MONAR” Poradnia Profilaktyki, Leczenia i Terapii Uzależnień w Lublinie,</w:t>
      </w:r>
      <w:r w:rsidR="00F75501" w:rsidRPr="009B0221">
        <w:t xml:space="preserve"> </w:t>
      </w:r>
      <w:r w:rsidR="00B94E42" w:rsidRPr="009B0221">
        <w:t>Towarzystwo „Nowa Kuźnia”</w:t>
      </w:r>
      <w:r w:rsidR="00F75501" w:rsidRPr="009B0221">
        <w:t>.</w:t>
      </w:r>
    </w:p>
    <w:p w14:paraId="7F34CE71" w14:textId="4D18237F" w:rsidR="00457CCC" w:rsidRDefault="00457CCC" w:rsidP="00457CCC">
      <w:pPr>
        <w:pStyle w:val="arialnormalny"/>
        <w:tabs>
          <w:tab w:val="left" w:pos="851"/>
        </w:tabs>
        <w:spacing w:line="276" w:lineRule="auto"/>
        <w:rPr>
          <w:rFonts w:cs="Arial"/>
        </w:rPr>
      </w:pPr>
      <w:r>
        <w:rPr>
          <w:rFonts w:cs="Arial"/>
        </w:rPr>
        <w:tab/>
      </w:r>
      <w:r w:rsidR="00F935D3">
        <w:rPr>
          <w:rFonts w:cs="Arial"/>
        </w:rPr>
        <w:t>Program</w:t>
      </w:r>
      <w:r w:rsidR="006115CC" w:rsidRPr="00AA2904">
        <w:rPr>
          <w:rFonts w:cs="Arial"/>
        </w:rPr>
        <w:t xml:space="preserve"> opiera się na realizacji zadań samorządu województwa wynikających z</w:t>
      </w:r>
      <w:r w:rsidR="00DA7F30">
        <w:rPr>
          <w:rFonts w:cs="Arial"/>
        </w:rPr>
        <w:t> </w:t>
      </w:r>
      <w:r w:rsidR="006115CC" w:rsidRPr="00AA2904">
        <w:rPr>
          <w:rFonts w:cs="Arial"/>
        </w:rPr>
        <w:t>Narodowego Programu Zdrowia na lata 2016–2020, a w szczególności wchodzącego w jego skład Krajowego Programu Przeciwdział</w:t>
      </w:r>
      <w:r w:rsidR="00F935D3">
        <w:rPr>
          <w:rFonts w:cs="Arial"/>
        </w:rPr>
        <w:t xml:space="preserve">ania Narkomanii. </w:t>
      </w:r>
      <w:r w:rsidR="00F935D3" w:rsidRPr="00DF0D3C">
        <w:rPr>
          <w:rFonts w:cs="Arial"/>
        </w:rPr>
        <w:t>Głównym celem P</w:t>
      </w:r>
      <w:r w:rsidR="00DF0D3C" w:rsidRPr="00DF0D3C">
        <w:rPr>
          <w:rFonts w:cs="Arial"/>
        </w:rPr>
        <w:t>rogramu jest w</w:t>
      </w:r>
      <w:r w:rsidR="00981FF7" w:rsidRPr="00DF0D3C">
        <w:rPr>
          <w:rFonts w:cs="Arial"/>
        </w:rPr>
        <w:t>zmacnianie działań profilujących zdrowy styl życia ze szczególnym uwzględnieniem ograniczania problemów społeczn</w:t>
      </w:r>
      <w:r w:rsidR="009B03C1">
        <w:rPr>
          <w:rFonts w:cs="Arial"/>
        </w:rPr>
        <w:t xml:space="preserve">ych i zdrowotnych wynikających z używania </w:t>
      </w:r>
      <w:r w:rsidR="00981FF7" w:rsidRPr="00DF0D3C">
        <w:rPr>
          <w:rFonts w:cs="Arial"/>
        </w:rPr>
        <w:t>substancji psyc</w:t>
      </w:r>
      <w:r>
        <w:rPr>
          <w:rFonts w:cs="Arial"/>
        </w:rPr>
        <w:t>h</w:t>
      </w:r>
      <w:r w:rsidR="00981FF7" w:rsidRPr="00DF0D3C">
        <w:rPr>
          <w:rFonts w:cs="Arial"/>
        </w:rPr>
        <w:t>oaktywnych.</w:t>
      </w:r>
    </w:p>
    <w:p w14:paraId="25B55E8C" w14:textId="535A7422" w:rsidR="00457CCC" w:rsidRDefault="00457CCC" w:rsidP="00457CCC">
      <w:pPr>
        <w:pStyle w:val="arialnormalny"/>
        <w:tabs>
          <w:tab w:val="left" w:pos="851"/>
        </w:tabs>
        <w:spacing w:line="276" w:lineRule="auto"/>
        <w:rPr>
          <w:rFonts w:cs="Arial"/>
        </w:rPr>
      </w:pPr>
      <w:r>
        <w:rPr>
          <w:rFonts w:cs="Arial"/>
        </w:rPr>
        <w:tab/>
      </w:r>
      <w:r w:rsidR="00EA5EC9" w:rsidRPr="00AA2904">
        <w:rPr>
          <w:rFonts w:cs="Arial"/>
        </w:rPr>
        <w:t>P</w:t>
      </w:r>
      <w:r w:rsidR="009514FF" w:rsidRPr="00AA2904">
        <w:rPr>
          <w:rFonts w:cs="Arial"/>
        </w:rPr>
        <w:t xml:space="preserve">race Zespołu trwały </w:t>
      </w:r>
      <w:r w:rsidR="00EA5EC9" w:rsidRPr="00AA2904">
        <w:rPr>
          <w:rFonts w:cs="Arial"/>
        </w:rPr>
        <w:t>o</w:t>
      </w:r>
      <w:r w:rsidR="006115CC" w:rsidRPr="00AA2904">
        <w:rPr>
          <w:rFonts w:cs="Arial"/>
        </w:rPr>
        <w:t xml:space="preserve">d </w:t>
      </w:r>
      <w:r w:rsidR="00F75501">
        <w:rPr>
          <w:rFonts w:cs="Arial"/>
        </w:rPr>
        <w:t xml:space="preserve">maja 2020 </w:t>
      </w:r>
      <w:r w:rsidR="006115CC" w:rsidRPr="00AA2904">
        <w:rPr>
          <w:rFonts w:cs="Arial"/>
        </w:rPr>
        <w:t xml:space="preserve">r. </w:t>
      </w:r>
      <w:r w:rsidR="006E34D7" w:rsidRPr="00AA2904">
        <w:rPr>
          <w:rFonts w:cs="Arial"/>
        </w:rPr>
        <w:t>i miały</w:t>
      </w:r>
      <w:r w:rsidR="006115CC" w:rsidRPr="00AA2904">
        <w:rPr>
          <w:rFonts w:cs="Arial"/>
        </w:rPr>
        <w:t xml:space="preserve"> na celu </w:t>
      </w:r>
      <w:r w:rsidR="000760EA" w:rsidRPr="00AA2904">
        <w:rPr>
          <w:rFonts w:cs="Arial"/>
        </w:rPr>
        <w:t xml:space="preserve">m.in. </w:t>
      </w:r>
      <w:r w:rsidR="00F935D3">
        <w:rPr>
          <w:rFonts w:cs="Arial"/>
        </w:rPr>
        <w:t xml:space="preserve">analizę założeń </w:t>
      </w:r>
      <w:r w:rsidR="000760EA" w:rsidRPr="00AA2904">
        <w:rPr>
          <w:rFonts w:cs="Arial"/>
        </w:rPr>
        <w:t xml:space="preserve">Narodowego Programu Zdrowia na lata 2016-2020, określenie struktury i zawartości merytorycznej Programu, sporządzenie diagnozy, określenie celów strategicznych Programu, sposobów finansowania, a także </w:t>
      </w:r>
      <w:r w:rsidR="002259D7">
        <w:rPr>
          <w:rFonts w:cs="Arial"/>
        </w:rPr>
        <w:t xml:space="preserve">realizację działań </w:t>
      </w:r>
      <w:r w:rsidR="000760EA" w:rsidRPr="00AA2904">
        <w:rPr>
          <w:rFonts w:cs="Arial"/>
        </w:rPr>
        <w:t>Wojewódzkiego Programu Przeciwd</w:t>
      </w:r>
      <w:r w:rsidR="00DF0D3C">
        <w:rPr>
          <w:rFonts w:cs="Arial"/>
        </w:rPr>
        <w:t>ziałania Narkomanii za lata</w:t>
      </w:r>
      <w:r w:rsidR="000760EA" w:rsidRPr="00AA2904">
        <w:rPr>
          <w:rFonts w:cs="Arial"/>
        </w:rPr>
        <w:t xml:space="preserve"> </w:t>
      </w:r>
      <w:r w:rsidR="00924822">
        <w:rPr>
          <w:rFonts w:cs="Arial"/>
        </w:rPr>
        <w:t>2016</w:t>
      </w:r>
      <w:r w:rsidR="00F75501">
        <w:rPr>
          <w:rFonts w:cs="Arial"/>
        </w:rPr>
        <w:t>-2019</w:t>
      </w:r>
      <w:r w:rsidR="000760EA" w:rsidRPr="00AA2904">
        <w:rPr>
          <w:rFonts w:cs="Arial"/>
        </w:rPr>
        <w:t xml:space="preserve">. </w:t>
      </w:r>
    </w:p>
    <w:p w14:paraId="7DEF9F6B" w14:textId="39F8F06F" w:rsidR="006115CC" w:rsidRPr="00457CCC" w:rsidRDefault="00457CCC" w:rsidP="00457CCC">
      <w:pPr>
        <w:pStyle w:val="arialnormalny"/>
        <w:tabs>
          <w:tab w:val="left" w:pos="851"/>
        </w:tabs>
        <w:spacing w:line="276" w:lineRule="auto"/>
      </w:pPr>
      <w:r>
        <w:rPr>
          <w:rFonts w:cs="Arial"/>
        </w:rPr>
        <w:tab/>
      </w:r>
      <w:r w:rsidR="00732C43" w:rsidRPr="00AA2904">
        <w:rPr>
          <w:rFonts w:eastAsia="Times New Roman" w:cs="Arial"/>
        </w:rPr>
        <w:t>Treści programu są spójne</w:t>
      </w:r>
      <w:r w:rsidR="00732C43" w:rsidRPr="00AA2904">
        <w:rPr>
          <w:rFonts w:cs="Arial"/>
        </w:rPr>
        <w:t xml:space="preserve"> i komplementarne z założeniami następujących aktów</w:t>
      </w:r>
      <w:r w:rsidR="00843C4C" w:rsidRPr="00AA2904">
        <w:rPr>
          <w:rFonts w:cs="Arial"/>
        </w:rPr>
        <w:t xml:space="preserve"> </w:t>
      </w:r>
      <w:r w:rsidR="00732C43" w:rsidRPr="00AA2904">
        <w:rPr>
          <w:rFonts w:cs="Arial"/>
        </w:rPr>
        <w:t>prawnych:</w:t>
      </w:r>
    </w:p>
    <w:p w14:paraId="6CC3BAEA" w14:textId="240A266A" w:rsidR="002B5DFB" w:rsidRPr="00AA2904" w:rsidRDefault="002B5DFB" w:rsidP="00327C4B">
      <w:pPr>
        <w:numPr>
          <w:ilvl w:val="0"/>
          <w:numId w:val="1"/>
        </w:numPr>
        <w:spacing w:after="0"/>
        <w:ind w:left="714" w:hanging="357"/>
        <w:jc w:val="both"/>
        <w:rPr>
          <w:rFonts w:ascii="Arial" w:hAnsi="Arial" w:cs="Arial"/>
          <w:sz w:val="22"/>
        </w:rPr>
      </w:pPr>
      <w:r w:rsidRPr="00AA2904">
        <w:rPr>
          <w:rFonts w:ascii="Arial" w:hAnsi="Arial" w:cs="Arial"/>
          <w:sz w:val="22"/>
        </w:rPr>
        <w:t xml:space="preserve">Ustawa z dnia 29 lipca 2005 roku </w:t>
      </w:r>
      <w:r w:rsidRPr="00AA2904">
        <w:rPr>
          <w:rFonts w:ascii="Arial" w:hAnsi="Arial" w:cs="Arial"/>
          <w:bCs/>
          <w:sz w:val="22"/>
        </w:rPr>
        <w:t>o przeciwdziałaniu narkomanii</w:t>
      </w:r>
      <w:r w:rsidR="00A76325" w:rsidRPr="00AA2904">
        <w:rPr>
          <w:rFonts w:ascii="Arial" w:hAnsi="Arial" w:cs="Arial"/>
          <w:bCs/>
          <w:sz w:val="22"/>
        </w:rPr>
        <w:t xml:space="preserve"> </w:t>
      </w:r>
      <w:r w:rsidRPr="00AA2904">
        <w:rPr>
          <w:rFonts w:ascii="Arial" w:hAnsi="Arial" w:cs="Arial"/>
          <w:sz w:val="22"/>
        </w:rPr>
        <w:t xml:space="preserve">(Dz. U. </w:t>
      </w:r>
      <w:r w:rsidR="00BF3D1D" w:rsidRPr="00AA2904">
        <w:rPr>
          <w:rFonts w:ascii="Arial" w:hAnsi="Arial" w:cs="Arial"/>
          <w:sz w:val="22"/>
        </w:rPr>
        <w:t xml:space="preserve">z </w:t>
      </w:r>
      <w:r w:rsidR="00511382" w:rsidRPr="00AA2904">
        <w:rPr>
          <w:rFonts w:ascii="Arial" w:hAnsi="Arial" w:cs="Arial"/>
          <w:sz w:val="22"/>
        </w:rPr>
        <w:t>201</w:t>
      </w:r>
      <w:r w:rsidR="001844A3">
        <w:rPr>
          <w:rFonts w:ascii="Arial" w:hAnsi="Arial" w:cs="Arial"/>
          <w:sz w:val="22"/>
        </w:rPr>
        <w:t>9</w:t>
      </w:r>
      <w:r w:rsidR="00511382" w:rsidRPr="00AA2904">
        <w:rPr>
          <w:rFonts w:ascii="Arial" w:hAnsi="Arial" w:cs="Arial"/>
          <w:sz w:val="22"/>
        </w:rPr>
        <w:t xml:space="preserve"> r. poz. </w:t>
      </w:r>
      <w:r w:rsidR="001844A3">
        <w:rPr>
          <w:rFonts w:ascii="Arial" w:hAnsi="Arial" w:cs="Arial"/>
          <w:sz w:val="22"/>
        </w:rPr>
        <w:t>852</w:t>
      </w:r>
      <w:r w:rsidR="008A5493" w:rsidRPr="00AA2904">
        <w:rPr>
          <w:rFonts w:ascii="Arial" w:hAnsi="Arial" w:cs="Arial"/>
          <w:sz w:val="22"/>
        </w:rPr>
        <w:t>,</w:t>
      </w:r>
      <w:r w:rsidR="00511382" w:rsidRPr="00AA2904">
        <w:rPr>
          <w:rFonts w:ascii="Arial" w:hAnsi="Arial" w:cs="Arial"/>
          <w:sz w:val="22"/>
        </w:rPr>
        <w:t xml:space="preserve"> </w:t>
      </w:r>
      <w:r w:rsidRPr="00AA2904">
        <w:rPr>
          <w:rFonts w:ascii="Arial" w:hAnsi="Arial" w:cs="Arial"/>
          <w:sz w:val="22"/>
        </w:rPr>
        <w:t xml:space="preserve">z </w:t>
      </w:r>
      <w:proofErr w:type="spellStart"/>
      <w:r w:rsidRPr="00AA2904">
        <w:rPr>
          <w:rFonts w:ascii="Arial" w:hAnsi="Arial" w:cs="Arial"/>
          <w:sz w:val="22"/>
        </w:rPr>
        <w:t>późn</w:t>
      </w:r>
      <w:proofErr w:type="spellEnd"/>
      <w:r w:rsidRPr="00AA2904">
        <w:rPr>
          <w:rFonts w:ascii="Arial" w:hAnsi="Arial" w:cs="Arial"/>
          <w:sz w:val="22"/>
        </w:rPr>
        <w:t>. zm.),</w:t>
      </w:r>
    </w:p>
    <w:p w14:paraId="2BE68457" w14:textId="274268A4" w:rsidR="009C464B" w:rsidRPr="00AA2904" w:rsidRDefault="009C464B" w:rsidP="00327C4B">
      <w:pPr>
        <w:numPr>
          <w:ilvl w:val="0"/>
          <w:numId w:val="1"/>
        </w:numPr>
        <w:spacing w:after="0"/>
        <w:jc w:val="both"/>
        <w:rPr>
          <w:rFonts w:ascii="Arial" w:hAnsi="Arial" w:cs="Arial"/>
          <w:sz w:val="22"/>
        </w:rPr>
      </w:pPr>
      <w:r w:rsidRPr="00AA2904">
        <w:rPr>
          <w:rFonts w:ascii="Arial" w:hAnsi="Arial" w:cs="Arial"/>
          <w:sz w:val="22"/>
        </w:rPr>
        <w:t>Ustawa z dnia 11 września 2015 r. o zdrowiu publicznym (Dz.U. z 201</w:t>
      </w:r>
      <w:r w:rsidR="001844A3">
        <w:rPr>
          <w:rFonts w:ascii="Arial" w:hAnsi="Arial" w:cs="Arial"/>
          <w:sz w:val="22"/>
        </w:rPr>
        <w:t>9</w:t>
      </w:r>
      <w:r w:rsidRPr="00AA2904">
        <w:rPr>
          <w:rFonts w:ascii="Arial" w:hAnsi="Arial" w:cs="Arial"/>
          <w:sz w:val="22"/>
        </w:rPr>
        <w:t xml:space="preserve"> r. poz. </w:t>
      </w:r>
      <w:r w:rsidR="001844A3">
        <w:rPr>
          <w:rFonts w:ascii="Arial" w:hAnsi="Arial" w:cs="Arial"/>
          <w:sz w:val="22"/>
        </w:rPr>
        <w:t>2365 z</w:t>
      </w:r>
      <w:r w:rsidR="00DA7F30">
        <w:rPr>
          <w:rFonts w:ascii="Arial" w:hAnsi="Arial" w:cs="Arial"/>
          <w:sz w:val="22"/>
        </w:rPr>
        <w:t> </w:t>
      </w:r>
      <w:proofErr w:type="spellStart"/>
      <w:r w:rsidR="001844A3">
        <w:rPr>
          <w:rFonts w:ascii="Arial" w:hAnsi="Arial" w:cs="Arial"/>
          <w:sz w:val="22"/>
        </w:rPr>
        <w:t>późn</w:t>
      </w:r>
      <w:proofErr w:type="spellEnd"/>
      <w:r w:rsidR="001844A3">
        <w:rPr>
          <w:rFonts w:ascii="Arial" w:hAnsi="Arial" w:cs="Arial"/>
          <w:sz w:val="22"/>
        </w:rPr>
        <w:t>. zm.</w:t>
      </w:r>
      <w:r w:rsidRPr="00AA2904">
        <w:rPr>
          <w:rFonts w:ascii="Arial" w:hAnsi="Arial" w:cs="Arial"/>
          <w:sz w:val="22"/>
        </w:rPr>
        <w:t>),</w:t>
      </w:r>
    </w:p>
    <w:p w14:paraId="456FD5A5" w14:textId="06FEC88E" w:rsidR="00F935D3" w:rsidRPr="00AA2904" w:rsidRDefault="00F935D3" w:rsidP="00327C4B">
      <w:pPr>
        <w:numPr>
          <w:ilvl w:val="0"/>
          <w:numId w:val="1"/>
        </w:numPr>
        <w:spacing w:after="0"/>
        <w:jc w:val="both"/>
        <w:rPr>
          <w:rFonts w:ascii="Arial" w:hAnsi="Arial" w:cs="Arial"/>
          <w:sz w:val="22"/>
          <w:szCs w:val="20"/>
        </w:rPr>
      </w:pPr>
      <w:r w:rsidRPr="00AA2904">
        <w:rPr>
          <w:rFonts w:ascii="Arial" w:hAnsi="Arial" w:cs="Arial"/>
          <w:sz w:val="22"/>
          <w:szCs w:val="20"/>
        </w:rPr>
        <w:t>Ustawa z dnia 26 października 1982 roku o wychowaniu w trzeźwości i</w:t>
      </w:r>
      <w:r w:rsidR="00DA7F30">
        <w:rPr>
          <w:rFonts w:ascii="Arial" w:hAnsi="Arial" w:cs="Arial"/>
          <w:sz w:val="22"/>
          <w:szCs w:val="20"/>
        </w:rPr>
        <w:t> </w:t>
      </w:r>
      <w:r w:rsidRPr="00AA2904">
        <w:rPr>
          <w:rFonts w:ascii="Arial" w:hAnsi="Arial" w:cs="Arial"/>
          <w:sz w:val="22"/>
          <w:szCs w:val="20"/>
        </w:rPr>
        <w:t>przeciwdziałaniu alkoholizmowi  (Dz. U. z 201</w:t>
      </w:r>
      <w:r w:rsidR="001844A3">
        <w:rPr>
          <w:rFonts w:ascii="Arial" w:hAnsi="Arial" w:cs="Arial"/>
          <w:sz w:val="22"/>
          <w:szCs w:val="20"/>
        </w:rPr>
        <w:t>9</w:t>
      </w:r>
      <w:r w:rsidRPr="00AA2904">
        <w:rPr>
          <w:rFonts w:ascii="Arial" w:hAnsi="Arial" w:cs="Arial"/>
          <w:sz w:val="22"/>
          <w:szCs w:val="20"/>
        </w:rPr>
        <w:t xml:space="preserve"> r. poz. </w:t>
      </w:r>
      <w:r w:rsidR="001844A3">
        <w:rPr>
          <w:rFonts w:ascii="Arial" w:hAnsi="Arial" w:cs="Arial"/>
          <w:sz w:val="22"/>
          <w:szCs w:val="20"/>
        </w:rPr>
        <w:t>227</w:t>
      </w:r>
      <w:r w:rsidRPr="00AA2904">
        <w:rPr>
          <w:rFonts w:ascii="Arial" w:hAnsi="Arial" w:cs="Arial"/>
          <w:sz w:val="22"/>
          <w:szCs w:val="20"/>
        </w:rPr>
        <w:t>7)</w:t>
      </w:r>
    </w:p>
    <w:p w14:paraId="0E27F202" w14:textId="7760B557" w:rsidR="00F935D3" w:rsidRPr="00AA2904" w:rsidRDefault="00F935D3" w:rsidP="00327C4B">
      <w:pPr>
        <w:numPr>
          <w:ilvl w:val="0"/>
          <w:numId w:val="1"/>
        </w:numPr>
        <w:spacing w:after="0"/>
        <w:jc w:val="both"/>
        <w:rPr>
          <w:rFonts w:ascii="Arial" w:hAnsi="Arial" w:cs="Arial"/>
          <w:sz w:val="22"/>
          <w:szCs w:val="20"/>
        </w:rPr>
      </w:pPr>
      <w:r w:rsidRPr="00AA2904">
        <w:rPr>
          <w:rFonts w:ascii="Arial" w:hAnsi="Arial" w:cs="Arial"/>
          <w:sz w:val="22"/>
          <w:szCs w:val="20"/>
        </w:rPr>
        <w:t>Ustawa z dnia 24 kwietnia 2003 r. o działalności pożytku publicznego i o wolontariacie (Dz. U. z 20</w:t>
      </w:r>
      <w:r w:rsidR="001844A3">
        <w:rPr>
          <w:rFonts w:ascii="Arial" w:hAnsi="Arial" w:cs="Arial"/>
          <w:sz w:val="22"/>
          <w:szCs w:val="20"/>
        </w:rPr>
        <w:t>20</w:t>
      </w:r>
      <w:r w:rsidRPr="00AA2904">
        <w:rPr>
          <w:rFonts w:ascii="Arial" w:hAnsi="Arial" w:cs="Arial"/>
          <w:sz w:val="22"/>
          <w:szCs w:val="20"/>
        </w:rPr>
        <w:t xml:space="preserve"> r. poz. 1</w:t>
      </w:r>
      <w:r w:rsidR="001844A3">
        <w:rPr>
          <w:rFonts w:ascii="Arial" w:hAnsi="Arial" w:cs="Arial"/>
          <w:sz w:val="22"/>
          <w:szCs w:val="20"/>
        </w:rPr>
        <w:t>057</w:t>
      </w:r>
      <w:r w:rsidRPr="00AA2904">
        <w:rPr>
          <w:rFonts w:ascii="Arial" w:hAnsi="Arial" w:cs="Arial"/>
          <w:sz w:val="22"/>
          <w:szCs w:val="20"/>
        </w:rPr>
        <w:t>),</w:t>
      </w:r>
    </w:p>
    <w:p w14:paraId="2D7BFC09" w14:textId="649A8EB0" w:rsidR="00F935D3" w:rsidRPr="00AA2904" w:rsidRDefault="00F935D3" w:rsidP="00327C4B">
      <w:pPr>
        <w:numPr>
          <w:ilvl w:val="0"/>
          <w:numId w:val="1"/>
        </w:numPr>
        <w:spacing w:after="0"/>
        <w:jc w:val="both"/>
        <w:rPr>
          <w:rFonts w:ascii="Arial" w:hAnsi="Arial" w:cs="Arial"/>
          <w:sz w:val="22"/>
          <w:szCs w:val="20"/>
        </w:rPr>
      </w:pPr>
      <w:r w:rsidRPr="00AA2904">
        <w:rPr>
          <w:rFonts w:ascii="Arial" w:hAnsi="Arial" w:cs="Arial"/>
          <w:sz w:val="22"/>
          <w:szCs w:val="20"/>
        </w:rPr>
        <w:t>Ustawa z dnia 27 sierpnia 2009 r. o finansach publicznyc</w:t>
      </w:r>
      <w:r w:rsidR="00924822">
        <w:rPr>
          <w:rFonts w:ascii="Arial" w:hAnsi="Arial" w:cs="Arial"/>
          <w:sz w:val="22"/>
          <w:szCs w:val="20"/>
        </w:rPr>
        <w:t>h (Dz. U. z 201</w:t>
      </w:r>
      <w:r w:rsidR="001844A3">
        <w:rPr>
          <w:rFonts w:ascii="Arial" w:hAnsi="Arial" w:cs="Arial"/>
          <w:sz w:val="22"/>
          <w:szCs w:val="20"/>
        </w:rPr>
        <w:t>9</w:t>
      </w:r>
      <w:r w:rsidR="00924822">
        <w:rPr>
          <w:rFonts w:ascii="Arial" w:hAnsi="Arial" w:cs="Arial"/>
          <w:sz w:val="22"/>
          <w:szCs w:val="20"/>
        </w:rPr>
        <w:t xml:space="preserve"> r. poz. </w:t>
      </w:r>
      <w:r w:rsidR="001844A3">
        <w:rPr>
          <w:rFonts w:ascii="Arial" w:hAnsi="Arial" w:cs="Arial"/>
          <w:sz w:val="22"/>
          <w:szCs w:val="20"/>
        </w:rPr>
        <w:t>869</w:t>
      </w:r>
      <w:r w:rsidR="00924822">
        <w:rPr>
          <w:rFonts w:ascii="Arial" w:hAnsi="Arial" w:cs="Arial"/>
          <w:sz w:val="22"/>
          <w:szCs w:val="20"/>
        </w:rPr>
        <w:t xml:space="preserve">, </w:t>
      </w:r>
      <w:r w:rsidRPr="00AA2904">
        <w:rPr>
          <w:rFonts w:ascii="Arial" w:hAnsi="Arial" w:cs="Arial"/>
          <w:sz w:val="22"/>
          <w:szCs w:val="20"/>
        </w:rPr>
        <w:t xml:space="preserve">z </w:t>
      </w:r>
      <w:proofErr w:type="spellStart"/>
      <w:r w:rsidRPr="00AA2904">
        <w:rPr>
          <w:rFonts w:ascii="Arial" w:hAnsi="Arial" w:cs="Arial"/>
          <w:sz w:val="22"/>
          <w:szCs w:val="20"/>
        </w:rPr>
        <w:t>późn</w:t>
      </w:r>
      <w:proofErr w:type="spellEnd"/>
      <w:r w:rsidRPr="00AA2904">
        <w:rPr>
          <w:rFonts w:ascii="Arial" w:hAnsi="Arial" w:cs="Arial"/>
          <w:sz w:val="22"/>
          <w:szCs w:val="20"/>
        </w:rPr>
        <w:t>. zm.),</w:t>
      </w:r>
    </w:p>
    <w:p w14:paraId="0880BFC9" w14:textId="15FFB36C" w:rsidR="00F935D3" w:rsidRPr="00AA2904" w:rsidRDefault="00F935D3" w:rsidP="00327C4B">
      <w:pPr>
        <w:numPr>
          <w:ilvl w:val="0"/>
          <w:numId w:val="1"/>
        </w:numPr>
        <w:spacing w:after="0"/>
        <w:jc w:val="both"/>
        <w:rPr>
          <w:rFonts w:ascii="Arial" w:hAnsi="Arial" w:cs="Arial"/>
          <w:sz w:val="22"/>
          <w:szCs w:val="20"/>
        </w:rPr>
      </w:pPr>
      <w:r w:rsidRPr="00AA2904">
        <w:rPr>
          <w:rFonts w:ascii="Arial" w:hAnsi="Arial" w:cs="Arial"/>
          <w:sz w:val="22"/>
          <w:szCs w:val="20"/>
        </w:rPr>
        <w:t>Ustawa z dnia 29 stycznia 2004 r. Prawo zamówień publicznych (Dz. U. z 201</w:t>
      </w:r>
      <w:r w:rsidR="001844A3">
        <w:rPr>
          <w:rFonts w:ascii="Arial" w:hAnsi="Arial" w:cs="Arial"/>
          <w:sz w:val="22"/>
          <w:szCs w:val="20"/>
        </w:rPr>
        <w:t>9</w:t>
      </w:r>
      <w:r w:rsidRPr="00AA2904">
        <w:rPr>
          <w:rFonts w:ascii="Arial" w:hAnsi="Arial" w:cs="Arial"/>
          <w:sz w:val="22"/>
          <w:szCs w:val="20"/>
        </w:rPr>
        <w:t xml:space="preserve"> r. poz. </w:t>
      </w:r>
      <w:r w:rsidR="001844A3">
        <w:rPr>
          <w:rFonts w:ascii="Arial" w:hAnsi="Arial" w:cs="Arial"/>
          <w:sz w:val="22"/>
          <w:szCs w:val="20"/>
        </w:rPr>
        <w:t>1843</w:t>
      </w:r>
      <w:r w:rsidRPr="00AA2904">
        <w:rPr>
          <w:rFonts w:ascii="Arial" w:hAnsi="Arial" w:cs="Arial"/>
          <w:sz w:val="22"/>
          <w:szCs w:val="20"/>
        </w:rPr>
        <w:t xml:space="preserve">, z </w:t>
      </w:r>
      <w:proofErr w:type="spellStart"/>
      <w:r w:rsidRPr="00AA2904">
        <w:rPr>
          <w:rFonts w:ascii="Arial" w:hAnsi="Arial" w:cs="Arial"/>
          <w:sz w:val="22"/>
          <w:szCs w:val="20"/>
        </w:rPr>
        <w:t>późn</w:t>
      </w:r>
      <w:proofErr w:type="spellEnd"/>
      <w:r w:rsidRPr="00AA2904">
        <w:rPr>
          <w:rFonts w:ascii="Arial" w:hAnsi="Arial" w:cs="Arial"/>
          <w:sz w:val="22"/>
          <w:szCs w:val="20"/>
        </w:rPr>
        <w:t>. zm.),</w:t>
      </w:r>
    </w:p>
    <w:p w14:paraId="4E4A45AE" w14:textId="7D2451E8" w:rsidR="00F935D3" w:rsidRPr="00AA2904" w:rsidRDefault="00F935D3" w:rsidP="00327C4B">
      <w:pPr>
        <w:numPr>
          <w:ilvl w:val="0"/>
          <w:numId w:val="1"/>
        </w:numPr>
        <w:spacing w:after="0"/>
        <w:jc w:val="both"/>
        <w:rPr>
          <w:rFonts w:ascii="Arial" w:hAnsi="Arial" w:cs="Arial"/>
          <w:sz w:val="22"/>
          <w:szCs w:val="20"/>
        </w:rPr>
      </w:pPr>
      <w:r w:rsidRPr="00AA2904">
        <w:rPr>
          <w:rFonts w:ascii="Arial" w:hAnsi="Arial" w:cs="Arial"/>
          <w:sz w:val="22"/>
          <w:szCs w:val="20"/>
        </w:rPr>
        <w:lastRenderedPageBreak/>
        <w:t>Ustawa z dnia 12 marca 2004 r. o pomocy społecznej (Dz. U. z 201</w:t>
      </w:r>
      <w:r w:rsidR="001844A3">
        <w:rPr>
          <w:rFonts w:ascii="Arial" w:hAnsi="Arial" w:cs="Arial"/>
          <w:sz w:val="22"/>
          <w:szCs w:val="20"/>
        </w:rPr>
        <w:t>9</w:t>
      </w:r>
      <w:r w:rsidRPr="00AA2904">
        <w:rPr>
          <w:rFonts w:ascii="Arial" w:hAnsi="Arial" w:cs="Arial"/>
          <w:sz w:val="22"/>
          <w:szCs w:val="20"/>
        </w:rPr>
        <w:t xml:space="preserve"> r. poz. </w:t>
      </w:r>
      <w:r w:rsidR="001844A3">
        <w:rPr>
          <w:rFonts w:ascii="Arial" w:hAnsi="Arial" w:cs="Arial"/>
          <w:sz w:val="22"/>
          <w:szCs w:val="20"/>
        </w:rPr>
        <w:t>1507</w:t>
      </w:r>
      <w:r w:rsidRPr="00AA2904">
        <w:rPr>
          <w:rFonts w:ascii="Arial" w:hAnsi="Arial" w:cs="Arial"/>
          <w:sz w:val="22"/>
          <w:szCs w:val="20"/>
        </w:rPr>
        <w:t>, z</w:t>
      </w:r>
      <w:r w:rsidR="00DA7F30">
        <w:rPr>
          <w:rFonts w:ascii="Arial" w:hAnsi="Arial" w:cs="Arial"/>
          <w:sz w:val="22"/>
          <w:szCs w:val="20"/>
        </w:rPr>
        <w:t> </w:t>
      </w:r>
      <w:r w:rsidRPr="00AA2904">
        <w:rPr>
          <w:rFonts w:ascii="Arial" w:hAnsi="Arial" w:cs="Arial"/>
          <w:sz w:val="22"/>
          <w:szCs w:val="20"/>
        </w:rPr>
        <w:t xml:space="preserve"> </w:t>
      </w:r>
      <w:proofErr w:type="spellStart"/>
      <w:r w:rsidRPr="00AA2904">
        <w:rPr>
          <w:rFonts w:ascii="Arial" w:hAnsi="Arial" w:cs="Arial"/>
          <w:sz w:val="22"/>
          <w:szCs w:val="20"/>
        </w:rPr>
        <w:t>późn</w:t>
      </w:r>
      <w:proofErr w:type="spellEnd"/>
      <w:r w:rsidRPr="00AA2904">
        <w:rPr>
          <w:rFonts w:ascii="Arial" w:hAnsi="Arial" w:cs="Arial"/>
          <w:sz w:val="22"/>
          <w:szCs w:val="20"/>
        </w:rPr>
        <w:t>. zm.),</w:t>
      </w:r>
    </w:p>
    <w:p w14:paraId="125FFEE1" w14:textId="559766D2" w:rsidR="00F935D3" w:rsidRPr="00F935D3" w:rsidRDefault="00F935D3" w:rsidP="00327C4B">
      <w:pPr>
        <w:numPr>
          <w:ilvl w:val="0"/>
          <w:numId w:val="1"/>
        </w:numPr>
        <w:spacing w:after="0"/>
        <w:jc w:val="both"/>
        <w:rPr>
          <w:rFonts w:ascii="Arial" w:hAnsi="Arial" w:cs="Arial"/>
          <w:sz w:val="22"/>
          <w:szCs w:val="20"/>
        </w:rPr>
      </w:pPr>
      <w:r w:rsidRPr="00AA2904">
        <w:rPr>
          <w:rFonts w:ascii="Arial" w:hAnsi="Arial" w:cs="Arial"/>
          <w:sz w:val="22"/>
          <w:szCs w:val="20"/>
        </w:rPr>
        <w:t>Ustawa z dnia 5 czerwca 1998 roku o samorządzie województwa (Dz. U. z 201</w:t>
      </w:r>
      <w:r w:rsidR="001844A3">
        <w:rPr>
          <w:rFonts w:ascii="Arial" w:hAnsi="Arial" w:cs="Arial"/>
          <w:sz w:val="22"/>
          <w:szCs w:val="20"/>
        </w:rPr>
        <w:t>9</w:t>
      </w:r>
      <w:r w:rsidRPr="00AA2904">
        <w:rPr>
          <w:rFonts w:ascii="Arial" w:hAnsi="Arial" w:cs="Arial"/>
          <w:sz w:val="22"/>
          <w:szCs w:val="20"/>
        </w:rPr>
        <w:t xml:space="preserve"> r. poz. </w:t>
      </w:r>
      <w:r w:rsidR="001844A3">
        <w:rPr>
          <w:rFonts w:ascii="Arial" w:hAnsi="Arial" w:cs="Arial"/>
          <w:sz w:val="22"/>
          <w:szCs w:val="20"/>
        </w:rPr>
        <w:t xml:space="preserve">512, z </w:t>
      </w:r>
      <w:proofErr w:type="spellStart"/>
      <w:r w:rsidR="001844A3">
        <w:rPr>
          <w:rFonts w:ascii="Arial" w:hAnsi="Arial" w:cs="Arial"/>
          <w:sz w:val="22"/>
          <w:szCs w:val="20"/>
        </w:rPr>
        <w:t>późn</w:t>
      </w:r>
      <w:proofErr w:type="spellEnd"/>
      <w:r w:rsidR="001844A3">
        <w:rPr>
          <w:rFonts w:ascii="Arial" w:hAnsi="Arial" w:cs="Arial"/>
          <w:sz w:val="22"/>
          <w:szCs w:val="20"/>
        </w:rPr>
        <w:t>. zm.</w:t>
      </w:r>
      <w:r w:rsidRPr="00AA2904">
        <w:rPr>
          <w:rFonts w:ascii="Arial" w:hAnsi="Arial" w:cs="Arial"/>
          <w:sz w:val="22"/>
          <w:szCs w:val="20"/>
        </w:rPr>
        <w:t>),</w:t>
      </w:r>
    </w:p>
    <w:p w14:paraId="07C1A8FA" w14:textId="77777777" w:rsidR="003917B9" w:rsidRPr="00AA2904" w:rsidRDefault="003917B9" w:rsidP="00327C4B">
      <w:pPr>
        <w:numPr>
          <w:ilvl w:val="0"/>
          <w:numId w:val="1"/>
        </w:numPr>
        <w:spacing w:after="0"/>
        <w:ind w:left="714" w:hanging="357"/>
        <w:jc w:val="both"/>
        <w:rPr>
          <w:rFonts w:ascii="Arial" w:hAnsi="Arial" w:cs="Arial"/>
          <w:sz w:val="22"/>
        </w:rPr>
      </w:pPr>
      <w:r w:rsidRPr="00AA2904">
        <w:rPr>
          <w:rFonts w:ascii="Arial" w:hAnsi="Arial" w:cs="Arial"/>
          <w:sz w:val="22"/>
          <w:szCs w:val="20"/>
        </w:rPr>
        <w:t xml:space="preserve">Rozporządzenie Rady Ministrów z dnia </w:t>
      </w:r>
      <w:r w:rsidR="009C464B" w:rsidRPr="00AA2904">
        <w:rPr>
          <w:rFonts w:ascii="Arial" w:hAnsi="Arial" w:cs="Arial"/>
          <w:sz w:val="22"/>
          <w:szCs w:val="20"/>
        </w:rPr>
        <w:t>4</w:t>
      </w:r>
      <w:r w:rsidRPr="00AA2904">
        <w:rPr>
          <w:rFonts w:ascii="Arial" w:hAnsi="Arial" w:cs="Arial"/>
          <w:sz w:val="22"/>
          <w:szCs w:val="20"/>
        </w:rPr>
        <w:t xml:space="preserve"> </w:t>
      </w:r>
      <w:r w:rsidR="009C464B" w:rsidRPr="00AA2904">
        <w:rPr>
          <w:rFonts w:ascii="Arial" w:hAnsi="Arial" w:cs="Arial"/>
          <w:sz w:val="22"/>
          <w:szCs w:val="20"/>
        </w:rPr>
        <w:t xml:space="preserve">sierpnia </w:t>
      </w:r>
      <w:r w:rsidRPr="00AA2904">
        <w:rPr>
          <w:rFonts w:ascii="Arial" w:hAnsi="Arial" w:cs="Arial"/>
          <w:sz w:val="22"/>
          <w:szCs w:val="20"/>
        </w:rPr>
        <w:t>201</w:t>
      </w:r>
      <w:r w:rsidR="009C464B" w:rsidRPr="00AA2904">
        <w:rPr>
          <w:rFonts w:ascii="Arial" w:hAnsi="Arial" w:cs="Arial"/>
          <w:sz w:val="22"/>
          <w:szCs w:val="20"/>
        </w:rPr>
        <w:t>6</w:t>
      </w:r>
      <w:r w:rsidRPr="00AA2904">
        <w:rPr>
          <w:rFonts w:ascii="Arial" w:hAnsi="Arial" w:cs="Arial"/>
          <w:sz w:val="22"/>
          <w:szCs w:val="20"/>
        </w:rPr>
        <w:t xml:space="preserve"> r. w sprawie </w:t>
      </w:r>
      <w:r w:rsidR="009C464B" w:rsidRPr="00AA2904">
        <w:rPr>
          <w:rFonts w:ascii="Arial" w:hAnsi="Arial" w:cs="Arial"/>
          <w:sz w:val="22"/>
          <w:szCs w:val="20"/>
        </w:rPr>
        <w:t xml:space="preserve">Narodowego </w:t>
      </w:r>
      <w:r w:rsidRPr="00AA2904">
        <w:rPr>
          <w:rFonts w:ascii="Arial" w:hAnsi="Arial" w:cs="Arial"/>
          <w:sz w:val="22"/>
          <w:szCs w:val="20"/>
        </w:rPr>
        <w:t xml:space="preserve">Programu </w:t>
      </w:r>
      <w:r w:rsidR="009C464B" w:rsidRPr="00AA2904">
        <w:rPr>
          <w:rFonts w:ascii="Arial" w:hAnsi="Arial" w:cs="Arial"/>
          <w:sz w:val="22"/>
          <w:szCs w:val="20"/>
        </w:rPr>
        <w:t xml:space="preserve">Zdrowia </w:t>
      </w:r>
      <w:r w:rsidRPr="00AA2904">
        <w:rPr>
          <w:rFonts w:ascii="Arial" w:hAnsi="Arial" w:cs="Arial"/>
          <w:sz w:val="22"/>
          <w:szCs w:val="20"/>
        </w:rPr>
        <w:t>na lata 201</w:t>
      </w:r>
      <w:r w:rsidR="009C464B" w:rsidRPr="00AA2904">
        <w:rPr>
          <w:rFonts w:ascii="Arial" w:hAnsi="Arial" w:cs="Arial"/>
          <w:sz w:val="22"/>
          <w:szCs w:val="20"/>
        </w:rPr>
        <w:t>6</w:t>
      </w:r>
      <w:r w:rsidRPr="00AA2904">
        <w:rPr>
          <w:rFonts w:ascii="Arial" w:hAnsi="Arial" w:cs="Arial"/>
          <w:sz w:val="22"/>
          <w:szCs w:val="20"/>
        </w:rPr>
        <w:t xml:space="preserve"> – 20</w:t>
      </w:r>
      <w:r w:rsidR="009C464B" w:rsidRPr="00AA2904">
        <w:rPr>
          <w:rFonts w:ascii="Arial" w:hAnsi="Arial" w:cs="Arial"/>
          <w:sz w:val="22"/>
          <w:szCs w:val="20"/>
        </w:rPr>
        <w:t>20</w:t>
      </w:r>
      <w:r w:rsidRPr="00AA2904">
        <w:rPr>
          <w:rFonts w:ascii="Arial" w:hAnsi="Arial" w:cs="Arial"/>
          <w:sz w:val="22"/>
          <w:szCs w:val="20"/>
        </w:rPr>
        <w:t xml:space="preserve"> (Dz.U. </w:t>
      </w:r>
      <w:r w:rsidR="00511382" w:rsidRPr="00AA2904">
        <w:rPr>
          <w:rFonts w:ascii="Arial" w:hAnsi="Arial" w:cs="Arial"/>
          <w:sz w:val="22"/>
          <w:szCs w:val="20"/>
        </w:rPr>
        <w:t xml:space="preserve">z </w:t>
      </w:r>
      <w:r w:rsidRPr="00AA2904">
        <w:rPr>
          <w:rFonts w:ascii="Arial" w:hAnsi="Arial" w:cs="Arial"/>
          <w:sz w:val="22"/>
          <w:szCs w:val="20"/>
        </w:rPr>
        <w:t>201</w:t>
      </w:r>
      <w:r w:rsidR="009C464B" w:rsidRPr="00AA2904">
        <w:rPr>
          <w:rFonts w:ascii="Arial" w:hAnsi="Arial" w:cs="Arial"/>
          <w:sz w:val="22"/>
          <w:szCs w:val="20"/>
        </w:rPr>
        <w:t xml:space="preserve">6 </w:t>
      </w:r>
      <w:r w:rsidR="00511382" w:rsidRPr="00AA2904">
        <w:rPr>
          <w:rFonts w:ascii="Arial" w:hAnsi="Arial" w:cs="Arial"/>
          <w:sz w:val="22"/>
          <w:szCs w:val="20"/>
        </w:rPr>
        <w:t>r.</w:t>
      </w:r>
      <w:r w:rsidR="008A5493" w:rsidRPr="00AA2904">
        <w:rPr>
          <w:rFonts w:ascii="Arial" w:hAnsi="Arial" w:cs="Arial"/>
          <w:sz w:val="22"/>
          <w:szCs w:val="20"/>
        </w:rPr>
        <w:t>,</w:t>
      </w:r>
      <w:r w:rsidRPr="00AA2904">
        <w:rPr>
          <w:rFonts w:ascii="Arial" w:hAnsi="Arial" w:cs="Arial"/>
          <w:sz w:val="22"/>
          <w:szCs w:val="20"/>
        </w:rPr>
        <w:t xml:space="preserve"> poz. </w:t>
      </w:r>
      <w:r w:rsidR="009C464B" w:rsidRPr="00AA2904">
        <w:rPr>
          <w:rFonts w:ascii="Arial" w:hAnsi="Arial" w:cs="Arial"/>
          <w:sz w:val="22"/>
          <w:szCs w:val="20"/>
        </w:rPr>
        <w:t>1492</w:t>
      </w:r>
      <w:r w:rsidRPr="00AA2904">
        <w:rPr>
          <w:rFonts w:ascii="Arial" w:hAnsi="Arial" w:cs="Arial"/>
          <w:sz w:val="22"/>
          <w:szCs w:val="20"/>
        </w:rPr>
        <w:t>),</w:t>
      </w:r>
    </w:p>
    <w:p w14:paraId="2B7C2AE1" w14:textId="77777777" w:rsidR="00ED5F1E" w:rsidRPr="00AA2904" w:rsidRDefault="00ED5F1E" w:rsidP="00327C4B">
      <w:pPr>
        <w:numPr>
          <w:ilvl w:val="0"/>
          <w:numId w:val="3"/>
        </w:numPr>
        <w:spacing w:after="0"/>
        <w:ind w:left="714" w:hanging="357"/>
        <w:jc w:val="both"/>
        <w:rPr>
          <w:rFonts w:ascii="Arial" w:hAnsi="Arial" w:cs="Arial"/>
          <w:sz w:val="22"/>
          <w:szCs w:val="20"/>
        </w:rPr>
      </w:pPr>
      <w:r w:rsidRPr="00AA2904">
        <w:rPr>
          <w:rFonts w:ascii="Arial" w:hAnsi="Arial" w:cs="Arial"/>
          <w:sz w:val="22"/>
          <w:szCs w:val="20"/>
        </w:rPr>
        <w:t>Rozporządzenie Ministra Zdrowia z dnia 1 marca 2013 r. w sprawie leczenia substytucyjnego</w:t>
      </w:r>
      <w:r w:rsidR="00145EE8" w:rsidRPr="00AA2904">
        <w:rPr>
          <w:rFonts w:ascii="Arial" w:hAnsi="Arial" w:cs="Arial"/>
          <w:sz w:val="22"/>
          <w:szCs w:val="20"/>
        </w:rPr>
        <w:t xml:space="preserve"> </w:t>
      </w:r>
      <w:r w:rsidRPr="00AA2904">
        <w:rPr>
          <w:rFonts w:ascii="Arial" w:hAnsi="Arial" w:cs="Arial"/>
          <w:sz w:val="22"/>
          <w:szCs w:val="20"/>
        </w:rPr>
        <w:t xml:space="preserve">(Dz.U. </w:t>
      </w:r>
      <w:r w:rsidR="000E7241" w:rsidRPr="00AA2904">
        <w:rPr>
          <w:rFonts w:ascii="Arial" w:hAnsi="Arial" w:cs="Arial"/>
          <w:sz w:val="22"/>
          <w:szCs w:val="20"/>
        </w:rPr>
        <w:t xml:space="preserve">z </w:t>
      </w:r>
      <w:r w:rsidRPr="00AA2904">
        <w:rPr>
          <w:rFonts w:ascii="Arial" w:hAnsi="Arial" w:cs="Arial"/>
          <w:sz w:val="22"/>
          <w:szCs w:val="20"/>
        </w:rPr>
        <w:t>2013</w:t>
      </w:r>
      <w:r w:rsidR="000E7241" w:rsidRPr="00AA2904">
        <w:rPr>
          <w:rFonts w:ascii="Arial" w:hAnsi="Arial" w:cs="Arial"/>
          <w:sz w:val="22"/>
          <w:szCs w:val="20"/>
        </w:rPr>
        <w:t xml:space="preserve"> r.</w:t>
      </w:r>
      <w:r w:rsidRPr="00AA2904">
        <w:rPr>
          <w:rFonts w:ascii="Arial" w:hAnsi="Arial" w:cs="Arial"/>
          <w:sz w:val="22"/>
          <w:szCs w:val="20"/>
        </w:rPr>
        <w:t xml:space="preserve"> poz. 368),</w:t>
      </w:r>
    </w:p>
    <w:p w14:paraId="5585CC15" w14:textId="75671C20" w:rsidR="00F824F4" w:rsidRPr="00AA2904" w:rsidRDefault="00B95DE5" w:rsidP="00327C4B">
      <w:pPr>
        <w:pStyle w:val="Akapitzlist"/>
        <w:numPr>
          <w:ilvl w:val="0"/>
          <w:numId w:val="3"/>
        </w:numPr>
        <w:spacing w:after="0"/>
        <w:ind w:left="714" w:hanging="357"/>
        <w:jc w:val="both"/>
        <w:rPr>
          <w:rFonts w:ascii="Arial" w:hAnsi="Arial" w:cs="Arial"/>
          <w:bCs/>
          <w:sz w:val="22"/>
        </w:rPr>
      </w:pPr>
      <w:r w:rsidRPr="00AA2904">
        <w:rPr>
          <w:rFonts w:ascii="Arial" w:hAnsi="Arial" w:cs="Arial"/>
          <w:sz w:val="22"/>
        </w:rPr>
        <w:t>Uchwała</w:t>
      </w:r>
      <w:r w:rsidR="000E7241" w:rsidRPr="00AA2904">
        <w:rPr>
          <w:rFonts w:ascii="Arial" w:hAnsi="Arial" w:cs="Arial"/>
          <w:sz w:val="22"/>
        </w:rPr>
        <w:t xml:space="preserve"> Nr XXXVIII/612/2013 Sejmiku Województwa Lubelskiego </w:t>
      </w:r>
      <w:r w:rsidR="001844A3">
        <w:rPr>
          <w:rFonts w:ascii="Arial" w:hAnsi="Arial" w:cs="Arial"/>
          <w:sz w:val="22"/>
        </w:rPr>
        <w:t xml:space="preserve">z dnia 20 grudnia 2013 r. </w:t>
      </w:r>
      <w:r w:rsidR="000E7241" w:rsidRPr="00AA2904">
        <w:rPr>
          <w:rFonts w:ascii="Arial" w:hAnsi="Arial" w:cs="Arial"/>
          <w:sz w:val="22"/>
        </w:rPr>
        <w:t>w sprawie przyjęcia Strategii</w:t>
      </w:r>
      <w:r w:rsidR="00F824F4" w:rsidRPr="00AA2904">
        <w:rPr>
          <w:rFonts w:ascii="Arial" w:hAnsi="Arial" w:cs="Arial"/>
          <w:sz w:val="22"/>
        </w:rPr>
        <w:t xml:space="preserve"> Polityki Społecznej Województwa Lubelskiego na lata 2014-2020</w:t>
      </w:r>
      <w:r w:rsidR="003917B9" w:rsidRPr="00AA2904">
        <w:rPr>
          <w:rFonts w:ascii="Arial" w:hAnsi="Arial" w:cs="Arial"/>
          <w:sz w:val="22"/>
        </w:rPr>
        <w:t>.</w:t>
      </w:r>
    </w:p>
    <w:p w14:paraId="08F33360" w14:textId="77777777" w:rsidR="00770890" w:rsidRPr="00AA2904" w:rsidRDefault="00770890" w:rsidP="006115CC">
      <w:pPr>
        <w:rPr>
          <w:rFonts w:ascii="Arial" w:hAnsi="Arial" w:cs="Arial"/>
          <w:bCs/>
          <w:sz w:val="22"/>
        </w:rPr>
      </w:pPr>
      <w:r w:rsidRPr="00AA2904">
        <w:rPr>
          <w:rFonts w:ascii="Arial" w:hAnsi="Arial" w:cs="Arial"/>
          <w:bCs/>
          <w:sz w:val="22"/>
        </w:rPr>
        <w:br w:type="page"/>
      </w:r>
    </w:p>
    <w:p w14:paraId="1842A938" w14:textId="3F21314E" w:rsidR="005E7BEE" w:rsidRPr="00DF0D3C" w:rsidRDefault="005E7BEE" w:rsidP="000D3E47">
      <w:pPr>
        <w:pStyle w:val="Arial1"/>
        <w:numPr>
          <w:ilvl w:val="0"/>
          <w:numId w:val="13"/>
        </w:numPr>
        <w:rPr>
          <w:b/>
        </w:rPr>
      </w:pPr>
      <w:bookmarkStart w:id="1" w:name="_Toc51758058"/>
      <w:r w:rsidRPr="009F0C6D">
        <w:rPr>
          <w:b/>
        </w:rPr>
        <w:lastRenderedPageBreak/>
        <w:t>Diagnoza</w:t>
      </w:r>
      <w:r w:rsidR="00E77EDD" w:rsidRPr="009F0C6D">
        <w:rPr>
          <w:b/>
        </w:rPr>
        <w:t xml:space="preserve"> zjawiska</w:t>
      </w:r>
      <w:r w:rsidRPr="009F0C6D">
        <w:rPr>
          <w:b/>
        </w:rPr>
        <w:t xml:space="preserve"> narkomanii w województwie lubelskim</w:t>
      </w:r>
      <w:bookmarkEnd w:id="1"/>
    </w:p>
    <w:p w14:paraId="506275A0" w14:textId="1FF2B8C6" w:rsidR="005E7BEE" w:rsidRPr="00AA2904" w:rsidRDefault="005E7BEE" w:rsidP="00457CCC">
      <w:pPr>
        <w:spacing w:after="0"/>
        <w:jc w:val="both"/>
        <w:rPr>
          <w:rFonts w:ascii="Arial" w:eastAsia="Times New Roman" w:hAnsi="Arial" w:cs="Arial"/>
          <w:sz w:val="22"/>
        </w:rPr>
      </w:pPr>
      <w:r w:rsidRPr="00AA2904">
        <w:rPr>
          <w:rFonts w:ascii="Arial" w:eastAsia="Times New Roman" w:hAnsi="Arial" w:cs="Arial"/>
          <w:sz w:val="22"/>
        </w:rPr>
        <w:t>Diagnoza została opracowana na podstawie:</w:t>
      </w:r>
    </w:p>
    <w:p w14:paraId="0EC121C3" w14:textId="31585B55" w:rsidR="00955D55" w:rsidRPr="002259D7" w:rsidRDefault="00955D55" w:rsidP="002259D7">
      <w:pPr>
        <w:pStyle w:val="Akapitzlist"/>
        <w:numPr>
          <w:ilvl w:val="0"/>
          <w:numId w:val="32"/>
        </w:numPr>
        <w:spacing w:after="0"/>
        <w:jc w:val="both"/>
        <w:rPr>
          <w:rFonts w:ascii="Arial" w:eastAsia="Times New Roman" w:hAnsi="Arial" w:cs="Arial"/>
          <w:sz w:val="22"/>
        </w:rPr>
      </w:pPr>
      <w:r w:rsidRPr="002259D7">
        <w:rPr>
          <w:rFonts w:ascii="Arial" w:eastAsia="Times New Roman" w:hAnsi="Arial" w:cs="Arial"/>
          <w:sz w:val="22"/>
        </w:rPr>
        <w:t xml:space="preserve">Raportu z wykonania Wojewódzkiego Programu Przeciwdziałania Narkomanii na rok 2019 przez Regionalny Ośrodek Polityki Społecznej w </w:t>
      </w:r>
      <w:r w:rsidR="00924822" w:rsidRPr="002259D7">
        <w:rPr>
          <w:rFonts w:ascii="Arial" w:eastAsia="Times New Roman" w:hAnsi="Arial" w:cs="Arial"/>
          <w:sz w:val="22"/>
        </w:rPr>
        <w:t>Lublinie</w:t>
      </w:r>
      <w:r w:rsidRPr="002259D7">
        <w:rPr>
          <w:rFonts w:ascii="Arial" w:eastAsia="Times New Roman" w:hAnsi="Arial" w:cs="Arial"/>
          <w:sz w:val="22"/>
        </w:rPr>
        <w:t>.</w:t>
      </w:r>
    </w:p>
    <w:p w14:paraId="2238F395" w14:textId="0F855BFC" w:rsidR="00955D55" w:rsidRPr="002259D7" w:rsidRDefault="00955D55" w:rsidP="002259D7">
      <w:pPr>
        <w:pStyle w:val="Akapitzlist"/>
        <w:numPr>
          <w:ilvl w:val="0"/>
          <w:numId w:val="32"/>
        </w:numPr>
        <w:tabs>
          <w:tab w:val="left" w:pos="709"/>
        </w:tabs>
        <w:spacing w:after="0"/>
        <w:jc w:val="both"/>
        <w:rPr>
          <w:rFonts w:ascii="Arial" w:eastAsia="Times New Roman" w:hAnsi="Arial" w:cs="Arial"/>
          <w:sz w:val="22"/>
        </w:rPr>
      </w:pPr>
      <w:r w:rsidRPr="002259D7">
        <w:rPr>
          <w:rFonts w:ascii="Arial" w:eastAsia="Times New Roman" w:hAnsi="Arial" w:cs="Arial"/>
          <w:sz w:val="22"/>
        </w:rPr>
        <w:t>Danych przesłanych przez realizatorów Krajowego Programu Przeciwdziałania Narkomanii na lata 2016-2020 oraz Krajowego Programu Zapobiegania Zakażeniom HIV i Zwalczania AIDS na lata 2017-2021.</w:t>
      </w:r>
    </w:p>
    <w:p w14:paraId="7DE56860" w14:textId="49A2B797" w:rsidR="00955D55" w:rsidRPr="002259D7" w:rsidRDefault="00955D55" w:rsidP="002259D7">
      <w:pPr>
        <w:pStyle w:val="Akapitzlist"/>
        <w:numPr>
          <w:ilvl w:val="0"/>
          <w:numId w:val="32"/>
        </w:numPr>
        <w:spacing w:after="0"/>
        <w:jc w:val="both"/>
        <w:rPr>
          <w:rFonts w:ascii="Arial" w:eastAsia="Times New Roman" w:hAnsi="Arial" w:cs="Arial"/>
          <w:sz w:val="22"/>
        </w:rPr>
      </w:pPr>
      <w:r w:rsidRPr="002259D7">
        <w:rPr>
          <w:rFonts w:ascii="Arial" w:eastAsia="Times New Roman" w:hAnsi="Arial" w:cs="Arial"/>
          <w:sz w:val="22"/>
        </w:rPr>
        <w:t xml:space="preserve">Wyników badań z </w:t>
      </w:r>
      <w:r w:rsidRPr="002259D7">
        <w:rPr>
          <w:rFonts w:ascii="Arial" w:eastAsia="Times New Roman" w:hAnsi="Arial" w:cs="Arial"/>
          <w:sz w:val="22"/>
          <w:lang w:val="x-none"/>
        </w:rPr>
        <w:t>2015</w:t>
      </w:r>
      <w:r w:rsidR="002259D7" w:rsidRPr="002259D7">
        <w:rPr>
          <w:rFonts w:ascii="Arial" w:eastAsia="Times New Roman" w:hAnsi="Arial" w:cs="Arial"/>
          <w:sz w:val="22"/>
        </w:rPr>
        <w:t xml:space="preserve"> i </w:t>
      </w:r>
      <w:r w:rsidRPr="002259D7">
        <w:rPr>
          <w:rFonts w:ascii="Arial" w:eastAsia="Times New Roman" w:hAnsi="Arial" w:cs="Arial"/>
          <w:sz w:val="22"/>
        </w:rPr>
        <w:t>2019</w:t>
      </w:r>
      <w:r w:rsidRPr="002259D7">
        <w:rPr>
          <w:rFonts w:ascii="Arial" w:eastAsia="Times New Roman" w:hAnsi="Arial" w:cs="Arial"/>
          <w:sz w:val="22"/>
          <w:lang w:val="x-none"/>
        </w:rPr>
        <w:t>, prowadzonych zgodnie z Europejskim Programem Bada</w:t>
      </w:r>
      <w:r w:rsidR="00DF0D3C" w:rsidRPr="002259D7">
        <w:rPr>
          <w:rFonts w:ascii="Arial" w:eastAsia="Times New Roman" w:hAnsi="Arial" w:cs="Arial"/>
          <w:sz w:val="22"/>
          <w:lang w:val="x-none"/>
        </w:rPr>
        <w:t xml:space="preserve">ń Ankietowych w Szkołach ESPAD </w:t>
      </w:r>
      <w:r w:rsidR="002259D7">
        <w:rPr>
          <w:rFonts w:ascii="Arial" w:eastAsia="Times New Roman" w:hAnsi="Arial" w:cs="Arial"/>
          <w:sz w:val="22"/>
        </w:rPr>
        <w:t xml:space="preserve">– </w:t>
      </w:r>
      <w:r w:rsidRPr="002259D7">
        <w:rPr>
          <w:rFonts w:ascii="Arial" w:eastAsia="Times New Roman" w:hAnsi="Arial" w:cs="Arial"/>
          <w:sz w:val="22"/>
          <w:lang w:val="x-none"/>
        </w:rPr>
        <w:t>ang</w:t>
      </w:r>
      <w:r w:rsidR="002259D7">
        <w:rPr>
          <w:rFonts w:ascii="Arial" w:eastAsia="Times New Roman" w:hAnsi="Arial" w:cs="Arial"/>
          <w:sz w:val="22"/>
        </w:rPr>
        <w:t>.</w:t>
      </w:r>
      <w:r w:rsidRPr="002259D7">
        <w:rPr>
          <w:rFonts w:ascii="Arial" w:eastAsia="Times New Roman" w:hAnsi="Arial" w:cs="Arial"/>
          <w:sz w:val="22"/>
          <w:lang w:val="x-none"/>
        </w:rPr>
        <w:t xml:space="preserve"> </w:t>
      </w:r>
      <w:proofErr w:type="spellStart"/>
      <w:r w:rsidRPr="002259D7">
        <w:rPr>
          <w:rFonts w:ascii="Arial" w:eastAsia="Times New Roman" w:hAnsi="Arial" w:cs="Arial"/>
          <w:sz w:val="22"/>
          <w:lang w:val="x-none"/>
        </w:rPr>
        <w:t>European</w:t>
      </w:r>
      <w:proofErr w:type="spellEnd"/>
      <w:r w:rsidRPr="002259D7">
        <w:rPr>
          <w:rFonts w:ascii="Arial" w:eastAsia="Times New Roman" w:hAnsi="Arial" w:cs="Arial"/>
          <w:sz w:val="22"/>
          <w:lang w:val="x-none"/>
        </w:rPr>
        <w:t xml:space="preserve"> School</w:t>
      </w:r>
      <w:r w:rsidR="00DF0D3C" w:rsidRPr="002259D7">
        <w:rPr>
          <w:rFonts w:ascii="Arial" w:eastAsia="Times New Roman" w:hAnsi="Arial" w:cs="Arial"/>
          <w:sz w:val="22"/>
          <w:lang w:val="x-none"/>
        </w:rPr>
        <w:t xml:space="preserve"> Project on </w:t>
      </w:r>
      <w:proofErr w:type="spellStart"/>
      <w:r w:rsidR="00DF0D3C" w:rsidRPr="002259D7">
        <w:rPr>
          <w:rFonts w:ascii="Arial" w:eastAsia="Times New Roman" w:hAnsi="Arial" w:cs="Arial"/>
          <w:sz w:val="22"/>
          <w:lang w:val="x-none"/>
        </w:rPr>
        <w:t>Alcohol</w:t>
      </w:r>
      <w:proofErr w:type="spellEnd"/>
      <w:r w:rsidR="00DF0D3C" w:rsidRPr="002259D7">
        <w:rPr>
          <w:rFonts w:ascii="Arial" w:eastAsia="Times New Roman" w:hAnsi="Arial" w:cs="Arial"/>
          <w:sz w:val="22"/>
          <w:lang w:val="x-none"/>
        </w:rPr>
        <w:t xml:space="preserve"> and </w:t>
      </w:r>
      <w:proofErr w:type="spellStart"/>
      <w:r w:rsidR="00DF0D3C" w:rsidRPr="002259D7">
        <w:rPr>
          <w:rFonts w:ascii="Arial" w:eastAsia="Times New Roman" w:hAnsi="Arial" w:cs="Arial"/>
          <w:sz w:val="22"/>
          <w:lang w:val="x-none"/>
        </w:rPr>
        <w:t>Drugs</w:t>
      </w:r>
      <w:proofErr w:type="spellEnd"/>
      <w:r w:rsidR="00DF0D3C" w:rsidRPr="002259D7">
        <w:rPr>
          <w:rFonts w:ascii="Arial" w:eastAsia="Times New Roman" w:hAnsi="Arial" w:cs="Arial"/>
          <w:sz w:val="22"/>
          <w:lang w:val="x-none"/>
        </w:rPr>
        <w:t xml:space="preserve"> </w:t>
      </w:r>
      <w:r w:rsidRPr="002259D7">
        <w:rPr>
          <w:rFonts w:ascii="Arial" w:eastAsia="Times New Roman" w:hAnsi="Arial" w:cs="Arial"/>
          <w:sz w:val="22"/>
          <w:lang w:val="x-none"/>
        </w:rPr>
        <w:t>(Dąbrowska K., Sierosławski J.,</w:t>
      </w:r>
      <w:r w:rsidRPr="002259D7">
        <w:rPr>
          <w:rFonts w:ascii="Arial" w:eastAsia="Times New Roman" w:hAnsi="Arial" w:cs="Arial"/>
          <w:sz w:val="22"/>
        </w:rPr>
        <w:t xml:space="preserve"> </w:t>
      </w:r>
      <w:r w:rsidR="00646142" w:rsidRPr="002259D7">
        <w:rPr>
          <w:rFonts w:ascii="Arial" w:eastAsia="Times New Roman" w:hAnsi="Arial" w:cs="Arial"/>
          <w:sz w:val="22"/>
        </w:rPr>
        <w:t xml:space="preserve">2015, </w:t>
      </w:r>
      <w:r w:rsidRPr="002259D7">
        <w:rPr>
          <w:rFonts w:ascii="Arial" w:eastAsia="Times New Roman" w:hAnsi="Arial" w:cs="Arial"/>
          <w:sz w:val="22"/>
        </w:rPr>
        <w:t>2019</w:t>
      </w:r>
      <w:r w:rsidRPr="002259D7">
        <w:rPr>
          <w:rFonts w:ascii="Arial" w:eastAsia="Times New Roman" w:hAnsi="Arial" w:cs="Arial"/>
          <w:sz w:val="22"/>
          <w:lang w:val="x-none"/>
        </w:rPr>
        <w:t>).</w:t>
      </w:r>
    </w:p>
    <w:p w14:paraId="0CDD0E4B" w14:textId="3741EC7D" w:rsidR="00946599" w:rsidRPr="002259D7" w:rsidRDefault="00955D55" w:rsidP="002259D7">
      <w:pPr>
        <w:pStyle w:val="Akapitzlist"/>
        <w:numPr>
          <w:ilvl w:val="0"/>
          <w:numId w:val="32"/>
        </w:numPr>
        <w:spacing w:after="0"/>
        <w:jc w:val="both"/>
        <w:rPr>
          <w:rFonts w:ascii="Arial" w:eastAsia="Times New Roman" w:hAnsi="Arial" w:cs="Arial"/>
          <w:sz w:val="22"/>
        </w:rPr>
      </w:pPr>
      <w:r w:rsidRPr="002259D7">
        <w:rPr>
          <w:rFonts w:ascii="Arial" w:eastAsia="Times New Roman" w:hAnsi="Arial" w:cs="Arial"/>
          <w:sz w:val="22"/>
        </w:rPr>
        <w:t>Raportu z badania społecznego</w:t>
      </w:r>
      <w:r w:rsidR="00DF0D3C" w:rsidRPr="002259D7">
        <w:rPr>
          <w:rFonts w:ascii="Arial" w:eastAsia="Times New Roman" w:hAnsi="Arial" w:cs="Arial"/>
          <w:sz w:val="22"/>
        </w:rPr>
        <w:t xml:space="preserve"> p.n.</w:t>
      </w:r>
      <w:r w:rsidRPr="002259D7">
        <w:rPr>
          <w:rFonts w:ascii="Arial" w:eastAsia="Times New Roman" w:hAnsi="Arial" w:cs="Arial"/>
          <w:sz w:val="22"/>
        </w:rPr>
        <w:t xml:space="preserve">: </w:t>
      </w:r>
      <w:r w:rsidR="00DF0D3C" w:rsidRPr="002259D7">
        <w:rPr>
          <w:rFonts w:ascii="Arial" w:eastAsia="Times New Roman" w:hAnsi="Arial" w:cs="Arial"/>
          <w:sz w:val="22"/>
        </w:rPr>
        <w:t>„</w:t>
      </w:r>
      <w:r w:rsidRPr="002259D7">
        <w:rPr>
          <w:rFonts w:ascii="Arial" w:eastAsia="Times New Roman" w:hAnsi="Arial" w:cs="Arial"/>
          <w:sz w:val="22"/>
        </w:rPr>
        <w:t>Diagnoza województwa lubelskiego w zakresie używania substancji psychoaktywnych wśród osób dorosłych oraz dostępność oferty pomocowej w obszarze przeciwdziałania uzależnieniu od substancji psychoaktywnych.</w:t>
      </w:r>
      <w:r w:rsidR="00DF0D3C" w:rsidRPr="002259D7">
        <w:rPr>
          <w:rFonts w:ascii="Arial" w:eastAsia="Times New Roman" w:hAnsi="Arial" w:cs="Arial"/>
          <w:sz w:val="22"/>
        </w:rPr>
        <w:t>”</w:t>
      </w:r>
      <w:r w:rsidRPr="002259D7">
        <w:rPr>
          <w:rFonts w:ascii="Arial" w:eastAsia="Times New Roman" w:hAnsi="Arial" w:cs="Arial"/>
          <w:sz w:val="22"/>
        </w:rPr>
        <w:t xml:space="preserve"> (Zdzisław Wolny, Grupa BST sp. z o.o., ul. Mieczyków 12, </w:t>
      </w:r>
      <w:r w:rsidR="006D2FD8">
        <w:rPr>
          <w:rFonts w:ascii="Arial" w:eastAsia="Times New Roman" w:hAnsi="Arial" w:cs="Arial"/>
          <w:sz w:val="22"/>
        </w:rPr>
        <w:t> </w:t>
      </w:r>
      <w:r w:rsidRPr="002259D7">
        <w:rPr>
          <w:rFonts w:ascii="Arial" w:eastAsia="Times New Roman" w:hAnsi="Arial" w:cs="Arial"/>
          <w:sz w:val="22"/>
        </w:rPr>
        <w:t>40-</w:t>
      </w:r>
      <w:r w:rsidR="006D2FD8">
        <w:rPr>
          <w:rFonts w:ascii="Arial" w:eastAsia="Times New Roman" w:hAnsi="Arial" w:cs="Arial"/>
          <w:sz w:val="22"/>
        </w:rPr>
        <w:t> </w:t>
      </w:r>
      <w:r w:rsidRPr="002259D7">
        <w:rPr>
          <w:rFonts w:ascii="Arial" w:eastAsia="Times New Roman" w:hAnsi="Arial" w:cs="Arial"/>
          <w:sz w:val="22"/>
        </w:rPr>
        <w:t xml:space="preserve">748 Katowice). </w:t>
      </w:r>
    </w:p>
    <w:p w14:paraId="42493762" w14:textId="4EA4B7D0" w:rsidR="00946599" w:rsidRPr="00F26648" w:rsidRDefault="00E77EDD" w:rsidP="000D3E47">
      <w:pPr>
        <w:pStyle w:val="Nagwek2"/>
        <w:numPr>
          <w:ilvl w:val="1"/>
          <w:numId w:val="13"/>
        </w:numPr>
        <w:rPr>
          <w:rFonts w:ascii="Arial" w:hAnsi="Arial" w:cs="Arial"/>
          <w:color w:val="auto"/>
          <w:sz w:val="22"/>
          <w:szCs w:val="22"/>
        </w:rPr>
      </w:pPr>
      <w:bookmarkStart w:id="2" w:name="_Toc51758059"/>
      <w:r w:rsidRPr="00272FF4">
        <w:rPr>
          <w:rFonts w:ascii="Arial" w:hAnsi="Arial" w:cs="Arial"/>
          <w:color w:val="auto"/>
          <w:sz w:val="22"/>
          <w:szCs w:val="22"/>
        </w:rPr>
        <w:t>Charakterystyka sytuacji związanej z przeciwdziałaniem narkomanii</w:t>
      </w:r>
      <w:bookmarkEnd w:id="2"/>
    </w:p>
    <w:p w14:paraId="121A7CE8" w14:textId="60BA15E5" w:rsidR="00994208" w:rsidRPr="00994208" w:rsidRDefault="00132951" w:rsidP="00457CCC">
      <w:pPr>
        <w:spacing w:after="0"/>
        <w:ind w:firstLine="709"/>
        <w:jc w:val="both"/>
        <w:rPr>
          <w:rFonts w:ascii="Arial" w:eastAsia="Times New Roman" w:hAnsi="Arial" w:cs="Arial"/>
          <w:sz w:val="22"/>
          <w:szCs w:val="22"/>
        </w:rPr>
      </w:pPr>
      <w:r>
        <w:rPr>
          <w:rFonts w:ascii="Arial" w:eastAsia="Times New Roman" w:hAnsi="Arial" w:cs="Arial"/>
          <w:sz w:val="22"/>
          <w:szCs w:val="22"/>
        </w:rPr>
        <w:t xml:space="preserve">Do zrozumienia sytuacji na szeroko rozumianym rynku narkotykowym należy przede wszystkim wyjaśnić najważniejsze pojęcia, takie jak narkotyki, dopalacze, nowe substancje psychoaktywne, środki zastępcze. </w:t>
      </w:r>
      <w:r w:rsidR="00994208" w:rsidRPr="00994208">
        <w:rPr>
          <w:rFonts w:ascii="Arial" w:eastAsia="Times New Roman" w:hAnsi="Arial" w:cs="Arial"/>
          <w:sz w:val="22"/>
          <w:szCs w:val="22"/>
        </w:rPr>
        <w:t xml:space="preserve">Na potrzeby </w:t>
      </w:r>
      <w:r w:rsidR="00994208">
        <w:rPr>
          <w:rFonts w:ascii="Arial" w:eastAsia="Times New Roman" w:hAnsi="Arial" w:cs="Arial"/>
          <w:sz w:val="22"/>
          <w:szCs w:val="22"/>
        </w:rPr>
        <w:t>Programu</w:t>
      </w:r>
      <w:r w:rsidR="00994208" w:rsidRPr="00994208">
        <w:rPr>
          <w:rFonts w:ascii="Arial" w:eastAsia="Times New Roman" w:hAnsi="Arial" w:cs="Arial"/>
          <w:sz w:val="22"/>
          <w:szCs w:val="22"/>
        </w:rPr>
        <w:t xml:space="preserve"> przyjmuje</w:t>
      </w:r>
      <w:r w:rsidR="00994208">
        <w:rPr>
          <w:rFonts w:ascii="Arial" w:eastAsia="Times New Roman" w:hAnsi="Arial" w:cs="Arial"/>
          <w:sz w:val="22"/>
          <w:szCs w:val="22"/>
        </w:rPr>
        <w:t>my</w:t>
      </w:r>
      <w:r w:rsidR="00994208" w:rsidRPr="00994208">
        <w:rPr>
          <w:rFonts w:ascii="Arial" w:eastAsia="Times New Roman" w:hAnsi="Arial" w:cs="Arial"/>
          <w:sz w:val="22"/>
          <w:szCs w:val="22"/>
        </w:rPr>
        <w:t xml:space="preserve"> definicję substancji psychoaktywnych wg Krajowego Biura ds. Przeciwdziałania Narkomanii</w:t>
      </w:r>
      <w:r w:rsidR="00924822">
        <w:rPr>
          <w:rFonts w:ascii="Arial" w:eastAsia="Times New Roman" w:hAnsi="Arial" w:cs="Arial"/>
          <w:sz w:val="22"/>
          <w:szCs w:val="22"/>
        </w:rPr>
        <w:t xml:space="preserve"> (KBPN)</w:t>
      </w:r>
      <w:r w:rsidR="00994208" w:rsidRPr="00994208">
        <w:rPr>
          <w:rFonts w:ascii="Arial" w:eastAsia="Times New Roman" w:hAnsi="Arial" w:cs="Arial"/>
          <w:sz w:val="22"/>
          <w:szCs w:val="22"/>
        </w:rPr>
        <w:t xml:space="preserve"> z podziałem na trzy główne grupy:</w:t>
      </w:r>
    </w:p>
    <w:p w14:paraId="1D369A9D" w14:textId="77777777" w:rsidR="00994208" w:rsidRPr="00994208" w:rsidRDefault="00994208" w:rsidP="000D3E47">
      <w:pPr>
        <w:numPr>
          <w:ilvl w:val="0"/>
          <w:numId w:val="11"/>
        </w:numPr>
        <w:spacing w:after="0"/>
        <w:ind w:left="714" w:hanging="357"/>
        <w:jc w:val="both"/>
        <w:rPr>
          <w:rFonts w:ascii="Arial" w:eastAsia="Times New Roman" w:hAnsi="Arial" w:cs="Arial"/>
          <w:sz w:val="22"/>
          <w:szCs w:val="22"/>
        </w:rPr>
      </w:pPr>
      <w:r w:rsidRPr="00994208">
        <w:rPr>
          <w:rFonts w:ascii="Arial" w:eastAsia="Times New Roman" w:hAnsi="Arial" w:cs="Arial"/>
          <w:sz w:val="22"/>
          <w:szCs w:val="22"/>
        </w:rPr>
        <w:t>alkohol, opiaty, leki uspokajające i nasenne (działające głównie rozluźniająco, uspokajająco, nasennie),</w:t>
      </w:r>
    </w:p>
    <w:p w14:paraId="52D633B4" w14:textId="77777777" w:rsidR="00994208" w:rsidRPr="00994208" w:rsidRDefault="00994208" w:rsidP="000D3E47">
      <w:pPr>
        <w:numPr>
          <w:ilvl w:val="0"/>
          <w:numId w:val="11"/>
        </w:numPr>
        <w:spacing w:after="0"/>
        <w:ind w:left="714" w:hanging="357"/>
        <w:jc w:val="both"/>
        <w:rPr>
          <w:rFonts w:ascii="Arial" w:eastAsia="Times New Roman" w:hAnsi="Arial" w:cs="Arial"/>
          <w:sz w:val="22"/>
          <w:szCs w:val="22"/>
        </w:rPr>
      </w:pPr>
      <w:proofErr w:type="spellStart"/>
      <w:r w:rsidRPr="00994208">
        <w:rPr>
          <w:rFonts w:ascii="Arial" w:eastAsia="Times New Roman" w:hAnsi="Arial" w:cs="Arial"/>
          <w:sz w:val="22"/>
          <w:szCs w:val="22"/>
        </w:rPr>
        <w:t>kanabinole</w:t>
      </w:r>
      <w:proofErr w:type="spellEnd"/>
      <w:r w:rsidRPr="00994208">
        <w:rPr>
          <w:rFonts w:ascii="Arial" w:eastAsia="Times New Roman" w:hAnsi="Arial" w:cs="Arial"/>
          <w:sz w:val="22"/>
          <w:szCs w:val="22"/>
        </w:rPr>
        <w:t xml:space="preserve"> i inne substancje halucynogenne, lotne rozpuszczalniki (działające głównie euforycznie, powodujące omamy, urojenia),</w:t>
      </w:r>
    </w:p>
    <w:p w14:paraId="1DFEEC3C" w14:textId="554C4F34" w:rsidR="00994208" w:rsidRPr="00272FF4" w:rsidRDefault="00994208" w:rsidP="000D3E47">
      <w:pPr>
        <w:numPr>
          <w:ilvl w:val="0"/>
          <w:numId w:val="11"/>
        </w:numPr>
        <w:spacing w:after="0"/>
        <w:ind w:left="714" w:hanging="357"/>
        <w:jc w:val="both"/>
        <w:rPr>
          <w:rFonts w:ascii="Arial" w:eastAsia="Times New Roman" w:hAnsi="Arial" w:cs="Arial"/>
          <w:sz w:val="22"/>
          <w:szCs w:val="22"/>
        </w:rPr>
      </w:pPr>
      <w:r w:rsidRPr="00994208">
        <w:rPr>
          <w:rFonts w:ascii="Arial" w:eastAsia="Times New Roman" w:hAnsi="Arial" w:cs="Arial"/>
          <w:sz w:val="22"/>
          <w:szCs w:val="22"/>
        </w:rPr>
        <w:t>kokaina i inne substancje stymulujące, nikotyna (działające pobudzająco, podwyższające nastrój)</w:t>
      </w:r>
      <w:r w:rsidRPr="00994208">
        <w:rPr>
          <w:rFonts w:ascii="Arial" w:eastAsia="Times New Roman" w:hAnsi="Arial" w:cs="Arial"/>
          <w:sz w:val="22"/>
          <w:szCs w:val="22"/>
          <w:vertAlign w:val="superscript"/>
        </w:rPr>
        <w:footnoteReference w:id="1"/>
      </w:r>
      <w:r w:rsidR="0049405D">
        <w:rPr>
          <w:rFonts w:ascii="Arial" w:eastAsia="Times New Roman" w:hAnsi="Arial" w:cs="Arial"/>
          <w:sz w:val="22"/>
          <w:szCs w:val="22"/>
        </w:rPr>
        <w:t>.</w:t>
      </w:r>
    </w:p>
    <w:p w14:paraId="2D8009BB" w14:textId="42C5F466" w:rsidR="00946599" w:rsidRPr="00272FF4" w:rsidRDefault="00994208" w:rsidP="00457CCC">
      <w:pPr>
        <w:spacing w:after="0"/>
        <w:ind w:firstLine="709"/>
        <w:jc w:val="both"/>
        <w:rPr>
          <w:rFonts w:ascii="Arial" w:eastAsia="Times New Roman" w:hAnsi="Arial" w:cs="Arial"/>
          <w:sz w:val="22"/>
          <w:szCs w:val="22"/>
        </w:rPr>
      </w:pPr>
      <w:r w:rsidRPr="00994208">
        <w:rPr>
          <w:rFonts w:ascii="Arial" w:eastAsia="Times New Roman" w:hAnsi="Arial" w:cs="Arial"/>
          <w:sz w:val="22"/>
          <w:szCs w:val="22"/>
        </w:rPr>
        <w:t xml:space="preserve">Lista substancji psychoaktywnych, psychotropowych oraz środków odurzających zawarta w </w:t>
      </w:r>
      <w:r w:rsidRPr="00994208">
        <w:rPr>
          <w:rFonts w:ascii="Arial" w:eastAsia="Times New Roman" w:hAnsi="Arial" w:cs="Arial"/>
          <w:i/>
          <w:sz w:val="22"/>
          <w:szCs w:val="22"/>
        </w:rPr>
        <w:t>Rozporządzeniu Ministra Zdrowia z dnia 17 sierpnia 2018 r. w sprawie wykazu substancji psychotropowych, środków odurzających oraz nowych substancji psychoaktywnych</w:t>
      </w:r>
      <w:r w:rsidRPr="00994208">
        <w:rPr>
          <w:rFonts w:ascii="Arial" w:eastAsia="Times New Roman" w:hAnsi="Arial" w:cs="Arial"/>
          <w:sz w:val="22"/>
          <w:szCs w:val="22"/>
        </w:rPr>
        <w:t xml:space="preserve">.  </w:t>
      </w:r>
      <w:r w:rsidR="0049405D">
        <w:rPr>
          <w:rFonts w:ascii="Arial" w:eastAsia="Times New Roman" w:hAnsi="Arial" w:cs="Arial"/>
          <w:sz w:val="22"/>
          <w:szCs w:val="22"/>
        </w:rPr>
        <w:t>R</w:t>
      </w:r>
      <w:r w:rsidRPr="00994208">
        <w:rPr>
          <w:rFonts w:ascii="Arial" w:eastAsia="Times New Roman" w:hAnsi="Arial" w:cs="Arial"/>
          <w:i/>
          <w:sz w:val="22"/>
          <w:szCs w:val="22"/>
        </w:rPr>
        <w:t>ozporządzenie Ministra Zdrowia z dnia 16 lipca 2014 r. w sprawie wykazu środków działających podobnie do alkoholu oraz warunków i sposobu przeprowadzania badań na ich obecność w organizmie</w:t>
      </w:r>
      <w:r w:rsidRPr="00994208">
        <w:rPr>
          <w:rFonts w:ascii="Arial" w:eastAsia="Times New Roman" w:hAnsi="Arial" w:cs="Arial"/>
          <w:sz w:val="22"/>
          <w:szCs w:val="22"/>
        </w:rPr>
        <w:t xml:space="preserve"> </w:t>
      </w:r>
      <w:r w:rsidR="002259D7">
        <w:rPr>
          <w:rFonts w:ascii="Arial" w:eastAsia="Times New Roman" w:hAnsi="Arial" w:cs="Arial"/>
          <w:sz w:val="22"/>
          <w:szCs w:val="22"/>
        </w:rPr>
        <w:t>obejmuje</w:t>
      </w:r>
      <w:r w:rsidRPr="00994208">
        <w:rPr>
          <w:rFonts w:ascii="Arial" w:eastAsia="Times New Roman" w:hAnsi="Arial" w:cs="Arial"/>
          <w:sz w:val="22"/>
          <w:szCs w:val="22"/>
        </w:rPr>
        <w:t xml:space="preserve"> środki działające podobnie jak alkohol. Zgodnie z</w:t>
      </w:r>
      <w:r w:rsidR="00DF0D3C">
        <w:rPr>
          <w:rFonts w:ascii="Arial" w:eastAsia="Times New Roman" w:hAnsi="Arial" w:cs="Arial"/>
          <w:sz w:val="22"/>
          <w:szCs w:val="22"/>
        </w:rPr>
        <w:t> </w:t>
      </w:r>
      <w:r w:rsidRPr="00994208">
        <w:rPr>
          <w:rFonts w:ascii="Arial" w:eastAsia="Times New Roman" w:hAnsi="Arial" w:cs="Arial"/>
          <w:sz w:val="22"/>
          <w:szCs w:val="22"/>
        </w:rPr>
        <w:t>definicją Krajowego Biura do spraw Prz</w:t>
      </w:r>
      <w:r w:rsidR="00924822">
        <w:rPr>
          <w:rFonts w:ascii="Arial" w:eastAsia="Times New Roman" w:hAnsi="Arial" w:cs="Arial"/>
          <w:sz w:val="22"/>
          <w:szCs w:val="22"/>
        </w:rPr>
        <w:t xml:space="preserve">eciwdziałania Narkomanii </w:t>
      </w:r>
      <w:r w:rsidRPr="00994208">
        <w:rPr>
          <w:rFonts w:ascii="Arial" w:eastAsia="Times New Roman" w:hAnsi="Arial" w:cs="Arial"/>
          <w:i/>
          <w:sz w:val="22"/>
          <w:szCs w:val="22"/>
        </w:rPr>
        <w:t>problemowe używanie narkotyków jest rozumiane jako długotrwałe używanie narkotyków (substancji nielegalnych), które powoduje u osoby używającej poważne problemy natury zdrowotnej i społecznej</w:t>
      </w:r>
      <w:r w:rsidRPr="00994208">
        <w:rPr>
          <w:rFonts w:ascii="Arial" w:eastAsia="Times New Roman" w:hAnsi="Arial" w:cs="Arial"/>
          <w:sz w:val="22"/>
          <w:szCs w:val="22"/>
          <w:vertAlign w:val="superscript"/>
        </w:rPr>
        <w:footnoteReference w:id="2"/>
      </w:r>
      <w:r w:rsidR="0049405D">
        <w:rPr>
          <w:rFonts w:ascii="Arial" w:eastAsia="Times New Roman" w:hAnsi="Arial" w:cs="Arial"/>
          <w:i/>
          <w:sz w:val="22"/>
          <w:szCs w:val="22"/>
        </w:rPr>
        <w:t>.</w:t>
      </w:r>
      <w:r w:rsidRPr="00994208">
        <w:rPr>
          <w:rFonts w:ascii="Arial" w:eastAsia="Times New Roman" w:hAnsi="Arial" w:cs="Arial"/>
          <w:sz w:val="22"/>
          <w:szCs w:val="22"/>
        </w:rPr>
        <w:t xml:space="preserve"> Podkreśla się, że polska definicja obejmuje problemowych użytkowników zarówno opiatów, jak i amfetaminy, kokainy, a także </w:t>
      </w:r>
      <w:proofErr w:type="spellStart"/>
      <w:r w:rsidRPr="00994208">
        <w:rPr>
          <w:rFonts w:ascii="Arial" w:eastAsia="Times New Roman" w:hAnsi="Arial" w:cs="Arial"/>
          <w:sz w:val="22"/>
          <w:szCs w:val="22"/>
        </w:rPr>
        <w:t>kanabinoli</w:t>
      </w:r>
      <w:proofErr w:type="spellEnd"/>
      <w:r w:rsidRPr="00994208">
        <w:rPr>
          <w:rFonts w:ascii="Arial" w:eastAsia="Times New Roman" w:hAnsi="Arial" w:cs="Arial"/>
          <w:sz w:val="22"/>
          <w:szCs w:val="22"/>
        </w:rPr>
        <w:t xml:space="preserve"> i innych narkotyków</w:t>
      </w:r>
      <w:r w:rsidRPr="00994208">
        <w:rPr>
          <w:rFonts w:ascii="Arial" w:eastAsia="Times New Roman" w:hAnsi="Arial" w:cs="Arial"/>
          <w:sz w:val="22"/>
          <w:szCs w:val="22"/>
          <w:vertAlign w:val="superscript"/>
        </w:rPr>
        <w:footnoteReference w:id="3"/>
      </w:r>
      <w:r w:rsidR="0049405D">
        <w:rPr>
          <w:rFonts w:ascii="Arial" w:eastAsia="Times New Roman" w:hAnsi="Arial" w:cs="Arial"/>
          <w:sz w:val="22"/>
          <w:szCs w:val="22"/>
        </w:rPr>
        <w:t xml:space="preserve">. </w:t>
      </w:r>
      <w:r w:rsidR="005E7BEE" w:rsidRPr="00C41C00">
        <w:rPr>
          <w:rFonts w:ascii="Arial" w:eastAsia="Times New Roman" w:hAnsi="Arial" w:cs="Arial"/>
          <w:sz w:val="22"/>
          <w:szCs w:val="22"/>
        </w:rPr>
        <w:t>Do szerokie</w:t>
      </w:r>
      <w:r w:rsidR="009514FF" w:rsidRPr="00C41C00">
        <w:rPr>
          <w:rFonts w:ascii="Arial" w:eastAsia="Times New Roman" w:hAnsi="Arial" w:cs="Arial"/>
          <w:sz w:val="22"/>
          <w:szCs w:val="22"/>
        </w:rPr>
        <w:t xml:space="preserve">go zakresu </w:t>
      </w:r>
      <w:r w:rsidR="005E7BEE" w:rsidRPr="00C41C00">
        <w:rPr>
          <w:rFonts w:ascii="Arial" w:eastAsia="Times New Roman" w:hAnsi="Arial" w:cs="Arial"/>
          <w:sz w:val="22"/>
          <w:szCs w:val="22"/>
        </w:rPr>
        <w:t>substancji psychoaktywnych należą substancje legalne</w:t>
      </w:r>
      <w:r w:rsidR="00F935D3" w:rsidRPr="00C41C00">
        <w:rPr>
          <w:rFonts w:ascii="Arial" w:eastAsia="Times New Roman" w:hAnsi="Arial" w:cs="Arial"/>
          <w:sz w:val="22"/>
          <w:szCs w:val="22"/>
        </w:rPr>
        <w:t xml:space="preserve"> takie</w:t>
      </w:r>
      <w:r w:rsidR="005E7BEE" w:rsidRPr="00C41C00">
        <w:rPr>
          <w:rFonts w:ascii="Arial" w:eastAsia="Times New Roman" w:hAnsi="Arial" w:cs="Arial"/>
          <w:sz w:val="22"/>
          <w:szCs w:val="22"/>
        </w:rPr>
        <w:t xml:space="preserve"> jak</w:t>
      </w:r>
      <w:r w:rsidR="009514FF" w:rsidRPr="00C41C00">
        <w:rPr>
          <w:rFonts w:ascii="Arial" w:eastAsia="Times New Roman" w:hAnsi="Arial" w:cs="Arial"/>
          <w:sz w:val="22"/>
          <w:szCs w:val="22"/>
        </w:rPr>
        <w:t>:</w:t>
      </w:r>
      <w:r w:rsidR="005E7BEE" w:rsidRPr="00C41C00">
        <w:rPr>
          <w:rFonts w:ascii="Arial" w:eastAsia="Times New Roman" w:hAnsi="Arial" w:cs="Arial"/>
          <w:sz w:val="22"/>
          <w:szCs w:val="22"/>
        </w:rPr>
        <w:t xml:space="preserve"> leki przeciwbólowe i nasenne czy substancje wziewne oraz szeroka gama substancji nielegalnych. Pod pojęciem substancji nielegalnych rozumiemy substancje, których produkcja i obrót nimi są czynami zabronionymi przez prawo. Substancje te </w:t>
      </w:r>
      <w:r w:rsidR="00C41C00">
        <w:rPr>
          <w:rFonts w:ascii="Arial" w:eastAsia="Times New Roman" w:hAnsi="Arial" w:cs="Arial"/>
          <w:sz w:val="22"/>
          <w:szCs w:val="22"/>
        </w:rPr>
        <w:t xml:space="preserve">dzielimy na </w:t>
      </w:r>
      <w:r w:rsidR="005E7BEE" w:rsidRPr="00C41C00">
        <w:rPr>
          <w:rFonts w:ascii="Arial" w:eastAsia="Times New Roman" w:hAnsi="Arial" w:cs="Arial"/>
          <w:sz w:val="22"/>
          <w:szCs w:val="22"/>
        </w:rPr>
        <w:t>narkotyki</w:t>
      </w:r>
      <w:r w:rsidR="00132951">
        <w:rPr>
          <w:rFonts w:ascii="Arial" w:eastAsia="Times New Roman" w:hAnsi="Arial" w:cs="Arial"/>
          <w:sz w:val="22"/>
          <w:szCs w:val="22"/>
        </w:rPr>
        <w:t xml:space="preserve"> (gdzie skład i</w:t>
      </w:r>
      <w:r w:rsidR="00DF0D3C">
        <w:rPr>
          <w:rFonts w:ascii="Arial" w:eastAsia="Times New Roman" w:hAnsi="Arial" w:cs="Arial"/>
          <w:sz w:val="22"/>
          <w:szCs w:val="22"/>
        </w:rPr>
        <w:t xml:space="preserve"> działanie jest znane i opisane </w:t>
      </w:r>
      <w:r w:rsidR="00132951">
        <w:rPr>
          <w:rFonts w:ascii="Arial" w:eastAsia="Times New Roman" w:hAnsi="Arial" w:cs="Arial"/>
          <w:sz w:val="22"/>
          <w:szCs w:val="22"/>
        </w:rPr>
        <w:lastRenderedPageBreak/>
        <w:t xml:space="preserve">w literaturze przedmiotu i aktach prawnych) </w:t>
      </w:r>
      <w:r w:rsidR="002259D7">
        <w:rPr>
          <w:rFonts w:ascii="Arial" w:eastAsia="Times New Roman" w:hAnsi="Arial" w:cs="Arial"/>
          <w:sz w:val="22"/>
          <w:szCs w:val="22"/>
        </w:rPr>
        <w:t>i</w:t>
      </w:r>
      <w:r w:rsidR="00132951">
        <w:rPr>
          <w:rFonts w:ascii="Arial" w:eastAsia="Times New Roman" w:hAnsi="Arial" w:cs="Arial"/>
          <w:sz w:val="22"/>
          <w:szCs w:val="22"/>
        </w:rPr>
        <w:t xml:space="preserve"> pozostałe substancje nielegalne w</w:t>
      </w:r>
      <w:r w:rsidR="00DF0D3C">
        <w:rPr>
          <w:rFonts w:ascii="Arial" w:eastAsia="Times New Roman" w:hAnsi="Arial" w:cs="Arial"/>
          <w:sz w:val="22"/>
          <w:szCs w:val="22"/>
        </w:rPr>
        <w:t> </w:t>
      </w:r>
      <w:r w:rsidR="00132951" w:rsidRPr="00C41C00">
        <w:rPr>
          <w:rFonts w:ascii="Arial" w:hAnsi="Arial" w:cs="Arial"/>
          <w:sz w:val="22"/>
          <w:szCs w:val="22"/>
        </w:rPr>
        <w:t>ustawodawstwie unijnym określ</w:t>
      </w:r>
      <w:r w:rsidR="00132951">
        <w:rPr>
          <w:rFonts w:ascii="Arial" w:hAnsi="Arial" w:cs="Arial"/>
          <w:sz w:val="22"/>
          <w:szCs w:val="22"/>
        </w:rPr>
        <w:t>a</w:t>
      </w:r>
      <w:r w:rsidR="009B07CD">
        <w:rPr>
          <w:rFonts w:ascii="Arial" w:hAnsi="Arial" w:cs="Arial"/>
          <w:sz w:val="22"/>
          <w:szCs w:val="22"/>
        </w:rPr>
        <w:t xml:space="preserve">ne </w:t>
      </w:r>
      <w:r w:rsidR="00132951">
        <w:rPr>
          <w:rFonts w:ascii="Arial" w:hAnsi="Arial" w:cs="Arial"/>
          <w:sz w:val="22"/>
          <w:szCs w:val="22"/>
        </w:rPr>
        <w:t xml:space="preserve">jako </w:t>
      </w:r>
      <w:r w:rsidR="00132951" w:rsidRPr="00C41C00">
        <w:rPr>
          <w:rFonts w:ascii="Arial" w:hAnsi="Arial" w:cs="Arial"/>
          <w:sz w:val="22"/>
          <w:szCs w:val="22"/>
        </w:rPr>
        <w:t>nowe substancje psychoaktywne (NSP).</w:t>
      </w:r>
      <w:r w:rsidR="00132951">
        <w:rPr>
          <w:rFonts w:ascii="Arial" w:eastAsia="Times New Roman" w:hAnsi="Arial" w:cs="Arial"/>
          <w:sz w:val="22"/>
          <w:szCs w:val="22"/>
        </w:rPr>
        <w:t xml:space="preserve"> NSP, potocznie określane jako d</w:t>
      </w:r>
      <w:r w:rsidR="00C41C00" w:rsidRPr="00C41C00">
        <w:rPr>
          <w:rFonts w:ascii="Arial" w:hAnsi="Arial" w:cs="Arial"/>
          <w:sz w:val="22"/>
          <w:szCs w:val="22"/>
        </w:rPr>
        <w:t>opal</w:t>
      </w:r>
      <w:r w:rsidR="00132951">
        <w:rPr>
          <w:rFonts w:ascii="Arial" w:hAnsi="Arial" w:cs="Arial"/>
          <w:sz w:val="22"/>
          <w:szCs w:val="22"/>
        </w:rPr>
        <w:t>a</w:t>
      </w:r>
      <w:r w:rsidR="00C41C00" w:rsidRPr="00C41C00">
        <w:rPr>
          <w:rFonts w:ascii="Arial" w:hAnsi="Arial" w:cs="Arial"/>
          <w:sz w:val="22"/>
          <w:szCs w:val="22"/>
        </w:rPr>
        <w:t>cze</w:t>
      </w:r>
      <w:r w:rsidR="009B07CD">
        <w:rPr>
          <w:rFonts w:ascii="Arial" w:hAnsi="Arial" w:cs="Arial"/>
          <w:sz w:val="22"/>
          <w:szCs w:val="22"/>
        </w:rPr>
        <w:t>,</w:t>
      </w:r>
      <w:r w:rsidR="00C41C00" w:rsidRPr="00C41C00">
        <w:rPr>
          <w:rFonts w:ascii="Arial" w:hAnsi="Arial" w:cs="Arial"/>
          <w:sz w:val="22"/>
          <w:szCs w:val="22"/>
        </w:rPr>
        <w:t xml:space="preserve"> </w:t>
      </w:r>
      <w:r w:rsidR="00132951">
        <w:rPr>
          <w:rFonts w:ascii="Arial" w:hAnsi="Arial" w:cs="Arial"/>
          <w:sz w:val="22"/>
          <w:szCs w:val="22"/>
        </w:rPr>
        <w:t>to</w:t>
      </w:r>
      <w:r w:rsidR="00C41C00">
        <w:rPr>
          <w:rFonts w:ascii="Arial" w:hAnsi="Arial" w:cs="Arial"/>
          <w:sz w:val="22"/>
          <w:szCs w:val="22"/>
        </w:rPr>
        <w:t xml:space="preserve"> </w:t>
      </w:r>
      <w:r w:rsidR="00C41C00" w:rsidRPr="00C41C00">
        <w:rPr>
          <w:rFonts w:ascii="Arial" w:hAnsi="Arial" w:cs="Arial"/>
          <w:sz w:val="22"/>
          <w:szCs w:val="22"/>
        </w:rPr>
        <w:t>grupy substancji i/lub mieszanek substancji o</w:t>
      </w:r>
      <w:r w:rsidR="00DF0D3C">
        <w:rPr>
          <w:rFonts w:ascii="Arial" w:hAnsi="Arial" w:cs="Arial"/>
          <w:sz w:val="22"/>
          <w:szCs w:val="22"/>
        </w:rPr>
        <w:t> </w:t>
      </w:r>
      <w:r w:rsidR="00C41C00" w:rsidRPr="00C41C00">
        <w:rPr>
          <w:rFonts w:ascii="Arial" w:hAnsi="Arial" w:cs="Arial"/>
          <w:sz w:val="22"/>
          <w:szCs w:val="22"/>
        </w:rPr>
        <w:t>charakterze psychoaktywnym produkowan</w:t>
      </w:r>
      <w:r w:rsidR="009B07CD">
        <w:rPr>
          <w:rFonts w:ascii="Arial" w:hAnsi="Arial" w:cs="Arial"/>
          <w:sz w:val="22"/>
          <w:szCs w:val="22"/>
        </w:rPr>
        <w:t>e</w:t>
      </w:r>
      <w:r w:rsidR="00C41C00" w:rsidRPr="00C41C00">
        <w:rPr>
          <w:rFonts w:ascii="Arial" w:hAnsi="Arial" w:cs="Arial"/>
          <w:sz w:val="22"/>
          <w:szCs w:val="22"/>
        </w:rPr>
        <w:t xml:space="preserve"> na granicy legalności. Problem dopalaczy nie jest nowy i nie jest ograniczony do naszego kraju</w:t>
      </w:r>
      <w:r w:rsidR="00C41C00">
        <w:rPr>
          <w:rFonts w:ascii="Arial" w:hAnsi="Arial" w:cs="Arial"/>
          <w:sz w:val="22"/>
          <w:szCs w:val="22"/>
        </w:rPr>
        <w:t xml:space="preserve"> czy regionu</w:t>
      </w:r>
      <w:r w:rsidR="00C41C00" w:rsidRPr="00C41C00">
        <w:rPr>
          <w:rFonts w:ascii="Arial" w:hAnsi="Arial" w:cs="Arial"/>
          <w:sz w:val="22"/>
          <w:szCs w:val="22"/>
        </w:rPr>
        <w:t xml:space="preserve">. </w:t>
      </w:r>
      <w:r w:rsidR="00E05CF2">
        <w:rPr>
          <w:rFonts w:ascii="Arial" w:hAnsi="Arial" w:cs="Arial"/>
          <w:sz w:val="22"/>
          <w:szCs w:val="22"/>
        </w:rPr>
        <w:t>Kwestie</w:t>
      </w:r>
      <w:r w:rsidR="00C41C00" w:rsidRPr="00C41C00">
        <w:rPr>
          <w:rFonts w:ascii="Arial" w:hAnsi="Arial" w:cs="Arial"/>
          <w:sz w:val="22"/>
          <w:szCs w:val="22"/>
        </w:rPr>
        <w:t xml:space="preserve"> dopalaczy </w:t>
      </w:r>
      <w:r w:rsidR="00E05CF2">
        <w:rPr>
          <w:rFonts w:ascii="Arial" w:hAnsi="Arial" w:cs="Arial"/>
          <w:sz w:val="22"/>
          <w:szCs w:val="22"/>
        </w:rPr>
        <w:t>są</w:t>
      </w:r>
      <w:r w:rsidR="00C41C00" w:rsidRPr="00C41C00">
        <w:rPr>
          <w:rFonts w:ascii="Arial" w:hAnsi="Arial" w:cs="Arial"/>
          <w:sz w:val="22"/>
          <w:szCs w:val="22"/>
        </w:rPr>
        <w:t xml:space="preserve"> złożon</w:t>
      </w:r>
      <w:r w:rsidR="00E05CF2">
        <w:rPr>
          <w:rFonts w:ascii="Arial" w:hAnsi="Arial" w:cs="Arial"/>
          <w:sz w:val="22"/>
          <w:szCs w:val="22"/>
        </w:rPr>
        <w:t>e</w:t>
      </w:r>
      <w:r w:rsidR="00C41C00" w:rsidRPr="00C41C00">
        <w:rPr>
          <w:rFonts w:ascii="Arial" w:hAnsi="Arial" w:cs="Arial"/>
          <w:sz w:val="22"/>
          <w:szCs w:val="22"/>
        </w:rPr>
        <w:t xml:space="preserve"> legislacyjnie, medycznie i społecznie. Podstawowym problemem jest określenie składu chemicznego, który stale ulega zmianom</w:t>
      </w:r>
      <w:r w:rsidR="009B07CD">
        <w:rPr>
          <w:rFonts w:ascii="Arial" w:hAnsi="Arial" w:cs="Arial"/>
          <w:sz w:val="22"/>
          <w:szCs w:val="22"/>
        </w:rPr>
        <w:t>,</w:t>
      </w:r>
      <w:r w:rsidR="00C41C00" w:rsidRPr="00C41C00">
        <w:rPr>
          <w:rFonts w:ascii="Arial" w:hAnsi="Arial" w:cs="Arial"/>
          <w:sz w:val="22"/>
          <w:szCs w:val="22"/>
        </w:rPr>
        <w:t xml:space="preserve"> aby ominąć kontrole ustawowe. Zmiany wprowadzane w składzie nie dotyczą właściwości psychoaktywnych, ale znacząco zmieniają właściwości farmakologiczne, toksykologiczne</w:t>
      </w:r>
      <w:r w:rsidR="00DF0D3C">
        <w:rPr>
          <w:rFonts w:ascii="Arial" w:hAnsi="Arial" w:cs="Arial"/>
          <w:sz w:val="22"/>
          <w:szCs w:val="22"/>
        </w:rPr>
        <w:t>,</w:t>
      </w:r>
      <w:r w:rsidR="00C41C00" w:rsidRPr="00C41C00">
        <w:rPr>
          <w:rFonts w:ascii="Arial" w:hAnsi="Arial" w:cs="Arial"/>
          <w:sz w:val="22"/>
          <w:szCs w:val="22"/>
        </w:rPr>
        <w:t xml:space="preserve"> a</w:t>
      </w:r>
      <w:r w:rsidR="00924822">
        <w:rPr>
          <w:rFonts w:ascii="Arial" w:hAnsi="Arial" w:cs="Arial"/>
          <w:sz w:val="22"/>
          <w:szCs w:val="22"/>
        </w:rPr>
        <w:t> </w:t>
      </w:r>
      <w:r w:rsidR="00C41C00" w:rsidRPr="00C41C00">
        <w:rPr>
          <w:rFonts w:ascii="Arial" w:hAnsi="Arial" w:cs="Arial"/>
          <w:sz w:val="22"/>
          <w:szCs w:val="22"/>
        </w:rPr>
        <w:t>co za tym idzie stwarzają poważne zagrożenie</w:t>
      </w:r>
      <w:r w:rsidR="00132951">
        <w:rPr>
          <w:rFonts w:ascii="Arial" w:hAnsi="Arial" w:cs="Arial"/>
          <w:sz w:val="22"/>
          <w:szCs w:val="22"/>
        </w:rPr>
        <w:t xml:space="preserve"> dla</w:t>
      </w:r>
      <w:r w:rsidR="00E05CF2">
        <w:rPr>
          <w:rFonts w:ascii="Arial" w:hAnsi="Arial" w:cs="Arial"/>
          <w:sz w:val="22"/>
          <w:szCs w:val="22"/>
        </w:rPr>
        <w:t xml:space="preserve"> użytkowników</w:t>
      </w:r>
      <w:r w:rsidR="00C41C00" w:rsidRPr="00C41C00">
        <w:rPr>
          <w:rFonts w:ascii="Arial" w:hAnsi="Arial" w:cs="Arial"/>
          <w:sz w:val="22"/>
          <w:szCs w:val="22"/>
        </w:rPr>
        <w:t xml:space="preserve">. </w:t>
      </w:r>
      <w:r w:rsidR="00C41C00" w:rsidRPr="00DF0D3C">
        <w:rPr>
          <w:rFonts w:ascii="Arial" w:hAnsi="Arial" w:cs="Arial"/>
          <w:sz w:val="22"/>
          <w:szCs w:val="22"/>
        </w:rPr>
        <w:t>Dyrektywa Parlamentu Europejskiego oraz Rady Unii Europejskiej 2017/2103 z dnia 15 listopada 2017 r.</w:t>
      </w:r>
      <w:r w:rsidR="009B07CD">
        <w:rPr>
          <w:rFonts w:ascii="Arial" w:hAnsi="Arial" w:cs="Arial"/>
          <w:sz w:val="22"/>
          <w:szCs w:val="22"/>
        </w:rPr>
        <w:t>,</w:t>
      </w:r>
      <w:r w:rsidR="00C41C00" w:rsidRPr="00DF0D3C">
        <w:rPr>
          <w:rFonts w:ascii="Arial" w:hAnsi="Arial" w:cs="Arial"/>
          <w:sz w:val="22"/>
          <w:szCs w:val="22"/>
        </w:rPr>
        <w:t xml:space="preserve"> zmieniająca decyzję ramową Rady 2004/757/</w:t>
      </w:r>
      <w:proofErr w:type="spellStart"/>
      <w:r w:rsidR="00C41C00" w:rsidRPr="00DF0D3C">
        <w:rPr>
          <w:rFonts w:ascii="Arial" w:hAnsi="Arial" w:cs="Arial"/>
          <w:sz w:val="22"/>
          <w:szCs w:val="22"/>
        </w:rPr>
        <w:t>WSiSW</w:t>
      </w:r>
      <w:proofErr w:type="spellEnd"/>
      <w:r w:rsidR="00C41C00" w:rsidRPr="00DF0D3C">
        <w:rPr>
          <w:rFonts w:ascii="Arial" w:hAnsi="Arial" w:cs="Arial"/>
          <w:sz w:val="22"/>
          <w:szCs w:val="22"/>
        </w:rPr>
        <w:t xml:space="preserve"> w celu włączenia nowych substancji psychoaktywnych do definicji narkotyku i uchylająca decyzję Rady 2005/387/</w:t>
      </w:r>
      <w:proofErr w:type="spellStart"/>
      <w:r w:rsidR="00C41C00" w:rsidRPr="00DF0D3C">
        <w:rPr>
          <w:rFonts w:ascii="Arial" w:hAnsi="Arial" w:cs="Arial"/>
          <w:sz w:val="22"/>
          <w:szCs w:val="22"/>
        </w:rPr>
        <w:t>WSiSW</w:t>
      </w:r>
      <w:proofErr w:type="spellEnd"/>
      <w:r w:rsidR="009B07CD">
        <w:rPr>
          <w:rFonts w:ascii="Arial" w:hAnsi="Arial" w:cs="Arial"/>
          <w:sz w:val="22"/>
          <w:szCs w:val="22"/>
        </w:rPr>
        <w:t>,</w:t>
      </w:r>
      <w:r w:rsidR="00C41C00" w:rsidRPr="00DF0D3C">
        <w:rPr>
          <w:rFonts w:ascii="Arial" w:hAnsi="Arial" w:cs="Arial"/>
          <w:sz w:val="22"/>
          <w:szCs w:val="22"/>
        </w:rPr>
        <w:t xml:space="preserve"> wprowadziła zmodyfikowaną definicję NSP</w:t>
      </w:r>
      <w:r w:rsidR="009B07CD">
        <w:rPr>
          <w:rFonts w:ascii="Arial" w:hAnsi="Arial" w:cs="Arial"/>
          <w:sz w:val="22"/>
          <w:szCs w:val="22"/>
        </w:rPr>
        <w:t>. Określa ona</w:t>
      </w:r>
      <w:r w:rsidR="00C41C00" w:rsidRPr="00DF0D3C">
        <w:rPr>
          <w:rFonts w:ascii="Arial" w:hAnsi="Arial" w:cs="Arial"/>
          <w:sz w:val="22"/>
          <w:szCs w:val="22"/>
        </w:rPr>
        <w:t xml:space="preserve"> now</w:t>
      </w:r>
      <w:r w:rsidR="009B07CD">
        <w:rPr>
          <w:rFonts w:ascii="Arial" w:hAnsi="Arial" w:cs="Arial"/>
          <w:sz w:val="22"/>
          <w:szCs w:val="22"/>
        </w:rPr>
        <w:t>e</w:t>
      </w:r>
      <w:r w:rsidR="00C41C00" w:rsidRPr="00DF0D3C">
        <w:rPr>
          <w:rFonts w:ascii="Arial" w:hAnsi="Arial" w:cs="Arial"/>
          <w:sz w:val="22"/>
          <w:szCs w:val="22"/>
        </w:rPr>
        <w:t xml:space="preserve"> substancj</w:t>
      </w:r>
      <w:r w:rsidR="009B07CD">
        <w:rPr>
          <w:rFonts w:ascii="Arial" w:hAnsi="Arial" w:cs="Arial"/>
          <w:sz w:val="22"/>
          <w:szCs w:val="22"/>
        </w:rPr>
        <w:t>e</w:t>
      </w:r>
      <w:r w:rsidR="00C41C00" w:rsidRPr="00DF0D3C">
        <w:rPr>
          <w:rFonts w:ascii="Arial" w:hAnsi="Arial" w:cs="Arial"/>
          <w:sz w:val="22"/>
          <w:szCs w:val="22"/>
        </w:rPr>
        <w:t xml:space="preserve"> psychoaktywn</w:t>
      </w:r>
      <w:r w:rsidR="009B07CD">
        <w:rPr>
          <w:rFonts w:ascii="Arial" w:hAnsi="Arial" w:cs="Arial"/>
          <w:sz w:val="22"/>
          <w:szCs w:val="22"/>
        </w:rPr>
        <w:t>e</w:t>
      </w:r>
      <w:r w:rsidR="00C41C00" w:rsidRPr="00DF0D3C">
        <w:rPr>
          <w:rFonts w:ascii="Arial" w:hAnsi="Arial" w:cs="Arial"/>
          <w:sz w:val="22"/>
          <w:szCs w:val="22"/>
        </w:rPr>
        <w:t xml:space="preserve"> </w:t>
      </w:r>
      <w:r w:rsidR="009B07CD">
        <w:rPr>
          <w:rFonts w:ascii="Arial" w:hAnsi="Arial" w:cs="Arial"/>
          <w:sz w:val="22"/>
          <w:szCs w:val="22"/>
        </w:rPr>
        <w:t>jako</w:t>
      </w:r>
      <w:r w:rsidR="00C41C00" w:rsidRPr="00DF0D3C">
        <w:rPr>
          <w:rFonts w:ascii="Arial" w:hAnsi="Arial" w:cs="Arial"/>
          <w:sz w:val="22"/>
          <w:szCs w:val="22"/>
        </w:rPr>
        <w:t xml:space="preserve"> substancj</w:t>
      </w:r>
      <w:r w:rsidR="009B07CD">
        <w:rPr>
          <w:rFonts w:ascii="Arial" w:hAnsi="Arial" w:cs="Arial"/>
          <w:sz w:val="22"/>
          <w:szCs w:val="22"/>
        </w:rPr>
        <w:t>e</w:t>
      </w:r>
      <w:r w:rsidR="00C41C00" w:rsidRPr="00DF0D3C">
        <w:rPr>
          <w:rFonts w:ascii="Arial" w:hAnsi="Arial" w:cs="Arial"/>
          <w:sz w:val="22"/>
          <w:szCs w:val="22"/>
        </w:rPr>
        <w:t xml:space="preserve"> w formie czystej lub w</w:t>
      </w:r>
      <w:r w:rsidR="00DF0D3C">
        <w:rPr>
          <w:rFonts w:ascii="Arial" w:hAnsi="Arial" w:cs="Arial"/>
          <w:sz w:val="22"/>
          <w:szCs w:val="22"/>
        </w:rPr>
        <w:t> </w:t>
      </w:r>
      <w:r w:rsidR="00C41C00" w:rsidRPr="00DF0D3C">
        <w:rPr>
          <w:rFonts w:ascii="Arial" w:hAnsi="Arial" w:cs="Arial"/>
          <w:sz w:val="22"/>
          <w:szCs w:val="22"/>
        </w:rPr>
        <w:t>formie preparatu nieobjętą zakresem stosowania Jednolitej konwencji Narodów Zjednoczonych o środkach odurzających z 1961 r., zmienionej protokołem z 1972 r., ani Konwencji Narodów Zjednoczonych o substancjach psychotropowych z 1971 r., lecz mogącą stwarzać zagrożenia dla zdrowia lub zagrożenia społeczne podobne do zagrożeń stwarzanych przez substancje objęte zakresem stosowania tych konwencji.</w:t>
      </w:r>
      <w:r w:rsidR="00C41C00" w:rsidRPr="00C41C00">
        <w:rPr>
          <w:rFonts w:ascii="Arial" w:hAnsi="Arial" w:cs="Arial"/>
          <w:sz w:val="22"/>
          <w:szCs w:val="22"/>
        </w:rPr>
        <w:t xml:space="preserve"> W </w:t>
      </w:r>
      <w:r w:rsidR="00E05CF2">
        <w:rPr>
          <w:rFonts w:ascii="Arial" w:hAnsi="Arial" w:cs="Arial"/>
          <w:sz w:val="22"/>
          <w:szCs w:val="22"/>
        </w:rPr>
        <w:t xml:space="preserve">Polsce </w:t>
      </w:r>
      <w:r w:rsidR="00C41C00" w:rsidRPr="00C41C00">
        <w:rPr>
          <w:rFonts w:ascii="Arial" w:hAnsi="Arial" w:cs="Arial"/>
          <w:sz w:val="22"/>
          <w:szCs w:val="22"/>
        </w:rPr>
        <w:t>problematykę środków psychoaktywnych reguluje Ustawa z dnia 29 lipca 2005 roku o przeciwdziałaniu narkomanii</w:t>
      </w:r>
      <w:r w:rsidR="009B07CD">
        <w:rPr>
          <w:rFonts w:ascii="Arial" w:hAnsi="Arial" w:cs="Arial"/>
          <w:sz w:val="22"/>
          <w:szCs w:val="22"/>
        </w:rPr>
        <w:t xml:space="preserve">, </w:t>
      </w:r>
      <w:r w:rsidR="00C41C00" w:rsidRPr="00C41C00">
        <w:rPr>
          <w:rFonts w:ascii="Arial" w:hAnsi="Arial" w:cs="Arial"/>
          <w:sz w:val="22"/>
          <w:szCs w:val="22"/>
        </w:rPr>
        <w:t xml:space="preserve">która </w:t>
      </w:r>
      <w:r w:rsidR="00E05CF2">
        <w:rPr>
          <w:rFonts w:ascii="Arial" w:hAnsi="Arial" w:cs="Arial"/>
          <w:sz w:val="22"/>
          <w:szCs w:val="22"/>
        </w:rPr>
        <w:t xml:space="preserve">ostatnio </w:t>
      </w:r>
      <w:r w:rsidR="00C41C00" w:rsidRPr="00C41C00">
        <w:rPr>
          <w:rFonts w:ascii="Arial" w:hAnsi="Arial" w:cs="Arial"/>
          <w:sz w:val="22"/>
          <w:szCs w:val="22"/>
        </w:rPr>
        <w:t>była</w:t>
      </w:r>
      <w:r w:rsidR="00E05CF2">
        <w:rPr>
          <w:rFonts w:ascii="Arial" w:hAnsi="Arial" w:cs="Arial"/>
          <w:sz w:val="22"/>
          <w:szCs w:val="22"/>
        </w:rPr>
        <w:t xml:space="preserve"> kilka razy</w:t>
      </w:r>
      <w:r w:rsidR="00C41C00" w:rsidRPr="00C41C00">
        <w:rPr>
          <w:rFonts w:ascii="Arial" w:hAnsi="Arial" w:cs="Arial"/>
          <w:sz w:val="22"/>
          <w:szCs w:val="22"/>
        </w:rPr>
        <w:t xml:space="preserve"> nowelizowana, między innymi w celu </w:t>
      </w:r>
      <w:r w:rsidR="00E05CF2">
        <w:rPr>
          <w:rFonts w:ascii="Arial" w:hAnsi="Arial" w:cs="Arial"/>
          <w:sz w:val="22"/>
          <w:szCs w:val="22"/>
        </w:rPr>
        <w:t>ustalenia definicji „</w:t>
      </w:r>
      <w:r w:rsidR="00C41C00" w:rsidRPr="00C41C00">
        <w:rPr>
          <w:rFonts w:ascii="Arial" w:hAnsi="Arial" w:cs="Arial"/>
          <w:sz w:val="22"/>
          <w:szCs w:val="22"/>
        </w:rPr>
        <w:t>now</w:t>
      </w:r>
      <w:r w:rsidR="00E05CF2">
        <w:rPr>
          <w:rFonts w:ascii="Arial" w:hAnsi="Arial" w:cs="Arial"/>
          <w:sz w:val="22"/>
          <w:szCs w:val="22"/>
        </w:rPr>
        <w:t>a</w:t>
      </w:r>
      <w:r w:rsidR="00C41C00" w:rsidRPr="00C41C00">
        <w:rPr>
          <w:rFonts w:ascii="Arial" w:hAnsi="Arial" w:cs="Arial"/>
          <w:sz w:val="22"/>
          <w:szCs w:val="22"/>
        </w:rPr>
        <w:t xml:space="preserve"> substancj</w:t>
      </w:r>
      <w:r w:rsidR="00E05CF2">
        <w:rPr>
          <w:rFonts w:ascii="Arial" w:hAnsi="Arial" w:cs="Arial"/>
          <w:sz w:val="22"/>
          <w:szCs w:val="22"/>
        </w:rPr>
        <w:t>a</w:t>
      </w:r>
      <w:r w:rsidR="00C41C00" w:rsidRPr="00C41C00">
        <w:rPr>
          <w:rFonts w:ascii="Arial" w:hAnsi="Arial" w:cs="Arial"/>
          <w:sz w:val="22"/>
          <w:szCs w:val="22"/>
        </w:rPr>
        <w:t xml:space="preserve"> psychoaktywn</w:t>
      </w:r>
      <w:r w:rsidR="00E05CF2">
        <w:rPr>
          <w:rFonts w:ascii="Arial" w:hAnsi="Arial" w:cs="Arial"/>
          <w:sz w:val="22"/>
          <w:szCs w:val="22"/>
        </w:rPr>
        <w:t>a” czy „</w:t>
      </w:r>
      <w:r w:rsidR="00C41C00" w:rsidRPr="00C41C00">
        <w:rPr>
          <w:rFonts w:ascii="Arial" w:hAnsi="Arial" w:cs="Arial"/>
          <w:sz w:val="22"/>
          <w:szCs w:val="22"/>
        </w:rPr>
        <w:t>środ</w:t>
      </w:r>
      <w:r w:rsidR="00E05CF2">
        <w:rPr>
          <w:rFonts w:ascii="Arial" w:hAnsi="Arial" w:cs="Arial"/>
          <w:sz w:val="22"/>
          <w:szCs w:val="22"/>
        </w:rPr>
        <w:t>ek</w:t>
      </w:r>
      <w:r w:rsidR="00C41C00" w:rsidRPr="00C41C00">
        <w:rPr>
          <w:rFonts w:ascii="Arial" w:hAnsi="Arial" w:cs="Arial"/>
          <w:sz w:val="22"/>
          <w:szCs w:val="22"/>
        </w:rPr>
        <w:t xml:space="preserve"> zastępcz</w:t>
      </w:r>
      <w:r w:rsidR="00E05CF2">
        <w:rPr>
          <w:rFonts w:ascii="Arial" w:hAnsi="Arial" w:cs="Arial"/>
          <w:sz w:val="22"/>
          <w:szCs w:val="22"/>
        </w:rPr>
        <w:t>y”</w:t>
      </w:r>
      <w:r w:rsidR="00132951">
        <w:rPr>
          <w:rFonts w:ascii="Arial" w:hAnsi="Arial" w:cs="Arial"/>
          <w:sz w:val="22"/>
          <w:szCs w:val="22"/>
        </w:rPr>
        <w:t xml:space="preserve"> (ŚZ)</w:t>
      </w:r>
      <w:r w:rsidR="00E05CF2">
        <w:rPr>
          <w:rFonts w:ascii="Arial" w:hAnsi="Arial" w:cs="Arial"/>
          <w:sz w:val="22"/>
          <w:szCs w:val="22"/>
        </w:rPr>
        <w:t>. Nowelizacja odniosła się te</w:t>
      </w:r>
      <w:r w:rsidR="00132951">
        <w:rPr>
          <w:rFonts w:ascii="Arial" w:hAnsi="Arial" w:cs="Arial"/>
          <w:sz w:val="22"/>
          <w:szCs w:val="22"/>
        </w:rPr>
        <w:t>ż</w:t>
      </w:r>
      <w:r w:rsidR="00E05CF2">
        <w:rPr>
          <w:rFonts w:ascii="Arial" w:hAnsi="Arial" w:cs="Arial"/>
          <w:sz w:val="22"/>
          <w:szCs w:val="22"/>
        </w:rPr>
        <w:t xml:space="preserve"> do </w:t>
      </w:r>
      <w:r w:rsidR="00C41C00" w:rsidRPr="00C41C00">
        <w:rPr>
          <w:rFonts w:ascii="Arial" w:hAnsi="Arial" w:cs="Arial"/>
          <w:sz w:val="22"/>
          <w:szCs w:val="22"/>
        </w:rPr>
        <w:t xml:space="preserve">objęcia kontrolą </w:t>
      </w:r>
      <w:r w:rsidR="00E05CF2">
        <w:rPr>
          <w:rFonts w:ascii="Arial" w:hAnsi="Arial" w:cs="Arial"/>
          <w:sz w:val="22"/>
          <w:szCs w:val="22"/>
        </w:rPr>
        <w:t>poszczególnych środków</w:t>
      </w:r>
      <w:r w:rsidR="00C41C00" w:rsidRPr="00C41C00">
        <w:rPr>
          <w:rFonts w:ascii="Arial" w:hAnsi="Arial" w:cs="Arial"/>
          <w:sz w:val="22"/>
          <w:szCs w:val="22"/>
        </w:rPr>
        <w:t>. Według nowelizacji ustawy z</w:t>
      </w:r>
      <w:r w:rsidR="00924822">
        <w:rPr>
          <w:rFonts w:ascii="Arial" w:hAnsi="Arial" w:cs="Arial"/>
          <w:sz w:val="22"/>
          <w:szCs w:val="22"/>
        </w:rPr>
        <w:t> </w:t>
      </w:r>
      <w:r w:rsidR="00C41C00" w:rsidRPr="00C41C00">
        <w:rPr>
          <w:rFonts w:ascii="Arial" w:hAnsi="Arial" w:cs="Arial"/>
          <w:sz w:val="22"/>
          <w:szCs w:val="22"/>
        </w:rPr>
        <w:t>dnia 20 lipca 2018</w:t>
      </w:r>
      <w:r w:rsidR="009B07CD">
        <w:rPr>
          <w:rFonts w:ascii="Arial" w:hAnsi="Arial" w:cs="Arial"/>
          <w:sz w:val="22"/>
          <w:szCs w:val="22"/>
        </w:rPr>
        <w:t> </w:t>
      </w:r>
      <w:r w:rsidR="00C41C00" w:rsidRPr="00C41C00">
        <w:rPr>
          <w:rFonts w:ascii="Arial" w:hAnsi="Arial" w:cs="Arial"/>
          <w:sz w:val="22"/>
          <w:szCs w:val="22"/>
        </w:rPr>
        <w:t>r. o zmianie ustawy o przeciwdziałaniu narkomanii oraz ustawy o</w:t>
      </w:r>
      <w:r w:rsidR="00924822">
        <w:rPr>
          <w:rFonts w:ascii="Arial" w:hAnsi="Arial" w:cs="Arial"/>
          <w:sz w:val="22"/>
          <w:szCs w:val="22"/>
        </w:rPr>
        <w:t> </w:t>
      </w:r>
      <w:r w:rsidR="00C41C00" w:rsidRPr="00C41C00">
        <w:rPr>
          <w:rFonts w:ascii="Arial" w:hAnsi="Arial" w:cs="Arial"/>
          <w:sz w:val="22"/>
          <w:szCs w:val="22"/>
        </w:rPr>
        <w:t>Państwowej Inspekcji Sanitarnej</w:t>
      </w:r>
      <w:r w:rsidR="00924822">
        <w:rPr>
          <w:rFonts w:ascii="Arial" w:hAnsi="Arial" w:cs="Arial"/>
          <w:sz w:val="22"/>
          <w:szCs w:val="22"/>
        </w:rPr>
        <w:t xml:space="preserve"> (PIS)</w:t>
      </w:r>
      <w:r w:rsidR="00C41C00" w:rsidRPr="00C41C00">
        <w:rPr>
          <w:rFonts w:ascii="Arial" w:hAnsi="Arial" w:cs="Arial"/>
          <w:sz w:val="22"/>
          <w:szCs w:val="22"/>
        </w:rPr>
        <w:t xml:space="preserve"> (Dz. U. poz. 1490)</w:t>
      </w:r>
      <w:r w:rsidR="00132951">
        <w:rPr>
          <w:rFonts w:ascii="Arial" w:hAnsi="Arial" w:cs="Arial"/>
          <w:sz w:val="22"/>
          <w:szCs w:val="22"/>
        </w:rPr>
        <w:t xml:space="preserve">, </w:t>
      </w:r>
      <w:r w:rsidR="00C41C00" w:rsidRPr="00C41C00">
        <w:rPr>
          <w:rFonts w:ascii="Arial" w:hAnsi="Arial" w:cs="Arial"/>
          <w:sz w:val="22"/>
          <w:szCs w:val="22"/>
        </w:rPr>
        <w:t xml:space="preserve">nowa substancja psychoaktywna oznacza </w:t>
      </w:r>
      <w:r w:rsidR="009B07CD">
        <w:rPr>
          <w:rFonts w:ascii="Arial" w:hAnsi="Arial" w:cs="Arial"/>
          <w:sz w:val="22"/>
          <w:szCs w:val="22"/>
        </w:rPr>
        <w:t>„</w:t>
      </w:r>
      <w:r w:rsidR="00C41C00" w:rsidRPr="00C41C00">
        <w:rPr>
          <w:rFonts w:ascii="Arial" w:hAnsi="Arial" w:cs="Arial"/>
          <w:sz w:val="22"/>
          <w:szCs w:val="22"/>
        </w:rPr>
        <w:t>każdą substancję lub grupy substancji pochodzenia naturalnego lub syntetycznego w formie czystej lub w formie preparatu działającą na ośrodkowy układ nerwowy, inną niż substancja psychotropowa i środek odurzający, stwarzającą zgodnie z rekomendacją Zespołu do spraw oceny ryzyka zagrożeń dla zdrowia lub życia ludzi związanych z</w:t>
      </w:r>
      <w:r w:rsidR="00924822">
        <w:rPr>
          <w:rFonts w:ascii="Arial" w:hAnsi="Arial" w:cs="Arial"/>
          <w:sz w:val="22"/>
          <w:szCs w:val="22"/>
        </w:rPr>
        <w:t> </w:t>
      </w:r>
      <w:r w:rsidR="00C41C00" w:rsidRPr="00C41C00">
        <w:rPr>
          <w:rFonts w:ascii="Arial" w:hAnsi="Arial" w:cs="Arial"/>
          <w:sz w:val="22"/>
          <w:szCs w:val="22"/>
        </w:rPr>
        <w:t>używaniem nowych substancji psychoaktywnych, o której mowa w art. 18b ust. 1 pkt 3, dla zdrowia lub zagrożenia społeczne porównywalne do zagrożeń stwarzanych przez substancję psychotropową lub środek odurzający, lub które naśladują działanie tych substancji, określoną w przepisach wydanych na podstawie art. 44f pkt 3; środek zastępczy – produkt zawierający substancję o działaniu na ośrodkowy układ nerwowy, który może być użyty w takich samych celach jak środek odurzający, substancja psychotropowa lub nowa substancja psychoaktywna, których wytwarzanie i wprowadzanie do obrotu nie jest regulowane na podstawie przepisów odrębnych; do środków zastępczych nie stosuje się przepisów o ogólnym bezpieczeństwie produktów</w:t>
      </w:r>
      <w:r w:rsidR="00E05CF2">
        <w:rPr>
          <w:rFonts w:ascii="Arial" w:hAnsi="Arial" w:cs="Arial"/>
          <w:sz w:val="22"/>
          <w:szCs w:val="22"/>
        </w:rPr>
        <w:t xml:space="preserve">.” </w:t>
      </w:r>
      <w:r w:rsidR="00C41C00" w:rsidRPr="00C41C00">
        <w:rPr>
          <w:rFonts w:ascii="Arial" w:hAnsi="Arial" w:cs="Arial"/>
          <w:sz w:val="22"/>
          <w:szCs w:val="22"/>
        </w:rPr>
        <w:t>W wyniku kolejnych nowelizacji w latach 2005-2015 obejmowano kontrolą dodatkowe substancje</w:t>
      </w:r>
      <w:r w:rsidR="00E05CF2">
        <w:rPr>
          <w:rFonts w:ascii="Arial" w:hAnsi="Arial" w:cs="Arial"/>
          <w:sz w:val="22"/>
          <w:szCs w:val="22"/>
        </w:rPr>
        <w:t xml:space="preserve"> w związku</w:t>
      </w:r>
      <w:r w:rsidR="001661AA">
        <w:rPr>
          <w:rFonts w:ascii="Arial" w:hAnsi="Arial" w:cs="Arial"/>
          <w:sz w:val="22"/>
          <w:szCs w:val="22"/>
        </w:rPr>
        <w:t>,</w:t>
      </w:r>
      <w:r w:rsidR="00E05CF2">
        <w:rPr>
          <w:rFonts w:ascii="Arial" w:hAnsi="Arial" w:cs="Arial"/>
          <w:sz w:val="22"/>
          <w:szCs w:val="22"/>
        </w:rPr>
        <w:t xml:space="preserve"> z czym w roku </w:t>
      </w:r>
      <w:r w:rsidR="00C41C00" w:rsidRPr="00C41C00">
        <w:rPr>
          <w:rFonts w:ascii="Arial" w:hAnsi="Arial" w:cs="Arial"/>
          <w:sz w:val="22"/>
          <w:szCs w:val="22"/>
        </w:rPr>
        <w:t>2011 roku</w:t>
      </w:r>
      <w:r w:rsidR="00E05CF2">
        <w:rPr>
          <w:rFonts w:ascii="Arial" w:hAnsi="Arial" w:cs="Arial"/>
          <w:sz w:val="22"/>
          <w:szCs w:val="22"/>
        </w:rPr>
        <w:t xml:space="preserve"> kontrolą</w:t>
      </w:r>
      <w:r w:rsidR="00C41C00" w:rsidRPr="00C41C00">
        <w:rPr>
          <w:rFonts w:ascii="Arial" w:hAnsi="Arial" w:cs="Arial"/>
          <w:sz w:val="22"/>
          <w:szCs w:val="22"/>
        </w:rPr>
        <w:t xml:space="preserve"> objęto 23 substancje psychoaktywne</w:t>
      </w:r>
      <w:r w:rsidR="00E05CF2">
        <w:rPr>
          <w:rFonts w:ascii="Arial" w:hAnsi="Arial" w:cs="Arial"/>
          <w:sz w:val="22"/>
          <w:szCs w:val="22"/>
        </w:rPr>
        <w:t xml:space="preserve">, w </w:t>
      </w:r>
      <w:r w:rsidR="00C41C00" w:rsidRPr="00C41C00">
        <w:rPr>
          <w:rFonts w:ascii="Arial" w:hAnsi="Arial" w:cs="Arial"/>
          <w:sz w:val="22"/>
          <w:szCs w:val="22"/>
        </w:rPr>
        <w:t xml:space="preserve">2015 r., </w:t>
      </w:r>
      <w:r w:rsidR="00E05CF2">
        <w:rPr>
          <w:rFonts w:ascii="Arial" w:hAnsi="Arial" w:cs="Arial"/>
          <w:sz w:val="22"/>
          <w:szCs w:val="22"/>
        </w:rPr>
        <w:t xml:space="preserve">dodano </w:t>
      </w:r>
      <w:r w:rsidR="00C41C00" w:rsidRPr="00C41C00">
        <w:rPr>
          <w:rFonts w:ascii="Arial" w:hAnsi="Arial" w:cs="Arial"/>
          <w:sz w:val="22"/>
          <w:szCs w:val="22"/>
        </w:rPr>
        <w:t>114 kolejnych NSP.</w:t>
      </w:r>
      <w:r w:rsidR="00E05CF2">
        <w:rPr>
          <w:rFonts w:ascii="Arial" w:hAnsi="Arial" w:cs="Arial"/>
          <w:sz w:val="22"/>
          <w:szCs w:val="22"/>
        </w:rPr>
        <w:t xml:space="preserve"> </w:t>
      </w:r>
      <w:r w:rsidR="00C41C00" w:rsidRPr="00C41C00">
        <w:rPr>
          <w:rFonts w:ascii="Arial" w:hAnsi="Arial" w:cs="Arial"/>
          <w:sz w:val="22"/>
          <w:szCs w:val="22"/>
        </w:rPr>
        <w:t>Ostatnia nowelizacja ustawy z 2018 r. wraz z Rozporządzeniem Ministra Zdrowia</w:t>
      </w:r>
      <w:r w:rsidR="00924822">
        <w:rPr>
          <w:rFonts w:ascii="Arial" w:hAnsi="Arial" w:cs="Arial"/>
          <w:sz w:val="22"/>
          <w:szCs w:val="22"/>
        </w:rPr>
        <w:t xml:space="preserve"> (MZ)</w:t>
      </w:r>
      <w:r w:rsidR="00C41C00" w:rsidRPr="00C41C00">
        <w:rPr>
          <w:rFonts w:ascii="Arial" w:hAnsi="Arial" w:cs="Arial"/>
          <w:sz w:val="22"/>
          <w:szCs w:val="22"/>
        </w:rPr>
        <w:t xml:space="preserve"> w</w:t>
      </w:r>
      <w:r w:rsidR="00924822">
        <w:rPr>
          <w:rFonts w:ascii="Arial" w:hAnsi="Arial" w:cs="Arial"/>
          <w:sz w:val="22"/>
          <w:szCs w:val="22"/>
        </w:rPr>
        <w:t> </w:t>
      </w:r>
      <w:r w:rsidR="00C41C00" w:rsidRPr="00C41C00">
        <w:rPr>
          <w:rFonts w:ascii="Arial" w:hAnsi="Arial" w:cs="Arial"/>
          <w:sz w:val="22"/>
          <w:szCs w:val="22"/>
        </w:rPr>
        <w:t>sprawie wykazu substancji psychotropowych, środków odurzających oraz nowych substancji psychoaktywnych, wprowadziła dla kilku grup NSP kontrolę o charakterze generycznym. Pozwoliło to na usprawnienie pracy służb, gdyż każdorazowe uzupełnianie listy kontrolowanych substancji było procesem długotrwałym i znacznie osłabiało skuteczność działań kontrolnych. Wykaz Nowych Substancji Psychoaktywnych</w:t>
      </w:r>
      <w:r w:rsidR="001661AA">
        <w:rPr>
          <w:rFonts w:ascii="Arial" w:hAnsi="Arial" w:cs="Arial"/>
          <w:sz w:val="22"/>
          <w:szCs w:val="22"/>
        </w:rPr>
        <w:t xml:space="preserve"> </w:t>
      </w:r>
      <w:r w:rsidR="00C41C00" w:rsidRPr="00C41C00">
        <w:rPr>
          <w:rFonts w:ascii="Arial" w:hAnsi="Arial" w:cs="Arial"/>
          <w:sz w:val="22"/>
          <w:szCs w:val="22"/>
        </w:rPr>
        <w:t>stanowi Załącznik nr 3 do Rozporządzenia Ministra Zdrowia z dnia 21 sierpnia 2019 r. w sprawie wykazu substancji psychotropowych, środków odurzających oraz nowych substancji psychoaktywnych (Dz. U. 2019 poz. 1745).</w:t>
      </w:r>
    </w:p>
    <w:p w14:paraId="0077BB0C" w14:textId="3C648977" w:rsidR="00946599" w:rsidRPr="001661AA" w:rsidRDefault="00946599" w:rsidP="006D2FD8">
      <w:pPr>
        <w:pStyle w:val="Nagwek3"/>
        <w:numPr>
          <w:ilvl w:val="2"/>
          <w:numId w:val="13"/>
        </w:numPr>
        <w:spacing w:after="120" w:line="360" w:lineRule="auto"/>
        <w:rPr>
          <w:sz w:val="22"/>
          <w:szCs w:val="22"/>
        </w:rPr>
      </w:pPr>
      <w:bookmarkStart w:id="3" w:name="_Toc51758060"/>
      <w:r w:rsidRPr="003229AA">
        <w:rPr>
          <w:sz w:val="22"/>
          <w:szCs w:val="22"/>
        </w:rPr>
        <w:lastRenderedPageBreak/>
        <w:t>Realizacja gminnych programów przeciwdziałania narkomanii</w:t>
      </w:r>
      <w:bookmarkEnd w:id="3"/>
    </w:p>
    <w:p w14:paraId="0C4F6852" w14:textId="77FA5F89" w:rsidR="00946599" w:rsidRPr="001D4C8E" w:rsidRDefault="00946599" w:rsidP="00282220">
      <w:pPr>
        <w:spacing w:after="0" w:line="240" w:lineRule="auto"/>
        <w:ind w:firstLine="709"/>
        <w:jc w:val="both"/>
        <w:rPr>
          <w:rFonts w:ascii="Arial" w:eastAsia="Times New Roman" w:hAnsi="Arial" w:cs="Arial"/>
          <w:sz w:val="22"/>
        </w:rPr>
      </w:pPr>
      <w:r w:rsidRPr="001D4C8E">
        <w:rPr>
          <w:rFonts w:ascii="Arial" w:eastAsia="Times New Roman" w:hAnsi="Arial" w:cs="Arial"/>
          <w:sz w:val="22"/>
        </w:rPr>
        <w:t>Zgodnie z art. 10. Ustawy o przeciwdziałaniu narkomanii zadania własne gminy w tym zakresie obejmują:</w:t>
      </w:r>
    </w:p>
    <w:p w14:paraId="5D61C4AA" w14:textId="77777777" w:rsidR="00946599" w:rsidRPr="001D4C8E" w:rsidRDefault="00946599" w:rsidP="00282220">
      <w:pPr>
        <w:spacing w:after="0" w:line="240" w:lineRule="auto"/>
        <w:ind w:firstLine="709"/>
        <w:jc w:val="both"/>
        <w:rPr>
          <w:rFonts w:ascii="Arial" w:eastAsia="Times New Roman" w:hAnsi="Arial" w:cs="Arial"/>
          <w:sz w:val="22"/>
        </w:rPr>
      </w:pPr>
      <w:r w:rsidRPr="001D4C8E">
        <w:rPr>
          <w:rFonts w:ascii="Arial" w:eastAsia="Times New Roman" w:hAnsi="Arial" w:cs="Arial"/>
          <w:sz w:val="22"/>
        </w:rPr>
        <w:t>1) zwiększanie dostępności pomocy terapeutycznej i rehabilitacyjnej dla osób uzależnionych i osób zagrożonych uzależnieniem;</w:t>
      </w:r>
    </w:p>
    <w:p w14:paraId="0AC29FEA" w14:textId="77777777" w:rsidR="00946599" w:rsidRPr="001D4C8E" w:rsidRDefault="00946599" w:rsidP="00946599">
      <w:pPr>
        <w:spacing w:after="0"/>
        <w:ind w:firstLine="708"/>
        <w:jc w:val="both"/>
        <w:rPr>
          <w:rFonts w:ascii="Arial" w:eastAsia="Times New Roman" w:hAnsi="Arial" w:cs="Arial"/>
          <w:sz w:val="22"/>
        </w:rPr>
      </w:pPr>
      <w:r w:rsidRPr="001D4C8E">
        <w:rPr>
          <w:rFonts w:ascii="Arial" w:eastAsia="Times New Roman" w:hAnsi="Arial" w:cs="Arial"/>
          <w:sz w:val="22"/>
        </w:rPr>
        <w:t>2) udzielanie rodzinom, w których występują problemy narkomanii, pomocy psychospołecznej i prawnej;</w:t>
      </w:r>
    </w:p>
    <w:p w14:paraId="677D9040" w14:textId="7F98A8E5" w:rsidR="00946599" w:rsidRPr="001D4C8E" w:rsidRDefault="00946599" w:rsidP="00946599">
      <w:pPr>
        <w:spacing w:after="0"/>
        <w:ind w:firstLine="708"/>
        <w:jc w:val="both"/>
        <w:rPr>
          <w:rFonts w:ascii="Arial" w:eastAsia="Times New Roman" w:hAnsi="Arial" w:cs="Arial"/>
          <w:sz w:val="22"/>
        </w:rPr>
      </w:pPr>
      <w:r w:rsidRPr="001D4C8E">
        <w:rPr>
          <w:rFonts w:ascii="Arial" w:eastAsia="Times New Roman" w:hAnsi="Arial" w:cs="Arial"/>
          <w:sz w:val="22"/>
        </w:rPr>
        <w:t>3) prowadzenie profilaktycznej działalności informacyjnej, edukacyjnej oraz szkoleniowej w zakresie rozwiązywania problemów narkomanii, w szczególności dla dzieci i</w:t>
      </w:r>
      <w:r w:rsidR="00DA7F30">
        <w:rPr>
          <w:rFonts w:ascii="Arial" w:eastAsia="Times New Roman" w:hAnsi="Arial" w:cs="Arial"/>
          <w:sz w:val="22"/>
        </w:rPr>
        <w:t> </w:t>
      </w:r>
      <w:r w:rsidRPr="001D4C8E">
        <w:rPr>
          <w:rFonts w:ascii="Arial" w:eastAsia="Times New Roman" w:hAnsi="Arial" w:cs="Arial"/>
          <w:sz w:val="22"/>
        </w:rPr>
        <w:t>młodzieży, w tym prowadzenie zajęć sportowo-rekreacyjnych dla uczniów, a także działań na rzecz dożywiania dzieci uczestniczących w pozalekcyjnych programach opiekuńczo-</w:t>
      </w:r>
      <w:r w:rsidR="00DA7F30">
        <w:rPr>
          <w:rFonts w:ascii="Arial" w:eastAsia="Times New Roman" w:hAnsi="Arial" w:cs="Arial"/>
          <w:sz w:val="22"/>
        </w:rPr>
        <w:t>w</w:t>
      </w:r>
      <w:r w:rsidRPr="001D4C8E">
        <w:rPr>
          <w:rFonts w:ascii="Arial" w:eastAsia="Times New Roman" w:hAnsi="Arial" w:cs="Arial"/>
          <w:sz w:val="22"/>
        </w:rPr>
        <w:t>ychowawczych i socjoterapeutycznych;</w:t>
      </w:r>
    </w:p>
    <w:p w14:paraId="5713C296" w14:textId="77777777" w:rsidR="00946599" w:rsidRPr="001D4C8E" w:rsidRDefault="00946599" w:rsidP="00946599">
      <w:pPr>
        <w:spacing w:after="0"/>
        <w:ind w:firstLine="708"/>
        <w:jc w:val="both"/>
        <w:rPr>
          <w:rFonts w:ascii="Arial" w:eastAsia="Times New Roman" w:hAnsi="Arial" w:cs="Arial"/>
          <w:sz w:val="22"/>
        </w:rPr>
      </w:pPr>
      <w:r w:rsidRPr="001D4C8E">
        <w:rPr>
          <w:rFonts w:ascii="Arial" w:eastAsia="Times New Roman" w:hAnsi="Arial" w:cs="Arial"/>
          <w:sz w:val="22"/>
        </w:rPr>
        <w:t>4) wspomaganie działań instytucji, organizacji pozarządowych i osób fizycznych, służących rozwiązywaniu problemów narkomanii;</w:t>
      </w:r>
    </w:p>
    <w:p w14:paraId="2C1CDE71" w14:textId="2ACC52A8" w:rsidR="00946599" w:rsidRPr="001D4C8E" w:rsidRDefault="00946599" w:rsidP="00946599">
      <w:pPr>
        <w:spacing w:after="0"/>
        <w:ind w:firstLine="708"/>
        <w:jc w:val="both"/>
        <w:rPr>
          <w:rFonts w:ascii="Arial" w:eastAsia="Times New Roman" w:hAnsi="Arial" w:cs="Arial"/>
          <w:sz w:val="22"/>
        </w:rPr>
      </w:pPr>
      <w:r w:rsidRPr="001D4C8E">
        <w:rPr>
          <w:rFonts w:ascii="Arial" w:eastAsia="Times New Roman" w:hAnsi="Arial" w:cs="Arial"/>
          <w:sz w:val="22"/>
        </w:rPr>
        <w:t>5) pomoc społeczną osobom uzależnionym i rodzinom osób uzależnionych dotkniętym ubóstwem i wykluczeniem społecznym i integrowanie ze środowiskiem lokalnym tych osób z</w:t>
      </w:r>
      <w:r w:rsidR="005028A3">
        <w:rPr>
          <w:rFonts w:ascii="Arial" w:eastAsia="Times New Roman" w:hAnsi="Arial" w:cs="Arial"/>
          <w:sz w:val="22"/>
        </w:rPr>
        <w:t> </w:t>
      </w:r>
      <w:r w:rsidRPr="001D4C8E">
        <w:rPr>
          <w:rFonts w:ascii="Arial" w:eastAsia="Times New Roman" w:hAnsi="Arial" w:cs="Arial"/>
          <w:sz w:val="22"/>
        </w:rPr>
        <w:t>wykorzystaniem pracy socjalnej i kontraktu socjalnego.</w:t>
      </w:r>
    </w:p>
    <w:p w14:paraId="6A8E68BE" w14:textId="6B0ECE0D" w:rsidR="00946599" w:rsidRDefault="00946599" w:rsidP="00946599">
      <w:pPr>
        <w:spacing w:after="0"/>
        <w:ind w:firstLine="708"/>
        <w:jc w:val="both"/>
        <w:rPr>
          <w:rFonts w:ascii="Arial" w:eastAsia="Times New Roman" w:hAnsi="Arial" w:cs="Arial"/>
          <w:sz w:val="22"/>
        </w:rPr>
      </w:pPr>
      <w:r w:rsidRPr="001D4C8E">
        <w:rPr>
          <w:rFonts w:ascii="Arial" w:eastAsia="Times New Roman" w:hAnsi="Arial" w:cs="Arial"/>
          <w:sz w:val="22"/>
        </w:rPr>
        <w:t>Powyższe zadania realizowane są w ramach opracowywanego przez gminę programu przeciwdziałania narkomanii. Zgodnie z ustawą program zawiera również kierunki działań wynikające z Krajowego Programu Przeciwdziałania Narkomanii, a jednocześnie stanowi część gminnej strategii rozwiąz</w:t>
      </w:r>
      <w:r w:rsidR="00244135">
        <w:rPr>
          <w:rFonts w:ascii="Arial" w:eastAsia="Times New Roman" w:hAnsi="Arial" w:cs="Arial"/>
          <w:sz w:val="22"/>
        </w:rPr>
        <w:t>ywania problemów społecznych.</w:t>
      </w:r>
    </w:p>
    <w:p w14:paraId="65E71D6D" w14:textId="136CDC95" w:rsidR="00132951" w:rsidRDefault="00372AD9" w:rsidP="00132951">
      <w:pPr>
        <w:spacing w:after="0"/>
        <w:ind w:firstLine="708"/>
        <w:jc w:val="both"/>
        <w:rPr>
          <w:rFonts w:ascii="Arial" w:eastAsia="Times New Roman" w:hAnsi="Arial" w:cs="Arial"/>
          <w:sz w:val="22"/>
        </w:rPr>
      </w:pPr>
      <w:r>
        <w:rPr>
          <w:rFonts w:ascii="Arial" w:eastAsia="Times New Roman" w:hAnsi="Arial" w:cs="Arial"/>
          <w:sz w:val="22"/>
        </w:rPr>
        <w:t>Informacje na temat działań podejmowanych w zakresie przeciwdziałani</w:t>
      </w:r>
      <w:r w:rsidR="00244135">
        <w:rPr>
          <w:rFonts w:ascii="Arial" w:eastAsia="Times New Roman" w:hAnsi="Arial" w:cs="Arial"/>
          <w:sz w:val="22"/>
        </w:rPr>
        <w:t>a narkomanii w gminach zawarte są w</w:t>
      </w:r>
      <w:r>
        <w:rPr>
          <w:rFonts w:ascii="Arial" w:eastAsia="Times New Roman" w:hAnsi="Arial" w:cs="Arial"/>
          <w:sz w:val="22"/>
        </w:rPr>
        <w:t xml:space="preserve"> </w:t>
      </w:r>
      <w:r w:rsidR="001D4C8E">
        <w:rPr>
          <w:rFonts w:ascii="Arial" w:eastAsia="Times New Roman" w:hAnsi="Arial" w:cs="Arial"/>
          <w:sz w:val="22"/>
        </w:rPr>
        <w:t>Sprawozdani</w:t>
      </w:r>
      <w:r w:rsidR="00244135">
        <w:rPr>
          <w:rFonts w:ascii="Arial" w:eastAsia="Times New Roman" w:hAnsi="Arial" w:cs="Arial"/>
          <w:sz w:val="22"/>
        </w:rPr>
        <w:t>u</w:t>
      </w:r>
      <w:r w:rsidR="001D4C8E">
        <w:rPr>
          <w:rFonts w:ascii="Arial" w:eastAsia="Times New Roman" w:hAnsi="Arial" w:cs="Arial"/>
          <w:sz w:val="22"/>
        </w:rPr>
        <w:t xml:space="preserve"> Krajowego Biura ds. Pr</w:t>
      </w:r>
      <w:r w:rsidR="00924822">
        <w:rPr>
          <w:rFonts w:ascii="Arial" w:eastAsia="Times New Roman" w:hAnsi="Arial" w:cs="Arial"/>
          <w:sz w:val="22"/>
        </w:rPr>
        <w:t>zeciwdziałania Narkomanii</w:t>
      </w:r>
      <w:r w:rsidR="001D4C8E">
        <w:rPr>
          <w:rFonts w:ascii="Arial" w:eastAsia="Times New Roman" w:hAnsi="Arial" w:cs="Arial"/>
          <w:sz w:val="22"/>
        </w:rPr>
        <w:t xml:space="preserve"> z</w:t>
      </w:r>
      <w:r w:rsidR="00924822">
        <w:rPr>
          <w:rFonts w:ascii="Arial" w:eastAsia="Times New Roman" w:hAnsi="Arial" w:cs="Arial"/>
          <w:sz w:val="22"/>
        </w:rPr>
        <w:t> </w:t>
      </w:r>
      <w:r w:rsidR="001D4C8E">
        <w:rPr>
          <w:rFonts w:ascii="Arial" w:eastAsia="Times New Roman" w:hAnsi="Arial" w:cs="Arial"/>
          <w:sz w:val="22"/>
        </w:rPr>
        <w:t>realizacji Krajowego Programu Przeciwdziałania Narkomanii w 2018 r.</w:t>
      </w:r>
      <w:r>
        <w:rPr>
          <w:rFonts w:ascii="Arial" w:eastAsia="Times New Roman" w:hAnsi="Arial" w:cs="Arial"/>
          <w:sz w:val="22"/>
        </w:rPr>
        <w:t xml:space="preserve"> </w:t>
      </w:r>
      <w:r w:rsidR="00272FF4">
        <w:rPr>
          <w:rFonts w:ascii="Arial" w:eastAsia="Times New Roman" w:hAnsi="Arial" w:cs="Arial"/>
          <w:sz w:val="22"/>
        </w:rPr>
        <w:t>W</w:t>
      </w:r>
      <w:r>
        <w:rPr>
          <w:rFonts w:ascii="Arial" w:eastAsia="Times New Roman" w:hAnsi="Arial" w:cs="Arial"/>
          <w:sz w:val="22"/>
        </w:rPr>
        <w:t xml:space="preserve"> roku sprawozdawczym 2 319 gmin z całej Polski przesłało ww. sprawozdanie</w:t>
      </w:r>
      <w:r w:rsidR="001661AA">
        <w:rPr>
          <w:rFonts w:ascii="Arial" w:eastAsia="Times New Roman" w:hAnsi="Arial" w:cs="Arial"/>
          <w:sz w:val="22"/>
        </w:rPr>
        <w:t>, w</w:t>
      </w:r>
      <w:r w:rsidR="00C3289B">
        <w:rPr>
          <w:rFonts w:ascii="Arial" w:eastAsia="Times New Roman" w:hAnsi="Arial" w:cs="Arial"/>
          <w:sz w:val="22"/>
        </w:rPr>
        <w:t xml:space="preserve"> tym 86 gmin z</w:t>
      </w:r>
      <w:r w:rsidR="00244135">
        <w:rPr>
          <w:rFonts w:ascii="Arial" w:eastAsia="Times New Roman" w:hAnsi="Arial" w:cs="Arial"/>
          <w:sz w:val="22"/>
        </w:rPr>
        <w:t> </w:t>
      </w:r>
      <w:r w:rsidR="00C3289B">
        <w:rPr>
          <w:rFonts w:ascii="Arial" w:eastAsia="Times New Roman" w:hAnsi="Arial" w:cs="Arial"/>
          <w:sz w:val="22"/>
        </w:rPr>
        <w:t>woj. lubelskiego. S</w:t>
      </w:r>
      <w:r w:rsidR="001D4C8E">
        <w:rPr>
          <w:rFonts w:ascii="Arial" w:eastAsia="Times New Roman" w:hAnsi="Arial" w:cs="Arial"/>
          <w:sz w:val="22"/>
        </w:rPr>
        <w:t>ystematycznie rośnie liczba gmin, które realizują programy rekomendowane</w:t>
      </w:r>
      <w:r w:rsidR="00272FF4">
        <w:rPr>
          <w:rFonts w:ascii="Arial" w:eastAsia="Times New Roman" w:hAnsi="Arial" w:cs="Arial"/>
          <w:sz w:val="22"/>
        </w:rPr>
        <w:t>. W</w:t>
      </w:r>
      <w:r w:rsidR="00244135">
        <w:rPr>
          <w:rFonts w:ascii="Arial" w:eastAsia="Times New Roman" w:hAnsi="Arial" w:cs="Arial"/>
          <w:sz w:val="22"/>
        </w:rPr>
        <w:t> </w:t>
      </w:r>
      <w:r w:rsidR="00C3289B">
        <w:rPr>
          <w:rFonts w:ascii="Arial" w:eastAsia="Times New Roman" w:hAnsi="Arial" w:cs="Arial"/>
          <w:sz w:val="22"/>
        </w:rPr>
        <w:t>2018 r. było to 710 gmin (2017 r. – 618, 2016 r. – 443, 2015 r. – 314).</w:t>
      </w:r>
      <w:r>
        <w:rPr>
          <w:rFonts w:ascii="Arial" w:eastAsia="Times New Roman" w:hAnsi="Arial" w:cs="Arial"/>
          <w:sz w:val="22"/>
        </w:rPr>
        <w:t xml:space="preserve"> </w:t>
      </w:r>
      <w:r w:rsidR="00946599" w:rsidRPr="00C3289B">
        <w:rPr>
          <w:rFonts w:ascii="Arial" w:eastAsia="Times New Roman" w:hAnsi="Arial" w:cs="Arial"/>
          <w:sz w:val="22"/>
        </w:rPr>
        <w:t xml:space="preserve">Na terenie województwa lubelskiego około </w:t>
      </w:r>
      <w:r w:rsidR="00C3289B" w:rsidRPr="00C3289B">
        <w:rPr>
          <w:rFonts w:ascii="Arial" w:eastAsia="Times New Roman" w:hAnsi="Arial" w:cs="Arial"/>
          <w:sz w:val="22"/>
        </w:rPr>
        <w:t>6</w:t>
      </w:r>
      <w:r w:rsidR="00946599" w:rsidRPr="00C3289B">
        <w:rPr>
          <w:rFonts w:ascii="Arial" w:eastAsia="Times New Roman" w:hAnsi="Arial" w:cs="Arial"/>
          <w:sz w:val="22"/>
        </w:rPr>
        <w:t xml:space="preserve">0% gmin </w:t>
      </w:r>
      <w:r w:rsidR="00C3289B" w:rsidRPr="00C3289B">
        <w:rPr>
          <w:rFonts w:ascii="Arial" w:eastAsia="Times New Roman" w:hAnsi="Arial" w:cs="Arial"/>
          <w:sz w:val="22"/>
        </w:rPr>
        <w:t>wspiera</w:t>
      </w:r>
      <w:r w:rsidR="001661AA">
        <w:rPr>
          <w:rFonts w:ascii="Arial" w:eastAsia="Times New Roman" w:hAnsi="Arial" w:cs="Arial"/>
          <w:sz w:val="22"/>
        </w:rPr>
        <w:t>ło</w:t>
      </w:r>
      <w:r w:rsidR="00C3289B" w:rsidRPr="00C3289B">
        <w:rPr>
          <w:rFonts w:ascii="Arial" w:eastAsia="Times New Roman" w:hAnsi="Arial" w:cs="Arial"/>
          <w:sz w:val="22"/>
        </w:rPr>
        <w:t xml:space="preserve"> finansowo programy profilaktyki uniwersalnej, w tym 26% wspierało finansowo programy rekomendowane profilaktyki uniwersalnej. </w:t>
      </w:r>
      <w:r w:rsidR="00C3289B">
        <w:rPr>
          <w:rFonts w:ascii="Arial" w:eastAsia="Times New Roman" w:hAnsi="Arial" w:cs="Arial"/>
          <w:sz w:val="22"/>
        </w:rPr>
        <w:t xml:space="preserve">Najwięcej gmin realizujących tego typu programy </w:t>
      </w:r>
      <w:r w:rsidR="00AE3BAA">
        <w:rPr>
          <w:rFonts w:ascii="Arial" w:eastAsia="Times New Roman" w:hAnsi="Arial" w:cs="Arial"/>
          <w:sz w:val="22"/>
        </w:rPr>
        <w:t>było w</w:t>
      </w:r>
      <w:r w:rsidR="00924822">
        <w:rPr>
          <w:rFonts w:ascii="Arial" w:eastAsia="Times New Roman" w:hAnsi="Arial" w:cs="Arial"/>
          <w:sz w:val="22"/>
        </w:rPr>
        <w:t> </w:t>
      </w:r>
      <w:r w:rsidR="00AE3BAA">
        <w:rPr>
          <w:rFonts w:ascii="Arial" w:eastAsia="Times New Roman" w:hAnsi="Arial" w:cs="Arial"/>
          <w:sz w:val="22"/>
        </w:rPr>
        <w:t>województwach: warmińsko-mazurskim (43%), śląskim (41%), małopolskim (40%). Dzięki temu systematycznie rośnie liczba szkół, placówek systemu oświaty i liczba osób objętych tego typu wsparciem. Na Lubelszczyźnie tylko 7% gmin finansowało programy profilaktyki selektywnej i wskazującej. To jeden z najniższych wskaźników w kraju.</w:t>
      </w:r>
      <w:r w:rsidR="00A24C8C">
        <w:rPr>
          <w:rFonts w:ascii="Arial" w:eastAsia="Times New Roman" w:hAnsi="Arial" w:cs="Arial"/>
          <w:sz w:val="22"/>
        </w:rPr>
        <w:t xml:space="preserve"> Pocieszający jest fakt, że wśród nich 5% finansowało program</w:t>
      </w:r>
      <w:r w:rsidR="00DA7F30">
        <w:rPr>
          <w:rFonts w:ascii="Arial" w:eastAsia="Times New Roman" w:hAnsi="Arial" w:cs="Arial"/>
          <w:sz w:val="22"/>
        </w:rPr>
        <w:t>y</w:t>
      </w:r>
      <w:r w:rsidR="00A24C8C">
        <w:rPr>
          <w:rFonts w:ascii="Arial" w:eastAsia="Times New Roman" w:hAnsi="Arial" w:cs="Arial"/>
          <w:sz w:val="22"/>
        </w:rPr>
        <w:t xml:space="preserve"> rekomendowane o potwierdzonej skuteczności. W roku 2017 82% gmin w skali kraju realizowało i finansowało działania edukacyjne i kampanie społeczne, w województwie lubelskim dotyczy to 77% gmin. Były to przeważnie działania edukacyjne adresowane do dzieci i młodzieży (76%), rodziców (46%) lub upowszechnienie informacji nt. dostępu do działań profilaktycznych, interwencyjnych lub pomocowych (46%). W 2018 r</w:t>
      </w:r>
      <w:r w:rsidR="00132951">
        <w:rPr>
          <w:rFonts w:ascii="Arial" w:eastAsia="Times New Roman" w:hAnsi="Arial" w:cs="Arial"/>
          <w:sz w:val="22"/>
        </w:rPr>
        <w:t xml:space="preserve">. </w:t>
      </w:r>
      <w:r w:rsidR="00A24C8C">
        <w:rPr>
          <w:rFonts w:ascii="Arial" w:eastAsia="Times New Roman" w:hAnsi="Arial" w:cs="Arial"/>
          <w:sz w:val="22"/>
        </w:rPr>
        <w:t>wzrosła w Polsce liczba realizowanych programów redukcji szkód</w:t>
      </w:r>
      <w:r w:rsidR="00F81091">
        <w:rPr>
          <w:rFonts w:ascii="Arial" w:eastAsia="Times New Roman" w:hAnsi="Arial" w:cs="Arial"/>
          <w:sz w:val="22"/>
        </w:rPr>
        <w:t xml:space="preserve"> (100)</w:t>
      </w:r>
      <w:r w:rsidR="00A24C8C">
        <w:rPr>
          <w:rFonts w:ascii="Arial" w:eastAsia="Times New Roman" w:hAnsi="Arial" w:cs="Arial"/>
          <w:sz w:val="22"/>
        </w:rPr>
        <w:t>,</w:t>
      </w:r>
      <w:r w:rsidR="00F81091">
        <w:rPr>
          <w:rFonts w:ascii="Arial" w:eastAsia="Times New Roman" w:hAnsi="Arial" w:cs="Arial"/>
          <w:sz w:val="22"/>
        </w:rPr>
        <w:t xml:space="preserve"> w porównaniu do 2017 r, gdzie było ich 79.</w:t>
      </w:r>
      <w:r w:rsidR="001E6FE7">
        <w:rPr>
          <w:rFonts w:ascii="Arial" w:eastAsia="Times New Roman" w:hAnsi="Arial" w:cs="Arial"/>
          <w:sz w:val="22"/>
        </w:rPr>
        <w:t xml:space="preserve"> 22% gmin z terenu województwa lubelskiego realizowało lub dofinansowało w 2017 r. szkolenia. Tylko 7% gmin w kraju podejm</w:t>
      </w:r>
      <w:r w:rsidR="00F81091">
        <w:rPr>
          <w:rFonts w:ascii="Arial" w:eastAsia="Times New Roman" w:hAnsi="Arial" w:cs="Arial"/>
          <w:sz w:val="22"/>
        </w:rPr>
        <w:t>owało</w:t>
      </w:r>
      <w:r w:rsidR="001E6FE7">
        <w:rPr>
          <w:rFonts w:ascii="Arial" w:eastAsia="Times New Roman" w:hAnsi="Arial" w:cs="Arial"/>
          <w:sz w:val="22"/>
        </w:rPr>
        <w:t xml:space="preserve"> działania w zakresie monitoringu. </w:t>
      </w:r>
    </w:p>
    <w:p w14:paraId="13F68D09" w14:textId="22E22AAE" w:rsidR="00946599" w:rsidRPr="00272FF4" w:rsidRDefault="001E6FE7" w:rsidP="00272FF4">
      <w:pPr>
        <w:spacing w:after="0"/>
        <w:ind w:firstLine="708"/>
        <w:jc w:val="both"/>
        <w:rPr>
          <w:rFonts w:ascii="Arial" w:eastAsia="Times New Roman" w:hAnsi="Arial" w:cs="Arial"/>
          <w:sz w:val="22"/>
        </w:rPr>
      </w:pPr>
      <w:r>
        <w:rPr>
          <w:rFonts w:ascii="Arial" w:eastAsia="Times New Roman" w:hAnsi="Arial" w:cs="Arial"/>
          <w:sz w:val="22"/>
        </w:rPr>
        <w:t>Podsumowując</w:t>
      </w:r>
      <w:r w:rsidR="00272FF4">
        <w:rPr>
          <w:rFonts w:ascii="Arial" w:eastAsia="Times New Roman" w:hAnsi="Arial" w:cs="Arial"/>
          <w:sz w:val="22"/>
        </w:rPr>
        <w:t>,</w:t>
      </w:r>
      <w:r>
        <w:rPr>
          <w:rFonts w:ascii="Arial" w:eastAsia="Times New Roman" w:hAnsi="Arial" w:cs="Arial"/>
          <w:sz w:val="22"/>
        </w:rPr>
        <w:t xml:space="preserve"> tendencje w województwie lubelskim są podobne jak w kraju. Wzrasta liczba realizowanych przez gminy programów rekomendowanych. Gminy najczęściej realizują programy profilaktyki uniwersalnej, natomiast programy profilaktyki selektywnej i wskazującej są realizowane marginalnie. Najczęściej wśród programów rekomendowanych profi</w:t>
      </w:r>
      <w:r w:rsidR="00244135">
        <w:rPr>
          <w:rFonts w:ascii="Arial" w:eastAsia="Times New Roman" w:hAnsi="Arial" w:cs="Arial"/>
          <w:sz w:val="22"/>
        </w:rPr>
        <w:t>laktyki uniwersalnej realizowano</w:t>
      </w:r>
      <w:r>
        <w:rPr>
          <w:rFonts w:ascii="Arial" w:eastAsia="Times New Roman" w:hAnsi="Arial" w:cs="Arial"/>
          <w:sz w:val="22"/>
        </w:rPr>
        <w:t xml:space="preserve"> „Program Domowych Detekt</w:t>
      </w:r>
      <w:r w:rsidR="00244135">
        <w:rPr>
          <w:rFonts w:ascii="Arial" w:eastAsia="Times New Roman" w:hAnsi="Arial" w:cs="Arial"/>
          <w:sz w:val="22"/>
        </w:rPr>
        <w:t>ywów” i „Archipelag Skarbów”, a </w:t>
      </w:r>
      <w:r>
        <w:rPr>
          <w:rFonts w:ascii="Arial" w:eastAsia="Times New Roman" w:hAnsi="Arial" w:cs="Arial"/>
          <w:sz w:val="22"/>
        </w:rPr>
        <w:t>w</w:t>
      </w:r>
      <w:r w:rsidR="00244135">
        <w:rPr>
          <w:rFonts w:ascii="Arial" w:eastAsia="Times New Roman" w:hAnsi="Arial" w:cs="Arial"/>
          <w:sz w:val="22"/>
        </w:rPr>
        <w:t> </w:t>
      </w:r>
      <w:r>
        <w:rPr>
          <w:rFonts w:ascii="Arial" w:eastAsia="Times New Roman" w:hAnsi="Arial" w:cs="Arial"/>
          <w:sz w:val="22"/>
        </w:rPr>
        <w:t>profilaktyce selektywnej najchętniej korzystano z</w:t>
      </w:r>
      <w:r w:rsidR="00924822">
        <w:rPr>
          <w:rFonts w:ascii="Arial" w:eastAsia="Times New Roman" w:hAnsi="Arial" w:cs="Arial"/>
          <w:sz w:val="22"/>
        </w:rPr>
        <w:t> </w:t>
      </w:r>
      <w:r>
        <w:rPr>
          <w:rFonts w:ascii="Arial" w:eastAsia="Times New Roman" w:hAnsi="Arial" w:cs="Arial"/>
          <w:sz w:val="22"/>
        </w:rPr>
        <w:t xml:space="preserve">programu „Fred </w:t>
      </w:r>
      <w:r w:rsidR="008778A5">
        <w:rPr>
          <w:rFonts w:ascii="Arial" w:eastAsia="Times New Roman" w:hAnsi="Arial" w:cs="Arial"/>
          <w:sz w:val="22"/>
        </w:rPr>
        <w:t>G</w:t>
      </w:r>
      <w:r>
        <w:rPr>
          <w:rFonts w:ascii="Arial" w:eastAsia="Times New Roman" w:hAnsi="Arial" w:cs="Arial"/>
          <w:sz w:val="22"/>
        </w:rPr>
        <w:t xml:space="preserve">oes </w:t>
      </w:r>
      <w:r w:rsidR="008778A5">
        <w:rPr>
          <w:rFonts w:ascii="Arial" w:eastAsia="Times New Roman" w:hAnsi="Arial" w:cs="Arial"/>
          <w:sz w:val="22"/>
        </w:rPr>
        <w:t>N</w:t>
      </w:r>
      <w:r>
        <w:rPr>
          <w:rFonts w:ascii="Arial" w:eastAsia="Times New Roman" w:hAnsi="Arial" w:cs="Arial"/>
          <w:sz w:val="22"/>
        </w:rPr>
        <w:t xml:space="preserve">et” i „Szkolna </w:t>
      </w:r>
      <w:r>
        <w:rPr>
          <w:rFonts w:ascii="Arial" w:eastAsia="Times New Roman" w:hAnsi="Arial" w:cs="Arial"/>
          <w:sz w:val="22"/>
        </w:rPr>
        <w:lastRenderedPageBreak/>
        <w:t xml:space="preserve">Interwencja Profilaktyczna”. Większość gmin finansuje działania edukacyjne, natomiast niewiele jest działań z zakresu redukcji szkód, badań oraz monitoringu. </w:t>
      </w:r>
    </w:p>
    <w:p w14:paraId="34648403" w14:textId="61D44DD6" w:rsidR="00E77EDD" w:rsidRPr="00282220" w:rsidRDefault="001E6FE7" w:rsidP="00282220">
      <w:pPr>
        <w:pStyle w:val="Nagwek3"/>
        <w:numPr>
          <w:ilvl w:val="2"/>
          <w:numId w:val="13"/>
        </w:numPr>
        <w:spacing w:after="120" w:line="360" w:lineRule="auto"/>
      </w:pPr>
      <w:bookmarkStart w:id="4" w:name="_Toc51758061"/>
      <w:r w:rsidRPr="003229AA">
        <w:rPr>
          <w:sz w:val="22"/>
          <w:szCs w:val="22"/>
        </w:rPr>
        <w:t xml:space="preserve">Charakterystyka problemu narkomanii </w:t>
      </w:r>
      <w:r w:rsidR="00F913B4" w:rsidRPr="003229AA">
        <w:rPr>
          <w:sz w:val="22"/>
          <w:szCs w:val="22"/>
        </w:rPr>
        <w:t>wśród dzieci i młodzieży</w:t>
      </w:r>
      <w:bookmarkEnd w:id="4"/>
      <w:r w:rsidR="00F913B4" w:rsidRPr="003229AA">
        <w:rPr>
          <w:sz w:val="22"/>
          <w:szCs w:val="22"/>
        </w:rPr>
        <w:t xml:space="preserve"> </w:t>
      </w:r>
    </w:p>
    <w:p w14:paraId="6DDA85AC" w14:textId="7ED5003D" w:rsidR="00420AFE" w:rsidRPr="00420AFE" w:rsidRDefault="00420AFE" w:rsidP="00282220">
      <w:pPr>
        <w:spacing w:after="0"/>
        <w:ind w:firstLine="709"/>
        <w:jc w:val="both"/>
        <w:rPr>
          <w:rFonts w:ascii="Arial" w:eastAsia="Times New Roman" w:hAnsi="Arial" w:cs="Arial"/>
          <w:sz w:val="22"/>
        </w:rPr>
      </w:pPr>
      <w:r w:rsidRPr="00420AFE">
        <w:rPr>
          <w:rFonts w:ascii="Arial" w:eastAsia="Times New Roman" w:hAnsi="Arial" w:cs="Arial"/>
          <w:sz w:val="22"/>
        </w:rPr>
        <w:t xml:space="preserve">Charakterystyka problemu narkomanii wśród dzieci i </w:t>
      </w:r>
      <w:r>
        <w:rPr>
          <w:rFonts w:ascii="Arial" w:eastAsia="Times New Roman" w:hAnsi="Arial" w:cs="Arial"/>
          <w:sz w:val="22"/>
        </w:rPr>
        <w:t xml:space="preserve">młodzieży została opracowana na podstawie materiałów </w:t>
      </w:r>
      <w:r w:rsidR="00F81091">
        <w:rPr>
          <w:rFonts w:ascii="Arial" w:eastAsia="Times New Roman" w:hAnsi="Arial" w:cs="Arial"/>
          <w:sz w:val="22"/>
        </w:rPr>
        <w:t xml:space="preserve">z </w:t>
      </w:r>
      <w:r>
        <w:rPr>
          <w:rFonts w:ascii="Arial" w:eastAsia="Times New Roman" w:hAnsi="Arial" w:cs="Arial"/>
          <w:sz w:val="22"/>
        </w:rPr>
        <w:t>bada</w:t>
      </w:r>
      <w:r w:rsidR="00F81091">
        <w:rPr>
          <w:rFonts w:ascii="Arial" w:eastAsia="Times New Roman" w:hAnsi="Arial" w:cs="Arial"/>
          <w:sz w:val="22"/>
        </w:rPr>
        <w:t xml:space="preserve">ń przeprowadzonych w </w:t>
      </w:r>
      <w:r>
        <w:rPr>
          <w:rFonts w:ascii="Arial" w:eastAsia="Times New Roman" w:hAnsi="Arial" w:cs="Arial"/>
          <w:sz w:val="22"/>
        </w:rPr>
        <w:t>2015</w:t>
      </w:r>
      <w:r w:rsidR="00F81091">
        <w:rPr>
          <w:rFonts w:ascii="Arial" w:eastAsia="Times New Roman" w:hAnsi="Arial" w:cs="Arial"/>
          <w:sz w:val="22"/>
        </w:rPr>
        <w:t xml:space="preserve"> r.</w:t>
      </w:r>
      <w:r>
        <w:rPr>
          <w:rFonts w:ascii="Arial" w:eastAsia="Times New Roman" w:hAnsi="Arial" w:cs="Arial"/>
          <w:sz w:val="22"/>
        </w:rPr>
        <w:t xml:space="preserve"> i 2019 r. za pomocą ankiety ESPAD. Badanie dostarcza miarodajnych wyników porównawczych zarówno w perspektywie </w:t>
      </w:r>
      <w:proofErr w:type="spellStart"/>
      <w:r>
        <w:rPr>
          <w:rFonts w:ascii="Arial" w:eastAsia="Times New Roman" w:hAnsi="Arial" w:cs="Arial"/>
          <w:sz w:val="22"/>
        </w:rPr>
        <w:t>longituidalnej</w:t>
      </w:r>
      <w:proofErr w:type="spellEnd"/>
      <w:r>
        <w:rPr>
          <w:rFonts w:ascii="Arial" w:eastAsia="Times New Roman" w:hAnsi="Arial" w:cs="Arial"/>
          <w:sz w:val="22"/>
        </w:rPr>
        <w:t xml:space="preserve">, jak też pomiędzy poszczególnymi obszarami kraju i Europy. Daje to ciekawą perspektywę dla obserwacji i planowania działań </w:t>
      </w:r>
      <w:r w:rsidR="005D6EB5">
        <w:rPr>
          <w:rFonts w:ascii="Arial" w:eastAsia="Times New Roman" w:hAnsi="Arial" w:cs="Arial"/>
          <w:sz w:val="22"/>
        </w:rPr>
        <w:t>profilaktycznych, edukacyjnych i</w:t>
      </w:r>
      <w:r w:rsidR="00F81091">
        <w:rPr>
          <w:rFonts w:ascii="Arial" w:eastAsia="Times New Roman" w:hAnsi="Arial" w:cs="Arial"/>
          <w:sz w:val="22"/>
        </w:rPr>
        <w:t> n</w:t>
      </w:r>
      <w:r>
        <w:rPr>
          <w:rFonts w:ascii="Arial" w:eastAsia="Times New Roman" w:hAnsi="Arial" w:cs="Arial"/>
          <w:sz w:val="22"/>
        </w:rPr>
        <w:t xml:space="preserve">aprawczych. </w:t>
      </w:r>
    </w:p>
    <w:p w14:paraId="482A85C6" w14:textId="1316EF24" w:rsidR="00420AFE" w:rsidRPr="00282220" w:rsidRDefault="00DA4F0C" w:rsidP="00282220">
      <w:pPr>
        <w:spacing w:before="120" w:after="120"/>
        <w:jc w:val="both"/>
        <w:rPr>
          <w:rFonts w:ascii="Arial" w:eastAsia="Times New Roman" w:hAnsi="Arial" w:cs="Arial"/>
          <w:b/>
          <w:bCs/>
          <w:sz w:val="22"/>
          <w:u w:val="single"/>
        </w:rPr>
      </w:pPr>
      <w:r w:rsidRPr="003229AA">
        <w:rPr>
          <w:rFonts w:ascii="Arial" w:eastAsia="Times New Roman" w:hAnsi="Arial" w:cs="Arial"/>
          <w:b/>
          <w:bCs/>
          <w:sz w:val="22"/>
          <w:u w:val="single"/>
        </w:rPr>
        <w:t xml:space="preserve">Wzory używania </w:t>
      </w:r>
      <w:r w:rsidR="00420AFE" w:rsidRPr="003229AA">
        <w:rPr>
          <w:rFonts w:ascii="Arial" w:eastAsia="Times New Roman" w:hAnsi="Arial" w:cs="Arial"/>
          <w:b/>
          <w:bCs/>
          <w:sz w:val="22"/>
          <w:u w:val="single"/>
        </w:rPr>
        <w:t>narkotyków i NSP przez dzieci i</w:t>
      </w:r>
      <w:r w:rsidRPr="003229AA">
        <w:rPr>
          <w:rFonts w:ascii="Arial" w:eastAsia="Times New Roman" w:hAnsi="Arial" w:cs="Arial"/>
          <w:b/>
          <w:bCs/>
          <w:sz w:val="22"/>
          <w:u w:val="single"/>
        </w:rPr>
        <w:t xml:space="preserve"> </w:t>
      </w:r>
      <w:r w:rsidR="00420AFE" w:rsidRPr="003229AA">
        <w:rPr>
          <w:rFonts w:ascii="Arial" w:eastAsia="Times New Roman" w:hAnsi="Arial" w:cs="Arial"/>
          <w:b/>
          <w:bCs/>
          <w:sz w:val="22"/>
          <w:u w:val="single"/>
        </w:rPr>
        <w:t>młodzież</w:t>
      </w:r>
    </w:p>
    <w:p w14:paraId="11016B81" w14:textId="5256F69A" w:rsidR="00E77EDD" w:rsidRPr="00AA2904" w:rsidRDefault="00E77EDD" w:rsidP="00282220">
      <w:pPr>
        <w:spacing w:after="0"/>
        <w:ind w:firstLine="709"/>
        <w:jc w:val="both"/>
        <w:rPr>
          <w:rFonts w:ascii="Arial" w:eastAsia="Times New Roman" w:hAnsi="Arial" w:cs="Arial"/>
          <w:sz w:val="22"/>
        </w:rPr>
      </w:pPr>
      <w:r w:rsidRPr="00AA2904">
        <w:rPr>
          <w:rFonts w:ascii="Arial" w:eastAsia="Times New Roman" w:hAnsi="Arial" w:cs="Arial"/>
          <w:sz w:val="22"/>
        </w:rPr>
        <w:t xml:space="preserve">Miejsca zażywania narkotyków w porównaniu z poprzednimi latami nie zmieniły się. Młodzież najczęściej używa narkotyków w domach swoich kolegów i koleżanek, na imprezach, na podwórku i na dyskotekach, </w:t>
      </w:r>
      <w:r w:rsidRPr="009D0636">
        <w:rPr>
          <w:rFonts w:ascii="Arial" w:eastAsia="Times New Roman" w:hAnsi="Arial" w:cs="Arial"/>
          <w:sz w:val="22"/>
        </w:rPr>
        <w:t>co potwierdza zasadność prowadzenia działań profilaktycznych</w:t>
      </w:r>
      <w:r w:rsidR="006841DD">
        <w:rPr>
          <w:rFonts w:ascii="Arial" w:eastAsia="Times New Roman" w:hAnsi="Arial" w:cs="Arial"/>
          <w:sz w:val="22"/>
        </w:rPr>
        <w:t>,</w:t>
      </w:r>
      <w:r w:rsidRPr="009D0636">
        <w:rPr>
          <w:rFonts w:ascii="Arial" w:eastAsia="Times New Roman" w:hAnsi="Arial" w:cs="Arial"/>
          <w:sz w:val="22"/>
        </w:rPr>
        <w:t xml:space="preserve"> </w:t>
      </w:r>
      <w:r w:rsidR="00244135">
        <w:rPr>
          <w:rFonts w:ascii="Arial" w:eastAsia="Times New Roman" w:hAnsi="Arial" w:cs="Arial"/>
          <w:sz w:val="22"/>
        </w:rPr>
        <w:t>w miarę możliwości</w:t>
      </w:r>
      <w:r w:rsidR="006841DD">
        <w:rPr>
          <w:rFonts w:ascii="Arial" w:eastAsia="Times New Roman" w:hAnsi="Arial" w:cs="Arial"/>
          <w:sz w:val="22"/>
        </w:rPr>
        <w:t>,</w:t>
      </w:r>
      <w:r w:rsidR="00244135">
        <w:rPr>
          <w:rFonts w:ascii="Arial" w:eastAsia="Times New Roman" w:hAnsi="Arial" w:cs="Arial"/>
          <w:sz w:val="22"/>
        </w:rPr>
        <w:t xml:space="preserve"> </w:t>
      </w:r>
      <w:r w:rsidRPr="009D0636">
        <w:rPr>
          <w:rFonts w:ascii="Arial" w:eastAsia="Times New Roman" w:hAnsi="Arial" w:cs="Arial"/>
          <w:sz w:val="22"/>
        </w:rPr>
        <w:t>w tych miejscach. Działania te</w:t>
      </w:r>
      <w:r w:rsidRPr="00AA2904">
        <w:rPr>
          <w:rFonts w:ascii="Arial" w:eastAsia="Times New Roman" w:hAnsi="Arial" w:cs="Arial"/>
          <w:sz w:val="22"/>
        </w:rPr>
        <w:t xml:space="preserve"> powinny mieć charakter pracy </w:t>
      </w:r>
      <w:proofErr w:type="spellStart"/>
      <w:r w:rsidRPr="00AA2904">
        <w:rPr>
          <w:rFonts w:ascii="Arial" w:eastAsia="Times New Roman" w:hAnsi="Arial" w:cs="Arial"/>
          <w:sz w:val="22"/>
        </w:rPr>
        <w:t>partyworkerskiej</w:t>
      </w:r>
      <w:proofErr w:type="spellEnd"/>
      <w:r w:rsidRPr="00AA2904">
        <w:rPr>
          <w:rFonts w:ascii="Arial" w:eastAsia="Times New Roman" w:hAnsi="Arial" w:cs="Arial"/>
          <w:sz w:val="22"/>
        </w:rPr>
        <w:t xml:space="preserve"> i </w:t>
      </w:r>
      <w:proofErr w:type="spellStart"/>
      <w:r w:rsidRPr="00AA2904">
        <w:rPr>
          <w:rFonts w:ascii="Arial" w:eastAsia="Times New Roman" w:hAnsi="Arial" w:cs="Arial"/>
          <w:sz w:val="22"/>
        </w:rPr>
        <w:t>streetworkerskiej</w:t>
      </w:r>
      <w:proofErr w:type="spellEnd"/>
      <w:r w:rsidRPr="00AA2904">
        <w:rPr>
          <w:rFonts w:ascii="Arial" w:eastAsia="Times New Roman" w:hAnsi="Arial" w:cs="Arial"/>
          <w:sz w:val="22"/>
        </w:rPr>
        <w:t>. Dzia</w:t>
      </w:r>
      <w:r w:rsidR="00080129" w:rsidRPr="00AA2904">
        <w:rPr>
          <w:rFonts w:ascii="Arial" w:eastAsia="Times New Roman" w:hAnsi="Arial" w:cs="Arial"/>
          <w:sz w:val="22"/>
        </w:rPr>
        <w:t>łania podejmowane w ramach stree</w:t>
      </w:r>
      <w:r w:rsidRPr="00AA2904">
        <w:rPr>
          <w:rFonts w:ascii="Arial" w:eastAsia="Times New Roman" w:hAnsi="Arial" w:cs="Arial"/>
          <w:sz w:val="22"/>
        </w:rPr>
        <w:t xml:space="preserve">tworkingu, bądź jego odmiany </w:t>
      </w:r>
      <w:proofErr w:type="spellStart"/>
      <w:r w:rsidRPr="00AA2904">
        <w:rPr>
          <w:rFonts w:ascii="Arial" w:eastAsia="Times New Roman" w:hAnsi="Arial" w:cs="Arial"/>
          <w:sz w:val="22"/>
        </w:rPr>
        <w:t>partyworkingu</w:t>
      </w:r>
      <w:proofErr w:type="spellEnd"/>
      <w:r w:rsidR="006841DD">
        <w:rPr>
          <w:rFonts w:ascii="Arial" w:eastAsia="Times New Roman" w:hAnsi="Arial" w:cs="Arial"/>
          <w:sz w:val="22"/>
        </w:rPr>
        <w:t xml:space="preserve"> </w:t>
      </w:r>
      <w:r w:rsidRPr="00AA2904">
        <w:rPr>
          <w:rFonts w:ascii="Arial" w:eastAsia="Times New Roman" w:hAnsi="Arial" w:cs="Arial"/>
          <w:sz w:val="22"/>
        </w:rPr>
        <w:t>stanowią ideę bezpośredniego docierania do grup docelowych, poprzez kontakt z grupą odbiorców w ich własnym środowisku tj.</w:t>
      </w:r>
      <w:r w:rsidR="005D6EB5">
        <w:rPr>
          <w:rFonts w:ascii="Arial" w:eastAsia="Times New Roman" w:hAnsi="Arial" w:cs="Arial"/>
          <w:sz w:val="22"/>
        </w:rPr>
        <w:t xml:space="preserve"> </w:t>
      </w:r>
      <w:r w:rsidRPr="00AA2904">
        <w:rPr>
          <w:rFonts w:ascii="Arial" w:eastAsia="Times New Roman" w:hAnsi="Arial" w:cs="Arial"/>
          <w:sz w:val="22"/>
        </w:rPr>
        <w:t>na ulicach</w:t>
      </w:r>
      <w:r w:rsidR="007B10B3" w:rsidRPr="00AA2904">
        <w:rPr>
          <w:rFonts w:ascii="Arial" w:eastAsia="Times New Roman" w:hAnsi="Arial" w:cs="Arial"/>
          <w:sz w:val="22"/>
        </w:rPr>
        <w:t>,</w:t>
      </w:r>
      <w:r w:rsidRPr="00AA2904">
        <w:rPr>
          <w:rFonts w:ascii="Arial" w:eastAsia="Times New Roman" w:hAnsi="Arial" w:cs="Arial"/>
          <w:sz w:val="22"/>
        </w:rPr>
        <w:t xml:space="preserve"> dworcach, miejscach zbiorowych imprez, dyskotekach. Streetworker dostosowując pomoc do danej grupy, może realizować</w:t>
      </w:r>
      <w:r w:rsidR="00080129" w:rsidRPr="00AA2904">
        <w:rPr>
          <w:rFonts w:ascii="Arial" w:eastAsia="Times New Roman" w:hAnsi="Arial" w:cs="Arial"/>
          <w:sz w:val="22"/>
        </w:rPr>
        <w:t xml:space="preserve"> skuteczny i efektywny</w:t>
      </w:r>
      <w:r w:rsidRPr="00AA2904">
        <w:rPr>
          <w:rFonts w:ascii="Arial" w:eastAsia="Times New Roman" w:hAnsi="Arial" w:cs="Arial"/>
          <w:sz w:val="22"/>
        </w:rPr>
        <w:t xml:space="preserve"> program pomocowy. Działania podejmowane przez </w:t>
      </w:r>
      <w:proofErr w:type="spellStart"/>
      <w:r w:rsidRPr="00AA2904">
        <w:rPr>
          <w:rFonts w:ascii="Arial" w:eastAsia="Times New Roman" w:hAnsi="Arial" w:cs="Arial"/>
          <w:sz w:val="22"/>
        </w:rPr>
        <w:t>partyworkerów</w:t>
      </w:r>
      <w:proofErr w:type="spellEnd"/>
      <w:r w:rsidRPr="00AA2904">
        <w:rPr>
          <w:rFonts w:ascii="Arial" w:eastAsia="Times New Roman" w:hAnsi="Arial" w:cs="Arial"/>
          <w:sz w:val="22"/>
        </w:rPr>
        <w:t xml:space="preserve"> mają charakter </w:t>
      </w:r>
      <w:proofErr w:type="spellStart"/>
      <w:r w:rsidRPr="00AA2904">
        <w:rPr>
          <w:rFonts w:ascii="Arial" w:eastAsia="Times New Roman" w:hAnsi="Arial" w:cs="Arial"/>
          <w:sz w:val="22"/>
        </w:rPr>
        <w:t>profilaktyczno</w:t>
      </w:r>
      <w:proofErr w:type="spellEnd"/>
      <w:r w:rsidR="00DA4F0C">
        <w:rPr>
          <w:rFonts w:ascii="Arial" w:eastAsia="Times New Roman" w:hAnsi="Arial" w:cs="Arial"/>
          <w:sz w:val="22"/>
        </w:rPr>
        <w:t>–</w:t>
      </w:r>
      <w:r w:rsidR="00DD4CEC">
        <w:rPr>
          <w:rFonts w:ascii="Arial" w:eastAsia="Times New Roman" w:hAnsi="Arial" w:cs="Arial"/>
          <w:sz w:val="22"/>
        </w:rPr>
        <w:t xml:space="preserve">edukacyjny, </w:t>
      </w:r>
      <w:r w:rsidRPr="00AA2904">
        <w:rPr>
          <w:rFonts w:ascii="Arial" w:eastAsia="Times New Roman" w:hAnsi="Arial" w:cs="Arial"/>
          <w:sz w:val="22"/>
        </w:rPr>
        <w:t>mający na celu promocję zdrowia oraz</w:t>
      </w:r>
      <w:r w:rsidR="005E10F2" w:rsidRPr="00AA2904">
        <w:rPr>
          <w:rFonts w:ascii="Arial" w:eastAsia="Times New Roman" w:hAnsi="Arial" w:cs="Arial"/>
          <w:sz w:val="22"/>
        </w:rPr>
        <w:t xml:space="preserve"> unikanie </w:t>
      </w:r>
      <w:proofErr w:type="spellStart"/>
      <w:r w:rsidR="005E10F2" w:rsidRPr="00AA2904">
        <w:rPr>
          <w:rFonts w:ascii="Arial" w:eastAsia="Times New Roman" w:hAnsi="Arial" w:cs="Arial"/>
          <w:sz w:val="22"/>
        </w:rPr>
        <w:t>zachowań</w:t>
      </w:r>
      <w:proofErr w:type="spellEnd"/>
      <w:r w:rsidR="005E10F2" w:rsidRPr="00AA2904">
        <w:rPr>
          <w:rFonts w:ascii="Arial" w:eastAsia="Times New Roman" w:hAnsi="Arial" w:cs="Arial"/>
          <w:sz w:val="22"/>
        </w:rPr>
        <w:t xml:space="preserve"> ryzykownych.</w:t>
      </w:r>
    </w:p>
    <w:p w14:paraId="4A096C01" w14:textId="5281E8FA" w:rsidR="002211FE" w:rsidRPr="002211FE" w:rsidRDefault="002211FE" w:rsidP="002211FE">
      <w:pPr>
        <w:spacing w:after="0"/>
        <w:ind w:firstLine="709"/>
        <w:jc w:val="both"/>
        <w:rPr>
          <w:rFonts w:ascii="Arial" w:eastAsia="Times New Roman" w:hAnsi="Arial" w:cs="Arial"/>
          <w:sz w:val="22"/>
        </w:rPr>
      </w:pPr>
      <w:r w:rsidRPr="002211FE">
        <w:rPr>
          <w:rFonts w:ascii="Arial" w:eastAsia="Times New Roman" w:hAnsi="Arial" w:cs="Arial"/>
          <w:sz w:val="22"/>
        </w:rPr>
        <w:t>Wyniki badania ESPAD 2019 pokazały, że większość badanych nigdy nie sięgała po substancje nielegalne. Wśród tych, którzy mają za sobą takie doświadczenia większość stanowią osoby sięgające po marihuanę i haszysz. Do ich używania przynajmniej raz w życiu przyznało się w 2019 r. 20,0% młodzieży w wieku 15-16 lat i 37,4% 17 i 18–</w:t>
      </w:r>
      <w:r w:rsidR="00420AFE">
        <w:rPr>
          <w:rFonts w:ascii="Arial" w:eastAsia="Times New Roman" w:hAnsi="Arial" w:cs="Arial"/>
          <w:sz w:val="22"/>
        </w:rPr>
        <w:t>l</w:t>
      </w:r>
      <w:r w:rsidRPr="002211FE">
        <w:rPr>
          <w:rFonts w:ascii="Arial" w:eastAsia="Times New Roman" w:hAnsi="Arial" w:cs="Arial"/>
          <w:sz w:val="22"/>
        </w:rPr>
        <w:t>atków. W</w:t>
      </w:r>
      <w:r w:rsidR="001E15F5">
        <w:rPr>
          <w:rFonts w:ascii="Arial" w:eastAsia="Times New Roman" w:hAnsi="Arial" w:cs="Arial"/>
          <w:sz w:val="22"/>
        </w:rPr>
        <w:t> </w:t>
      </w:r>
      <w:r w:rsidRPr="002211FE">
        <w:rPr>
          <w:rFonts w:ascii="Arial" w:eastAsia="Times New Roman" w:hAnsi="Arial" w:cs="Arial"/>
          <w:sz w:val="22"/>
        </w:rPr>
        <w:t>2015</w:t>
      </w:r>
      <w:r w:rsidR="005D6EB5">
        <w:rPr>
          <w:rFonts w:ascii="Arial" w:eastAsia="Times New Roman" w:hAnsi="Arial" w:cs="Arial"/>
          <w:sz w:val="22"/>
        </w:rPr>
        <w:t xml:space="preserve"> r. </w:t>
      </w:r>
      <w:r w:rsidRPr="002211FE">
        <w:rPr>
          <w:rFonts w:ascii="Arial" w:eastAsia="Times New Roman" w:hAnsi="Arial" w:cs="Arial"/>
          <w:sz w:val="22"/>
        </w:rPr>
        <w:t>było to odpowiednio 25,1% i 45,0%, co oznacza tendencję spadkową w obu grupach wiekowych. Pod względem częstości używania substancji nielegalnych na drugim miejscu są substancje wziewne (6,2% w młodszej grupie i 6,4</w:t>
      </w:r>
      <w:r w:rsidR="00420AFE">
        <w:rPr>
          <w:rFonts w:ascii="Arial" w:eastAsia="Times New Roman" w:hAnsi="Arial" w:cs="Arial"/>
          <w:sz w:val="22"/>
        </w:rPr>
        <w:t xml:space="preserve">% </w:t>
      </w:r>
      <w:r w:rsidRPr="002211FE">
        <w:rPr>
          <w:rFonts w:ascii="Arial" w:eastAsia="Times New Roman" w:hAnsi="Arial" w:cs="Arial"/>
          <w:sz w:val="22"/>
        </w:rPr>
        <w:t>w starszej)</w:t>
      </w:r>
      <w:r w:rsidR="006841DD">
        <w:rPr>
          <w:rFonts w:ascii="Arial" w:eastAsia="Times New Roman" w:hAnsi="Arial" w:cs="Arial"/>
          <w:sz w:val="22"/>
        </w:rPr>
        <w:t xml:space="preserve">. W </w:t>
      </w:r>
      <w:r w:rsidRPr="002211FE">
        <w:rPr>
          <w:rFonts w:ascii="Arial" w:eastAsia="Times New Roman" w:hAnsi="Arial" w:cs="Arial"/>
          <w:sz w:val="22"/>
        </w:rPr>
        <w:t xml:space="preserve">poprzednim badaniu była to amfetamina. Dane dotyczące uczniów, którzy przynajmniej raz użyli poszczególnych narkotyków przedstawia wykres 1. </w:t>
      </w:r>
    </w:p>
    <w:p w14:paraId="668137DB" w14:textId="68250EFE" w:rsidR="002211FE" w:rsidRPr="002211FE" w:rsidRDefault="002211FE" w:rsidP="002211FE">
      <w:pPr>
        <w:spacing w:after="0"/>
        <w:ind w:firstLine="709"/>
        <w:jc w:val="both"/>
        <w:rPr>
          <w:rFonts w:ascii="Arial" w:eastAsia="Times New Roman" w:hAnsi="Arial" w:cs="Arial"/>
          <w:sz w:val="22"/>
        </w:rPr>
      </w:pPr>
      <w:r w:rsidRPr="002211FE">
        <w:rPr>
          <w:rFonts w:ascii="Arial" w:eastAsia="Times New Roman" w:hAnsi="Arial" w:cs="Arial"/>
          <w:sz w:val="22"/>
        </w:rPr>
        <w:t>To</w:t>
      </w:r>
      <w:r w:rsidR="008743E6">
        <w:rPr>
          <w:rFonts w:ascii="Arial" w:eastAsia="Times New Roman" w:hAnsi="Arial" w:cs="Arial"/>
          <w:sz w:val="22"/>
        </w:rPr>
        <w:t>,</w:t>
      </w:r>
      <w:r w:rsidRPr="002211FE">
        <w:rPr>
          <w:rFonts w:ascii="Arial" w:eastAsia="Times New Roman" w:hAnsi="Arial" w:cs="Arial"/>
          <w:sz w:val="22"/>
        </w:rPr>
        <w:t xml:space="preserve"> co może niepokoić, to fakt że poza marihuaną i haszyszem, o który</w:t>
      </w:r>
      <w:r w:rsidR="008778A5">
        <w:rPr>
          <w:rFonts w:ascii="Arial" w:eastAsia="Times New Roman" w:hAnsi="Arial" w:cs="Arial"/>
          <w:sz w:val="22"/>
        </w:rPr>
        <w:t>ch</w:t>
      </w:r>
      <w:r w:rsidRPr="002211FE">
        <w:rPr>
          <w:rFonts w:ascii="Arial" w:eastAsia="Times New Roman" w:hAnsi="Arial" w:cs="Arial"/>
          <w:sz w:val="22"/>
        </w:rPr>
        <w:t xml:space="preserve"> wspomnian</w:t>
      </w:r>
      <w:r w:rsidR="00963E18">
        <w:rPr>
          <w:rFonts w:ascii="Arial" w:eastAsia="Times New Roman" w:hAnsi="Arial" w:cs="Arial"/>
          <w:sz w:val="22"/>
        </w:rPr>
        <w:t xml:space="preserve">o </w:t>
      </w:r>
      <w:r w:rsidR="006841DD">
        <w:rPr>
          <w:rFonts w:ascii="Arial" w:eastAsia="Times New Roman" w:hAnsi="Arial" w:cs="Arial"/>
          <w:sz w:val="22"/>
        </w:rPr>
        <w:t>wcześniej</w:t>
      </w:r>
      <w:r w:rsidRPr="002211FE">
        <w:rPr>
          <w:rFonts w:ascii="Arial" w:eastAsia="Times New Roman" w:hAnsi="Arial" w:cs="Arial"/>
          <w:sz w:val="22"/>
        </w:rPr>
        <w:t xml:space="preserve"> wysokie wartości osiąga używanie leków </w:t>
      </w:r>
      <w:r w:rsidR="00DD4CEC">
        <w:rPr>
          <w:rFonts w:ascii="Arial" w:eastAsia="Times New Roman" w:hAnsi="Arial" w:cs="Arial"/>
          <w:sz w:val="22"/>
        </w:rPr>
        <w:t>uspokajających</w:t>
      </w:r>
      <w:r w:rsidRPr="002211FE">
        <w:rPr>
          <w:rFonts w:ascii="Arial" w:eastAsia="Times New Roman" w:hAnsi="Arial" w:cs="Arial"/>
          <w:sz w:val="22"/>
        </w:rPr>
        <w:t xml:space="preserve"> i nasennych bez przepisu lekarza. Chodzi o używanie legalnych, </w:t>
      </w:r>
      <w:r w:rsidR="00963E18">
        <w:rPr>
          <w:rFonts w:ascii="Arial" w:eastAsia="Times New Roman" w:hAnsi="Arial" w:cs="Arial"/>
          <w:sz w:val="22"/>
        </w:rPr>
        <w:t>d</w:t>
      </w:r>
      <w:r w:rsidRPr="002211FE">
        <w:rPr>
          <w:rFonts w:ascii="Arial" w:eastAsia="Times New Roman" w:hAnsi="Arial" w:cs="Arial"/>
          <w:sz w:val="22"/>
        </w:rPr>
        <w:t>ostępnych substancji w sposób niezgodny z</w:t>
      </w:r>
      <w:r w:rsidR="005D6EB5">
        <w:rPr>
          <w:rFonts w:ascii="Arial" w:eastAsia="Times New Roman" w:hAnsi="Arial" w:cs="Arial"/>
          <w:sz w:val="22"/>
        </w:rPr>
        <w:t> </w:t>
      </w:r>
      <w:r w:rsidRPr="002211FE">
        <w:rPr>
          <w:rFonts w:ascii="Arial" w:eastAsia="Times New Roman" w:hAnsi="Arial" w:cs="Arial"/>
          <w:sz w:val="22"/>
        </w:rPr>
        <w:t>przeznaczeniem i/lub zaleceniem lekarza. Leki używało w ten sposób 1</w:t>
      </w:r>
      <w:r w:rsidR="00963E18">
        <w:rPr>
          <w:rFonts w:ascii="Arial" w:eastAsia="Times New Roman" w:hAnsi="Arial" w:cs="Arial"/>
          <w:sz w:val="22"/>
        </w:rPr>
        <w:t>8,5</w:t>
      </w:r>
      <w:r w:rsidRPr="002211FE">
        <w:rPr>
          <w:rFonts w:ascii="Arial" w:eastAsia="Times New Roman" w:hAnsi="Arial" w:cs="Arial"/>
          <w:sz w:val="22"/>
        </w:rPr>
        <w:t>% młodszej kohorty i 2</w:t>
      </w:r>
      <w:r w:rsidR="00963E18">
        <w:rPr>
          <w:rFonts w:ascii="Arial" w:eastAsia="Times New Roman" w:hAnsi="Arial" w:cs="Arial"/>
          <w:sz w:val="22"/>
        </w:rPr>
        <w:t>6,0</w:t>
      </w:r>
      <w:r w:rsidRPr="002211FE">
        <w:rPr>
          <w:rFonts w:ascii="Arial" w:eastAsia="Times New Roman" w:hAnsi="Arial" w:cs="Arial"/>
          <w:sz w:val="22"/>
        </w:rPr>
        <w:t>% starszej kohorty.</w:t>
      </w:r>
      <w:r w:rsidR="00963E18">
        <w:rPr>
          <w:rFonts w:ascii="Arial" w:eastAsia="Times New Roman" w:hAnsi="Arial" w:cs="Arial"/>
          <w:sz w:val="22"/>
        </w:rPr>
        <w:t xml:space="preserve"> To druga substancja pod względem używalności w ogóle. W</w:t>
      </w:r>
      <w:r w:rsidR="005D6EB5">
        <w:rPr>
          <w:rFonts w:ascii="Arial" w:eastAsia="Times New Roman" w:hAnsi="Arial" w:cs="Arial"/>
          <w:sz w:val="22"/>
        </w:rPr>
        <w:t> </w:t>
      </w:r>
      <w:r w:rsidR="00963E18">
        <w:rPr>
          <w:rFonts w:ascii="Arial" w:eastAsia="Times New Roman" w:hAnsi="Arial" w:cs="Arial"/>
          <w:sz w:val="22"/>
        </w:rPr>
        <w:t>porównaniu do roku 2015 poprawi</w:t>
      </w:r>
      <w:r w:rsidR="005D6EB5">
        <w:rPr>
          <w:rFonts w:ascii="Arial" w:eastAsia="Times New Roman" w:hAnsi="Arial" w:cs="Arial"/>
          <w:sz w:val="22"/>
        </w:rPr>
        <w:t>ła</w:t>
      </w:r>
      <w:r w:rsidR="00963E18">
        <w:rPr>
          <w:rFonts w:ascii="Arial" w:eastAsia="Times New Roman" w:hAnsi="Arial" w:cs="Arial"/>
          <w:sz w:val="22"/>
        </w:rPr>
        <w:t xml:space="preserve"> się nieznacznie sytuacja w młodszej grupie, spadek o</w:t>
      </w:r>
      <w:r w:rsidR="005D6EB5">
        <w:rPr>
          <w:rFonts w:ascii="Arial" w:eastAsia="Times New Roman" w:hAnsi="Arial" w:cs="Arial"/>
          <w:sz w:val="22"/>
        </w:rPr>
        <w:t> </w:t>
      </w:r>
      <w:r w:rsidR="00963E18">
        <w:rPr>
          <w:rFonts w:ascii="Arial" w:eastAsia="Times New Roman" w:hAnsi="Arial" w:cs="Arial"/>
          <w:sz w:val="22"/>
        </w:rPr>
        <w:t>3,7%</w:t>
      </w:r>
      <w:r w:rsidR="006841DD">
        <w:rPr>
          <w:rFonts w:ascii="Arial" w:eastAsia="Times New Roman" w:hAnsi="Arial" w:cs="Arial"/>
          <w:sz w:val="22"/>
        </w:rPr>
        <w:t>;</w:t>
      </w:r>
      <w:r w:rsidR="00963E18">
        <w:rPr>
          <w:rFonts w:ascii="Arial" w:eastAsia="Times New Roman" w:hAnsi="Arial" w:cs="Arial"/>
          <w:sz w:val="22"/>
        </w:rPr>
        <w:t xml:space="preserve"> natomiast w grupie starszej nastąpił wzrost o 7,4%. </w:t>
      </w:r>
    </w:p>
    <w:p w14:paraId="48BEA104" w14:textId="7ED9932D" w:rsidR="00244135" w:rsidRPr="00DD4CEC" w:rsidRDefault="00963E18" w:rsidP="00DD4CEC">
      <w:pPr>
        <w:spacing w:after="0"/>
        <w:ind w:firstLine="709"/>
        <w:jc w:val="both"/>
        <w:rPr>
          <w:rFonts w:ascii="Arial" w:eastAsia="Times New Roman" w:hAnsi="Arial" w:cs="Arial"/>
          <w:sz w:val="22"/>
          <w:lang w:val="x-none"/>
        </w:rPr>
      </w:pPr>
      <w:r>
        <w:rPr>
          <w:rFonts w:ascii="Arial" w:eastAsia="Times New Roman" w:hAnsi="Arial" w:cs="Arial"/>
          <w:sz w:val="22"/>
        </w:rPr>
        <w:t>Ogólne t</w:t>
      </w:r>
      <w:proofErr w:type="spellStart"/>
      <w:r w:rsidR="002211FE" w:rsidRPr="002211FE">
        <w:rPr>
          <w:rFonts w:ascii="Arial" w:eastAsia="Times New Roman" w:hAnsi="Arial" w:cs="Arial"/>
          <w:sz w:val="22"/>
          <w:lang w:val="x-none"/>
        </w:rPr>
        <w:t>rendy</w:t>
      </w:r>
      <w:proofErr w:type="spellEnd"/>
      <w:r w:rsidR="002211FE" w:rsidRPr="002211FE">
        <w:rPr>
          <w:rFonts w:ascii="Arial" w:eastAsia="Times New Roman" w:hAnsi="Arial" w:cs="Arial"/>
          <w:sz w:val="22"/>
          <w:lang w:val="x-none"/>
        </w:rPr>
        <w:t xml:space="preserve"> w </w:t>
      </w:r>
      <w:r w:rsidR="00DA4F0C">
        <w:rPr>
          <w:rFonts w:ascii="Arial" w:eastAsia="Times New Roman" w:hAnsi="Arial" w:cs="Arial"/>
          <w:sz w:val="22"/>
          <w:lang w:val="x-none"/>
        </w:rPr>
        <w:t>woj</w:t>
      </w:r>
      <w:r w:rsidR="002211FE" w:rsidRPr="002211FE">
        <w:rPr>
          <w:rFonts w:ascii="Arial" w:eastAsia="Times New Roman" w:hAnsi="Arial" w:cs="Arial"/>
          <w:sz w:val="22"/>
          <w:lang w:val="x-none"/>
        </w:rPr>
        <w:t>. lubelskim pokrywają się z trendami obserwowanymi w Polsce. Niewielkie różnice odnotować warto w wypadku leków używanych bez przepisu lekarza</w:t>
      </w:r>
      <w:r>
        <w:rPr>
          <w:rFonts w:ascii="Arial" w:eastAsia="Times New Roman" w:hAnsi="Arial" w:cs="Arial"/>
          <w:sz w:val="22"/>
        </w:rPr>
        <w:t>. S</w:t>
      </w:r>
      <w:r w:rsidR="002211FE" w:rsidRPr="002211FE">
        <w:rPr>
          <w:rFonts w:ascii="Arial" w:eastAsia="Times New Roman" w:hAnsi="Arial" w:cs="Arial"/>
          <w:sz w:val="22"/>
          <w:lang w:val="x-none"/>
        </w:rPr>
        <w:t xml:space="preserve">ą one o </w:t>
      </w:r>
      <w:r w:rsidR="002211FE" w:rsidRPr="002211FE">
        <w:rPr>
          <w:rFonts w:ascii="Arial" w:eastAsia="Times New Roman" w:hAnsi="Arial" w:cs="Arial"/>
          <w:sz w:val="22"/>
        </w:rPr>
        <w:t>ponad 2</w:t>
      </w:r>
      <w:r w:rsidR="002211FE" w:rsidRPr="002211FE">
        <w:rPr>
          <w:rFonts w:ascii="Arial" w:eastAsia="Times New Roman" w:hAnsi="Arial" w:cs="Arial"/>
          <w:sz w:val="22"/>
          <w:lang w:val="x-none"/>
        </w:rPr>
        <w:t>% wyższe niż w Polsce.</w:t>
      </w:r>
      <w:r w:rsidR="002211FE" w:rsidRPr="002211FE">
        <w:rPr>
          <w:rFonts w:ascii="Arial" w:eastAsia="Times New Roman" w:hAnsi="Arial" w:cs="Arial"/>
          <w:sz w:val="22"/>
        </w:rPr>
        <w:t xml:space="preserve"> W pozostałych wypadkach </w:t>
      </w:r>
      <w:r w:rsidR="002211FE" w:rsidRPr="002211FE">
        <w:rPr>
          <w:rFonts w:ascii="Arial" w:eastAsia="Times New Roman" w:hAnsi="Arial" w:cs="Arial"/>
          <w:sz w:val="22"/>
          <w:lang w:val="x-none"/>
        </w:rPr>
        <w:t xml:space="preserve">wyniki dla </w:t>
      </w:r>
      <w:r w:rsidR="00DA4F0C">
        <w:rPr>
          <w:rFonts w:ascii="Arial" w:eastAsia="Times New Roman" w:hAnsi="Arial" w:cs="Arial"/>
          <w:sz w:val="22"/>
          <w:lang w:val="x-none"/>
        </w:rPr>
        <w:t>woj</w:t>
      </w:r>
      <w:r w:rsidR="002211FE" w:rsidRPr="002211FE">
        <w:rPr>
          <w:rFonts w:ascii="Arial" w:eastAsia="Times New Roman" w:hAnsi="Arial" w:cs="Arial"/>
          <w:sz w:val="22"/>
          <w:lang w:val="x-none"/>
        </w:rPr>
        <w:t>. lubelskiego są</w:t>
      </w:r>
      <w:r w:rsidR="002211FE" w:rsidRPr="002211FE">
        <w:rPr>
          <w:rFonts w:ascii="Arial" w:eastAsia="Times New Roman" w:hAnsi="Arial" w:cs="Arial"/>
          <w:sz w:val="22"/>
        </w:rPr>
        <w:t xml:space="preserve"> przeważnie</w:t>
      </w:r>
      <w:r w:rsidR="002211FE" w:rsidRPr="002211FE">
        <w:rPr>
          <w:rFonts w:ascii="Arial" w:eastAsia="Times New Roman" w:hAnsi="Arial" w:cs="Arial"/>
          <w:sz w:val="22"/>
          <w:lang w:val="x-none"/>
        </w:rPr>
        <w:t xml:space="preserve"> </w:t>
      </w:r>
      <w:r w:rsidR="002211FE" w:rsidRPr="002211FE">
        <w:rPr>
          <w:rFonts w:ascii="Arial" w:eastAsia="Times New Roman" w:hAnsi="Arial" w:cs="Arial"/>
          <w:sz w:val="22"/>
        </w:rPr>
        <w:t xml:space="preserve">porównywalne lub </w:t>
      </w:r>
      <w:r w:rsidR="008743E6">
        <w:rPr>
          <w:rFonts w:ascii="Arial" w:eastAsia="Times New Roman" w:hAnsi="Arial" w:cs="Arial"/>
          <w:sz w:val="22"/>
          <w:lang w:val="x-none"/>
        </w:rPr>
        <w:t xml:space="preserve">niższe </w:t>
      </w:r>
      <w:r w:rsidR="005D6EB5">
        <w:rPr>
          <w:rFonts w:ascii="Arial" w:eastAsia="Times New Roman" w:hAnsi="Arial" w:cs="Arial"/>
          <w:sz w:val="22"/>
        </w:rPr>
        <w:t>od</w:t>
      </w:r>
      <w:r w:rsidR="002211FE" w:rsidRPr="002211FE">
        <w:rPr>
          <w:rFonts w:ascii="Arial" w:eastAsia="Times New Roman" w:hAnsi="Arial" w:cs="Arial"/>
          <w:sz w:val="22"/>
          <w:lang w:val="x-none"/>
        </w:rPr>
        <w:t xml:space="preserve"> wyników w kraju o około 1-</w:t>
      </w:r>
      <w:r w:rsidR="002211FE" w:rsidRPr="002211FE">
        <w:rPr>
          <w:rFonts w:ascii="Arial" w:eastAsia="Times New Roman" w:hAnsi="Arial" w:cs="Arial"/>
          <w:sz w:val="22"/>
        </w:rPr>
        <w:t>4</w:t>
      </w:r>
      <w:r w:rsidR="002211FE" w:rsidRPr="002211FE">
        <w:rPr>
          <w:rFonts w:ascii="Arial" w:eastAsia="Times New Roman" w:hAnsi="Arial" w:cs="Arial"/>
          <w:sz w:val="22"/>
          <w:lang w:val="x-none"/>
        </w:rPr>
        <w:t xml:space="preserve">%. </w:t>
      </w:r>
    </w:p>
    <w:p w14:paraId="3D7D5C04" w14:textId="5B87751F" w:rsidR="00317042" w:rsidRPr="00317042" w:rsidRDefault="00317042" w:rsidP="00317042">
      <w:pPr>
        <w:pStyle w:val="Legenda"/>
        <w:keepNext/>
        <w:rPr>
          <w:rFonts w:ascii="Arial" w:hAnsi="Arial" w:cs="Arial"/>
          <w:sz w:val="22"/>
          <w:szCs w:val="22"/>
        </w:rPr>
      </w:pPr>
      <w:bookmarkStart w:id="5" w:name="_Toc51760165"/>
      <w:r w:rsidRPr="00317042">
        <w:rPr>
          <w:rFonts w:ascii="Arial" w:hAnsi="Arial" w:cs="Arial"/>
          <w:sz w:val="22"/>
          <w:szCs w:val="22"/>
        </w:rPr>
        <w:lastRenderedPageBreak/>
        <w:t xml:space="preserve">Wykres </w:t>
      </w:r>
      <w:r w:rsidR="0047562A">
        <w:rPr>
          <w:rFonts w:ascii="Arial" w:hAnsi="Arial" w:cs="Arial"/>
          <w:sz w:val="22"/>
          <w:szCs w:val="22"/>
        </w:rPr>
        <w:fldChar w:fldCharType="begin"/>
      </w:r>
      <w:r w:rsidR="0047562A">
        <w:rPr>
          <w:rFonts w:ascii="Arial" w:hAnsi="Arial" w:cs="Arial"/>
          <w:sz w:val="22"/>
          <w:szCs w:val="22"/>
        </w:rPr>
        <w:instrText xml:space="preserve"> SEQ Wykres \* ARABIC </w:instrText>
      </w:r>
      <w:r w:rsidR="0047562A">
        <w:rPr>
          <w:rFonts w:ascii="Arial" w:hAnsi="Arial" w:cs="Arial"/>
          <w:sz w:val="22"/>
          <w:szCs w:val="22"/>
        </w:rPr>
        <w:fldChar w:fldCharType="separate"/>
      </w:r>
      <w:r w:rsidR="00284B76">
        <w:rPr>
          <w:rFonts w:ascii="Arial" w:hAnsi="Arial" w:cs="Arial"/>
          <w:noProof/>
          <w:sz w:val="22"/>
          <w:szCs w:val="22"/>
        </w:rPr>
        <w:t>1</w:t>
      </w:r>
      <w:r w:rsidR="0047562A">
        <w:rPr>
          <w:rFonts w:ascii="Arial" w:hAnsi="Arial" w:cs="Arial"/>
          <w:sz w:val="22"/>
          <w:szCs w:val="22"/>
        </w:rPr>
        <w:fldChar w:fldCharType="end"/>
      </w:r>
      <w:r w:rsidRPr="00317042">
        <w:rPr>
          <w:rFonts w:ascii="Arial" w:hAnsi="Arial" w:cs="Arial"/>
          <w:sz w:val="22"/>
          <w:szCs w:val="22"/>
        </w:rPr>
        <w:t>.</w:t>
      </w:r>
      <w:r>
        <w:rPr>
          <w:rFonts w:ascii="Arial" w:hAnsi="Arial" w:cs="Arial"/>
          <w:sz w:val="22"/>
          <w:szCs w:val="22"/>
        </w:rPr>
        <w:t xml:space="preserve"> </w:t>
      </w:r>
      <w:r w:rsidRPr="00457CCC">
        <w:rPr>
          <w:rFonts w:ascii="Arial" w:eastAsia="Times New Roman" w:hAnsi="Arial" w:cs="Arial"/>
          <w:b w:val="0"/>
          <w:bCs w:val="0"/>
          <w:sz w:val="22"/>
        </w:rPr>
        <w:t>Używanie narkotyków chociaż raz w życiu (w %)</w:t>
      </w:r>
      <w:bookmarkEnd w:id="5"/>
    </w:p>
    <w:p w14:paraId="5F69DA79" w14:textId="77777777" w:rsidR="005E7BEE" w:rsidRPr="00AA2904" w:rsidRDefault="004E34F9" w:rsidP="005028A3">
      <w:pPr>
        <w:spacing w:after="0"/>
        <w:jc w:val="center"/>
        <w:rPr>
          <w:rFonts w:ascii="Arial" w:eastAsia="Times New Roman" w:hAnsi="Arial" w:cs="Arial"/>
          <w:sz w:val="22"/>
        </w:rPr>
      </w:pPr>
      <w:r>
        <w:rPr>
          <w:noProof/>
        </w:rPr>
        <w:drawing>
          <wp:inline distT="0" distB="0" distL="0" distR="0" wp14:anchorId="678A74AE" wp14:editId="3FBB31D4">
            <wp:extent cx="5683250" cy="4954059"/>
            <wp:effectExtent l="0" t="0" r="12700" b="18415"/>
            <wp:docPr id="1" name="Wykres 1" descr="porównanie wyników badań ESPAD z 2015 i 2019 w zakresie używania narkotyków chociaż raz w życiu">
              <a:extLst xmlns:a="http://schemas.openxmlformats.org/drawingml/2006/main">
                <a:ext uri="{FF2B5EF4-FFF2-40B4-BE49-F238E27FC236}">
                  <a16:creationId xmlns:a16="http://schemas.microsoft.com/office/drawing/2014/main" id="{2D22014C-0FE4-4115-AFFA-F31A506F01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9D8A1F0" w14:textId="0552AC61" w:rsidR="005E7BEE" w:rsidRPr="00282220" w:rsidRDefault="008743E6" w:rsidP="00282220">
      <w:pPr>
        <w:spacing w:after="120"/>
        <w:jc w:val="both"/>
        <w:rPr>
          <w:rFonts w:ascii="Arial" w:eastAsia="Times New Roman" w:hAnsi="Arial" w:cs="Arial"/>
          <w:iCs/>
          <w:sz w:val="18"/>
        </w:rPr>
      </w:pPr>
      <w:r w:rsidRPr="005028A3">
        <w:rPr>
          <w:rFonts w:ascii="Arial" w:eastAsia="Times New Roman" w:hAnsi="Arial" w:cs="Arial"/>
          <w:iCs/>
          <w:sz w:val="18"/>
        </w:rPr>
        <w:t>Źródło: O</w:t>
      </w:r>
      <w:r w:rsidR="005E7BEE" w:rsidRPr="005028A3">
        <w:rPr>
          <w:rFonts w:ascii="Arial" w:eastAsia="Times New Roman" w:hAnsi="Arial" w:cs="Arial"/>
          <w:iCs/>
          <w:sz w:val="18"/>
        </w:rPr>
        <w:t>pracowanie własne na podstawie ESPAD 2015</w:t>
      </w:r>
      <w:r w:rsidR="004E34F9" w:rsidRPr="005028A3">
        <w:rPr>
          <w:rFonts w:ascii="Arial" w:eastAsia="Times New Roman" w:hAnsi="Arial" w:cs="Arial"/>
          <w:iCs/>
          <w:sz w:val="18"/>
        </w:rPr>
        <w:t xml:space="preserve"> i 2019</w:t>
      </w:r>
    </w:p>
    <w:p w14:paraId="26A769A4" w14:textId="4388D15B" w:rsidR="002211FE" w:rsidRPr="002211FE" w:rsidRDefault="002211FE" w:rsidP="002211FE">
      <w:pPr>
        <w:spacing w:after="0"/>
        <w:ind w:firstLine="708"/>
        <w:jc w:val="both"/>
        <w:rPr>
          <w:rFonts w:ascii="Arial" w:eastAsia="Times New Roman" w:hAnsi="Arial" w:cs="Arial"/>
          <w:sz w:val="22"/>
        </w:rPr>
      </w:pPr>
      <w:r w:rsidRPr="002211FE">
        <w:rPr>
          <w:rFonts w:ascii="Arial" w:eastAsia="Times New Roman" w:hAnsi="Arial" w:cs="Arial"/>
          <w:sz w:val="22"/>
          <w:lang w:val="x-none"/>
        </w:rPr>
        <w:t xml:space="preserve">Używanie marihuany i haszyszu przez młodzież przedstawia wykres 2. Dane zawarte w poniższym wykresie pokazują, że marihuany lub haszyszu używało w czasie ostatnich 12 miesięcy przed badaniem </w:t>
      </w:r>
      <w:r w:rsidRPr="002211FE">
        <w:rPr>
          <w:rFonts w:ascii="Arial" w:eastAsia="Times New Roman" w:hAnsi="Arial" w:cs="Arial"/>
          <w:sz w:val="22"/>
        </w:rPr>
        <w:t xml:space="preserve">16% </w:t>
      </w:r>
      <w:r w:rsidRPr="002211FE">
        <w:rPr>
          <w:rFonts w:ascii="Arial" w:eastAsia="Times New Roman" w:hAnsi="Arial" w:cs="Arial"/>
          <w:sz w:val="22"/>
          <w:lang w:val="x-none"/>
        </w:rPr>
        <w:t>uczniów z młodszej grupy</w:t>
      </w:r>
      <w:r w:rsidRPr="002211FE">
        <w:rPr>
          <w:rFonts w:ascii="Arial" w:eastAsia="Times New Roman" w:hAnsi="Arial" w:cs="Arial"/>
          <w:sz w:val="22"/>
        </w:rPr>
        <w:t xml:space="preserve"> (w 2015 r. 17,5%)</w:t>
      </w:r>
      <w:r w:rsidRPr="002211FE">
        <w:rPr>
          <w:rFonts w:ascii="Arial" w:eastAsia="Times New Roman" w:hAnsi="Arial" w:cs="Arial"/>
          <w:sz w:val="22"/>
          <w:lang w:val="x-none"/>
        </w:rPr>
        <w:t xml:space="preserve"> i 32,1% ze starszej</w:t>
      </w:r>
      <w:r w:rsidRPr="002211FE">
        <w:rPr>
          <w:rFonts w:ascii="Arial" w:eastAsia="Times New Roman" w:hAnsi="Arial" w:cs="Arial"/>
          <w:sz w:val="22"/>
        </w:rPr>
        <w:t xml:space="preserve"> (bez zmian w stosunku do roku 2015)</w:t>
      </w:r>
      <w:r w:rsidRPr="002211FE">
        <w:rPr>
          <w:rFonts w:ascii="Arial" w:eastAsia="Times New Roman" w:hAnsi="Arial" w:cs="Arial"/>
          <w:sz w:val="22"/>
          <w:lang w:val="x-none"/>
        </w:rPr>
        <w:t xml:space="preserve">. </w:t>
      </w:r>
      <w:r w:rsidRPr="002211FE">
        <w:rPr>
          <w:rFonts w:ascii="Arial" w:eastAsia="Times New Roman" w:hAnsi="Arial" w:cs="Arial"/>
          <w:sz w:val="22"/>
        </w:rPr>
        <w:t>Pozostałe substancje w obu grupach wiekowych są stosowane zn</w:t>
      </w:r>
      <w:r w:rsidR="008743E6">
        <w:rPr>
          <w:rFonts w:ascii="Arial" w:eastAsia="Times New Roman" w:hAnsi="Arial" w:cs="Arial"/>
          <w:sz w:val="22"/>
        </w:rPr>
        <w:t>acznie rzadziej niż przed 4 lat</w:t>
      </w:r>
      <w:r w:rsidR="006841DD">
        <w:rPr>
          <w:rFonts w:ascii="Arial" w:eastAsia="Times New Roman" w:hAnsi="Arial" w:cs="Arial"/>
          <w:sz w:val="22"/>
        </w:rPr>
        <w:t>ami</w:t>
      </w:r>
      <w:r w:rsidRPr="002211FE">
        <w:rPr>
          <w:rFonts w:ascii="Arial" w:eastAsia="Times New Roman" w:hAnsi="Arial" w:cs="Arial"/>
          <w:sz w:val="22"/>
        </w:rPr>
        <w:t xml:space="preserve"> w obu grupach wiekowych. Najwyraźniej widać to na przykładzie substancji wziewnych, tj. 6,2% w młodszej grupie przy 12,0% w 2015 roku i</w:t>
      </w:r>
      <w:r w:rsidR="006841DD">
        <w:rPr>
          <w:rFonts w:ascii="Arial" w:eastAsia="Times New Roman" w:hAnsi="Arial" w:cs="Arial"/>
          <w:sz w:val="22"/>
        </w:rPr>
        <w:t> </w:t>
      </w:r>
      <w:r w:rsidRPr="002211FE">
        <w:rPr>
          <w:rFonts w:ascii="Arial" w:eastAsia="Times New Roman" w:hAnsi="Arial" w:cs="Arial"/>
          <w:sz w:val="22"/>
        </w:rPr>
        <w:t xml:space="preserve">6,4% w starzej grupie przy 8,2% w 2015 r. </w:t>
      </w:r>
      <w:r w:rsidRPr="002211FE">
        <w:rPr>
          <w:rFonts w:ascii="Arial" w:eastAsia="Times New Roman" w:hAnsi="Arial" w:cs="Arial"/>
          <w:sz w:val="22"/>
          <w:lang w:val="x-none"/>
        </w:rPr>
        <w:t xml:space="preserve">Odsetki uczniów </w:t>
      </w:r>
      <w:r w:rsidRPr="002211FE">
        <w:rPr>
          <w:rFonts w:ascii="Arial" w:eastAsia="Times New Roman" w:hAnsi="Arial" w:cs="Arial"/>
          <w:sz w:val="22"/>
        </w:rPr>
        <w:t>używających amfetaminy i</w:t>
      </w:r>
      <w:r w:rsidR="00DA7F30">
        <w:rPr>
          <w:rFonts w:ascii="Arial" w:eastAsia="Times New Roman" w:hAnsi="Arial" w:cs="Arial"/>
          <w:sz w:val="22"/>
        </w:rPr>
        <w:t> </w:t>
      </w:r>
      <w:r w:rsidRPr="002211FE">
        <w:rPr>
          <w:rFonts w:ascii="Arial" w:eastAsia="Times New Roman" w:hAnsi="Arial" w:cs="Arial"/>
          <w:sz w:val="22"/>
        </w:rPr>
        <w:t xml:space="preserve">ekstazy </w:t>
      </w:r>
      <w:r w:rsidR="005D6EB5">
        <w:rPr>
          <w:rFonts w:ascii="Arial" w:eastAsia="Times New Roman" w:hAnsi="Arial" w:cs="Arial"/>
          <w:sz w:val="22"/>
        </w:rPr>
        <w:t xml:space="preserve">w </w:t>
      </w:r>
      <w:r w:rsidRPr="002211FE">
        <w:rPr>
          <w:rFonts w:ascii="Arial" w:eastAsia="Times New Roman" w:hAnsi="Arial" w:cs="Arial"/>
          <w:sz w:val="22"/>
        </w:rPr>
        <w:t>obu grupach nie przekracza</w:t>
      </w:r>
      <w:r w:rsidR="006841DD">
        <w:rPr>
          <w:rFonts w:ascii="Arial" w:eastAsia="Times New Roman" w:hAnsi="Arial" w:cs="Arial"/>
          <w:sz w:val="22"/>
        </w:rPr>
        <w:t>ją</w:t>
      </w:r>
      <w:r w:rsidRPr="002211FE">
        <w:rPr>
          <w:rFonts w:ascii="Arial" w:eastAsia="Times New Roman" w:hAnsi="Arial" w:cs="Arial"/>
          <w:sz w:val="22"/>
        </w:rPr>
        <w:t xml:space="preserve"> 3%. Tu szczególnie widoczny spadek jest w grupie starszej. </w:t>
      </w:r>
    </w:p>
    <w:p w14:paraId="20CBC9BA" w14:textId="32C306BC" w:rsidR="008743E6" w:rsidRPr="00457CCC" w:rsidRDefault="00603162" w:rsidP="00457CCC">
      <w:pPr>
        <w:rPr>
          <w:rFonts w:ascii="Arial" w:eastAsia="Times New Roman" w:hAnsi="Arial" w:cs="Arial"/>
          <w:sz w:val="22"/>
        </w:rPr>
      </w:pPr>
      <w:r>
        <w:rPr>
          <w:rFonts w:ascii="Arial" w:eastAsia="Times New Roman" w:hAnsi="Arial" w:cs="Arial"/>
          <w:sz w:val="22"/>
        </w:rPr>
        <w:br w:type="page"/>
      </w:r>
    </w:p>
    <w:p w14:paraId="64D21C71" w14:textId="457EC93C" w:rsidR="00457CCC" w:rsidRPr="00457CCC" w:rsidRDefault="00457CCC" w:rsidP="00457CCC">
      <w:pPr>
        <w:pStyle w:val="Legenda"/>
        <w:keepNext/>
        <w:rPr>
          <w:rFonts w:ascii="Arial" w:hAnsi="Arial" w:cs="Arial"/>
          <w:sz w:val="22"/>
          <w:szCs w:val="22"/>
        </w:rPr>
      </w:pPr>
      <w:bookmarkStart w:id="6" w:name="_Toc51760166"/>
      <w:r w:rsidRPr="00457CCC">
        <w:rPr>
          <w:rFonts w:ascii="Arial" w:hAnsi="Arial" w:cs="Arial"/>
          <w:sz w:val="22"/>
          <w:szCs w:val="22"/>
        </w:rPr>
        <w:lastRenderedPageBreak/>
        <w:t xml:space="preserve">Wykres </w:t>
      </w:r>
      <w:r w:rsidR="0047562A">
        <w:rPr>
          <w:rFonts w:ascii="Arial" w:hAnsi="Arial" w:cs="Arial"/>
          <w:sz w:val="22"/>
          <w:szCs w:val="22"/>
        </w:rPr>
        <w:fldChar w:fldCharType="begin"/>
      </w:r>
      <w:r w:rsidR="0047562A">
        <w:rPr>
          <w:rFonts w:ascii="Arial" w:hAnsi="Arial" w:cs="Arial"/>
          <w:sz w:val="22"/>
          <w:szCs w:val="22"/>
        </w:rPr>
        <w:instrText xml:space="preserve"> SEQ Wykres \* ARABIC </w:instrText>
      </w:r>
      <w:r w:rsidR="0047562A">
        <w:rPr>
          <w:rFonts w:ascii="Arial" w:hAnsi="Arial" w:cs="Arial"/>
          <w:sz w:val="22"/>
          <w:szCs w:val="22"/>
        </w:rPr>
        <w:fldChar w:fldCharType="separate"/>
      </w:r>
      <w:r w:rsidR="00284B76">
        <w:rPr>
          <w:rFonts w:ascii="Arial" w:hAnsi="Arial" w:cs="Arial"/>
          <w:noProof/>
          <w:sz w:val="22"/>
          <w:szCs w:val="22"/>
        </w:rPr>
        <w:t>2</w:t>
      </w:r>
      <w:r w:rsidR="0047562A">
        <w:rPr>
          <w:rFonts w:ascii="Arial" w:hAnsi="Arial" w:cs="Arial"/>
          <w:sz w:val="22"/>
          <w:szCs w:val="22"/>
        </w:rPr>
        <w:fldChar w:fldCharType="end"/>
      </w:r>
      <w:r w:rsidRPr="00457CCC">
        <w:rPr>
          <w:rFonts w:ascii="Arial" w:hAnsi="Arial" w:cs="Arial"/>
          <w:sz w:val="22"/>
          <w:szCs w:val="22"/>
        </w:rPr>
        <w:t xml:space="preserve">. </w:t>
      </w:r>
      <w:r w:rsidRPr="00457CCC">
        <w:rPr>
          <w:rFonts w:ascii="Arial" w:hAnsi="Arial" w:cs="Arial"/>
          <w:b w:val="0"/>
          <w:bCs w:val="0"/>
          <w:sz w:val="22"/>
          <w:szCs w:val="22"/>
        </w:rPr>
        <w:t>Udział procentowy młodzieży używającej marihuany lub haszyszu (w %)</w:t>
      </w:r>
      <w:bookmarkEnd w:id="6"/>
    </w:p>
    <w:p w14:paraId="660A28A8" w14:textId="09756099" w:rsidR="006757ED" w:rsidRPr="00AA2904" w:rsidRDefault="006757ED" w:rsidP="006757ED">
      <w:pPr>
        <w:spacing w:after="0"/>
        <w:jc w:val="both"/>
        <w:rPr>
          <w:rFonts w:ascii="Arial" w:eastAsia="Times New Roman" w:hAnsi="Arial" w:cs="Arial"/>
          <w:sz w:val="22"/>
        </w:rPr>
      </w:pPr>
      <w:r>
        <w:rPr>
          <w:noProof/>
        </w:rPr>
        <w:drawing>
          <wp:inline distT="0" distB="0" distL="0" distR="0" wp14:anchorId="770771EB" wp14:editId="0FD2A5BC">
            <wp:extent cx="5535084" cy="3863976"/>
            <wp:effectExtent l="0" t="0" r="8890" b="3175"/>
            <wp:docPr id="6" name="Wykres 6" descr="wykres opisujący porównanie badania ESPAD z 2015 r i 2019 r  dotyczący młodzieży używającej marihuany lub haszyszu">
              <a:extLst xmlns:a="http://schemas.openxmlformats.org/drawingml/2006/main">
                <a:ext uri="{FF2B5EF4-FFF2-40B4-BE49-F238E27FC236}">
                  <a16:creationId xmlns:a16="http://schemas.microsoft.com/office/drawing/2014/main" id="{80FBDB6A-A826-467A-8D13-EC00101630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469ECB7" w14:textId="77777777" w:rsidR="005E7BEE" w:rsidRPr="00AA2904" w:rsidRDefault="005E7BEE" w:rsidP="005E7BEE">
      <w:pPr>
        <w:spacing w:after="0"/>
        <w:jc w:val="both"/>
        <w:rPr>
          <w:rFonts w:ascii="Arial" w:eastAsia="Times New Roman" w:hAnsi="Arial" w:cs="Arial"/>
          <w:sz w:val="2"/>
        </w:rPr>
      </w:pPr>
    </w:p>
    <w:p w14:paraId="55917420" w14:textId="15A0DE40" w:rsidR="004530EF" w:rsidRPr="00282220" w:rsidRDefault="001E15F5" w:rsidP="00282220">
      <w:pPr>
        <w:spacing w:after="120"/>
        <w:jc w:val="both"/>
        <w:rPr>
          <w:rFonts w:ascii="Arial" w:eastAsia="Times New Roman" w:hAnsi="Arial" w:cs="Arial"/>
          <w:iCs/>
          <w:sz w:val="18"/>
        </w:rPr>
      </w:pPr>
      <w:r w:rsidRPr="005028A3">
        <w:rPr>
          <w:rFonts w:ascii="Arial" w:eastAsia="Times New Roman" w:hAnsi="Arial" w:cs="Arial"/>
          <w:iCs/>
          <w:sz w:val="18"/>
        </w:rPr>
        <w:t>Źródło: O</w:t>
      </w:r>
      <w:r w:rsidR="005E7BEE" w:rsidRPr="005028A3">
        <w:rPr>
          <w:rFonts w:ascii="Arial" w:eastAsia="Times New Roman" w:hAnsi="Arial" w:cs="Arial"/>
          <w:iCs/>
          <w:sz w:val="18"/>
        </w:rPr>
        <w:t>pracowanie własne na podstawie ESPAD 2015</w:t>
      </w:r>
      <w:r w:rsidR="006757ED" w:rsidRPr="005028A3">
        <w:rPr>
          <w:rFonts w:ascii="Arial" w:eastAsia="Times New Roman" w:hAnsi="Arial" w:cs="Arial"/>
          <w:iCs/>
          <w:sz w:val="18"/>
        </w:rPr>
        <w:t xml:space="preserve"> i 2019</w:t>
      </w:r>
    </w:p>
    <w:p w14:paraId="088AFE1D" w14:textId="0FC46D81" w:rsidR="005D6EB5" w:rsidRDefault="004530EF" w:rsidP="005D6EB5">
      <w:pPr>
        <w:spacing w:after="0"/>
        <w:ind w:firstLine="709"/>
        <w:jc w:val="both"/>
        <w:rPr>
          <w:rFonts w:ascii="Arial" w:eastAsia="Calibri" w:hAnsi="Arial" w:cs="Arial"/>
          <w:sz w:val="22"/>
          <w:szCs w:val="22"/>
          <w:lang w:eastAsia="en-US"/>
        </w:rPr>
      </w:pPr>
      <w:r w:rsidRPr="004530EF">
        <w:rPr>
          <w:rFonts w:ascii="Arial" w:eastAsia="Calibri" w:hAnsi="Arial" w:cs="Arial"/>
          <w:sz w:val="22"/>
          <w:szCs w:val="22"/>
          <w:lang w:val="x-none" w:eastAsia="en-US"/>
        </w:rPr>
        <w:t>Dane z badania ESPAD pokazują, że rozpowszechnienie podejmowania prób z</w:t>
      </w:r>
      <w:r w:rsidR="001E15F5">
        <w:rPr>
          <w:rFonts w:ascii="Arial" w:eastAsia="Calibri" w:hAnsi="Arial" w:cs="Arial"/>
          <w:sz w:val="22"/>
          <w:szCs w:val="22"/>
          <w:lang w:eastAsia="en-US"/>
        </w:rPr>
        <w:t> </w:t>
      </w:r>
      <w:r w:rsidRPr="004530EF">
        <w:rPr>
          <w:rFonts w:ascii="Arial" w:eastAsia="Calibri" w:hAnsi="Arial" w:cs="Arial"/>
          <w:sz w:val="22"/>
          <w:szCs w:val="22"/>
          <w:lang w:val="x-none" w:eastAsia="en-US"/>
        </w:rPr>
        <w:t>substancjami psychoaktywnymi zależne jest od płci. Związek między używaniem substancji a płcią występuje na obu poziomach nauczania. Chłopcy częściej deklarują próby używania substancji psychoaktywnych poza lekami uspokajającymi i nasennymi oraz lekami przeciwbólowymi używanymi w celu odurzania się. Eksperymentowanie z tymi grupami leków bardziej rozpowszechnione jest wśród dziewcząt. Dziewczęta częściej sięgają również po alkohol w połączeniu z lekami</w:t>
      </w:r>
      <w:r w:rsidR="00603162">
        <w:rPr>
          <w:rFonts w:ascii="Arial" w:eastAsia="Calibri" w:hAnsi="Arial" w:cs="Arial"/>
          <w:sz w:val="22"/>
          <w:szCs w:val="22"/>
          <w:lang w:eastAsia="en-US"/>
        </w:rPr>
        <w:t xml:space="preserve">. </w:t>
      </w:r>
      <w:r w:rsidRPr="004530EF">
        <w:rPr>
          <w:rFonts w:ascii="Arial" w:eastAsia="Calibri" w:hAnsi="Arial" w:cs="Arial"/>
          <w:sz w:val="22"/>
          <w:szCs w:val="22"/>
          <w:lang w:eastAsia="en-US"/>
        </w:rPr>
        <w:t xml:space="preserve">Ta tendencja utrzymuje się od 2015 roku. </w:t>
      </w:r>
    </w:p>
    <w:p w14:paraId="17B5E206" w14:textId="70BD0ECC" w:rsidR="004530EF" w:rsidRPr="008778A5" w:rsidRDefault="004530EF" w:rsidP="008778A5">
      <w:pPr>
        <w:spacing w:after="0"/>
        <w:ind w:firstLine="709"/>
        <w:jc w:val="both"/>
        <w:rPr>
          <w:rFonts w:ascii="Arial" w:eastAsia="Calibri" w:hAnsi="Arial" w:cs="Arial"/>
          <w:sz w:val="22"/>
          <w:szCs w:val="22"/>
          <w:lang w:eastAsia="en-US"/>
        </w:rPr>
      </w:pPr>
      <w:r w:rsidRPr="004530EF">
        <w:rPr>
          <w:rFonts w:ascii="Arial" w:eastAsia="Calibri" w:hAnsi="Arial" w:cs="Arial"/>
          <w:sz w:val="22"/>
          <w:szCs w:val="22"/>
          <w:lang w:val="x-none" w:eastAsia="en-US"/>
        </w:rPr>
        <w:t>Określenie skali używania substancji psychoaktywnych w otoczeniu badanych</w:t>
      </w:r>
      <w:r w:rsidRPr="004530EF">
        <w:rPr>
          <w:rFonts w:ascii="Arial" w:eastAsia="Calibri" w:hAnsi="Arial" w:cs="Arial"/>
          <w:b/>
          <w:sz w:val="22"/>
          <w:szCs w:val="22"/>
          <w:lang w:val="x-none" w:eastAsia="en-US"/>
        </w:rPr>
        <w:t xml:space="preserve"> </w:t>
      </w:r>
      <w:r w:rsidRPr="004530EF">
        <w:rPr>
          <w:rFonts w:ascii="Arial" w:eastAsia="Calibri" w:hAnsi="Arial" w:cs="Arial"/>
          <w:sz w:val="22"/>
          <w:szCs w:val="22"/>
          <w:lang w:val="x-none" w:eastAsia="en-US"/>
        </w:rPr>
        <w:t>dostarcza uzupełniającego wskaźnika rozpowszechnienia używania tych środków przez młodzież. Zarówno w klasach młodszych</w:t>
      </w:r>
      <w:r w:rsidR="006841DD">
        <w:rPr>
          <w:rFonts w:ascii="Arial" w:eastAsia="Calibri" w:hAnsi="Arial" w:cs="Arial"/>
          <w:sz w:val="22"/>
          <w:szCs w:val="22"/>
          <w:lang w:eastAsia="en-US"/>
        </w:rPr>
        <w:t>,</w:t>
      </w:r>
      <w:r w:rsidRPr="004530EF">
        <w:rPr>
          <w:rFonts w:ascii="Arial" w:eastAsia="Calibri" w:hAnsi="Arial" w:cs="Arial"/>
          <w:sz w:val="22"/>
          <w:szCs w:val="22"/>
          <w:lang w:val="x-none" w:eastAsia="en-US"/>
        </w:rPr>
        <w:t xml:space="preserve"> jak i starszych przeważająca większość badanych twierdzi, że nikt z przyjaciół nie używa tych środków. Zgodnie z oczekiwaniami rozpowszechnienie używania poszczególnych substancji psychoaktywnych innych niż alkohol w otoczeniu respondentów nie jest jednakowe (tabela 1). Relatywnie najczęściej spotykamy tu </w:t>
      </w:r>
      <w:r w:rsidRPr="004530EF">
        <w:rPr>
          <w:rFonts w:ascii="Arial" w:eastAsia="Calibri" w:hAnsi="Arial" w:cs="Arial"/>
          <w:sz w:val="22"/>
          <w:szCs w:val="22"/>
          <w:lang w:eastAsia="en-US"/>
        </w:rPr>
        <w:t xml:space="preserve">marihuanę i haszysz. </w:t>
      </w:r>
      <w:r w:rsidR="006841DD">
        <w:rPr>
          <w:rFonts w:ascii="Arial" w:eastAsia="Calibri" w:hAnsi="Arial" w:cs="Arial"/>
          <w:sz w:val="22"/>
          <w:szCs w:val="22"/>
          <w:lang w:eastAsia="en-US"/>
        </w:rPr>
        <w:t xml:space="preserve">47,9% badanych w młodszej grupie i 66,3% starszych uczniów odpowiedziało, że </w:t>
      </w:r>
      <w:r w:rsidRPr="004530EF">
        <w:rPr>
          <w:rFonts w:ascii="Arial" w:eastAsia="Calibri" w:hAnsi="Arial" w:cs="Arial"/>
          <w:sz w:val="22"/>
          <w:szCs w:val="22"/>
          <w:lang w:eastAsia="en-US"/>
        </w:rPr>
        <w:t>posiada wśród przyjaciół os</w:t>
      </w:r>
      <w:r w:rsidR="006841DD">
        <w:rPr>
          <w:rFonts w:ascii="Arial" w:eastAsia="Calibri" w:hAnsi="Arial" w:cs="Arial"/>
          <w:sz w:val="22"/>
          <w:szCs w:val="22"/>
          <w:lang w:eastAsia="en-US"/>
        </w:rPr>
        <w:t>oby</w:t>
      </w:r>
      <w:r w:rsidRPr="004530EF">
        <w:rPr>
          <w:rFonts w:ascii="Arial" w:eastAsia="Calibri" w:hAnsi="Arial" w:cs="Arial"/>
          <w:sz w:val="22"/>
          <w:szCs w:val="22"/>
          <w:lang w:eastAsia="en-US"/>
        </w:rPr>
        <w:t xml:space="preserve"> paląc</w:t>
      </w:r>
      <w:r w:rsidR="006841DD">
        <w:rPr>
          <w:rFonts w:ascii="Arial" w:eastAsia="Calibri" w:hAnsi="Arial" w:cs="Arial"/>
          <w:sz w:val="22"/>
          <w:szCs w:val="22"/>
          <w:lang w:eastAsia="en-US"/>
        </w:rPr>
        <w:t>e</w:t>
      </w:r>
      <w:r w:rsidRPr="004530EF">
        <w:rPr>
          <w:rFonts w:ascii="Arial" w:eastAsia="Calibri" w:hAnsi="Arial" w:cs="Arial"/>
          <w:sz w:val="22"/>
          <w:szCs w:val="22"/>
          <w:lang w:eastAsia="en-US"/>
        </w:rPr>
        <w:t xml:space="preserve"> te substancje</w:t>
      </w:r>
      <w:r w:rsidR="006841DD">
        <w:rPr>
          <w:rFonts w:ascii="Arial" w:eastAsia="Calibri" w:hAnsi="Arial" w:cs="Arial"/>
          <w:sz w:val="22"/>
          <w:szCs w:val="22"/>
          <w:lang w:eastAsia="en-US"/>
        </w:rPr>
        <w:t xml:space="preserve">. </w:t>
      </w:r>
      <w:r w:rsidRPr="004530EF">
        <w:rPr>
          <w:rFonts w:ascii="Arial" w:eastAsia="Calibri" w:hAnsi="Arial" w:cs="Arial"/>
          <w:sz w:val="22"/>
          <w:szCs w:val="22"/>
          <w:lang w:eastAsia="en-US"/>
        </w:rPr>
        <w:t xml:space="preserve">Na drugim miejscu wśród substancji zażywanych przez przyjaciół pojawiają się </w:t>
      </w:r>
      <w:r w:rsidRPr="004530EF">
        <w:rPr>
          <w:rFonts w:ascii="Arial" w:eastAsia="Calibri" w:hAnsi="Arial" w:cs="Arial"/>
          <w:sz w:val="22"/>
          <w:szCs w:val="22"/>
          <w:lang w:val="x-none" w:eastAsia="en-US"/>
        </w:rPr>
        <w:t>leki uspokajające i nasenne przyjmowane bez przepisu lekarza. 1</w:t>
      </w:r>
      <w:r w:rsidRPr="004530EF">
        <w:rPr>
          <w:rFonts w:ascii="Arial" w:eastAsia="Calibri" w:hAnsi="Arial" w:cs="Arial"/>
          <w:sz w:val="22"/>
          <w:szCs w:val="22"/>
          <w:lang w:eastAsia="en-US"/>
        </w:rPr>
        <w:t>7,0</w:t>
      </w:r>
      <w:r w:rsidR="00D92240">
        <w:rPr>
          <w:rFonts w:ascii="Arial" w:eastAsia="Calibri" w:hAnsi="Arial" w:cs="Arial"/>
          <w:sz w:val="22"/>
          <w:szCs w:val="22"/>
          <w:lang w:val="x-none" w:eastAsia="en-US"/>
        </w:rPr>
        <w:t>% badanych w</w:t>
      </w:r>
      <w:r w:rsidR="00D92240">
        <w:rPr>
          <w:rFonts w:ascii="Arial" w:eastAsia="Calibri" w:hAnsi="Arial" w:cs="Arial"/>
          <w:sz w:val="22"/>
          <w:szCs w:val="22"/>
          <w:lang w:eastAsia="en-US"/>
        </w:rPr>
        <w:t> </w:t>
      </w:r>
      <w:r w:rsidRPr="004530EF">
        <w:rPr>
          <w:rFonts w:ascii="Arial" w:eastAsia="Calibri" w:hAnsi="Arial" w:cs="Arial"/>
          <w:sz w:val="22"/>
          <w:szCs w:val="22"/>
          <w:lang w:val="x-none" w:eastAsia="en-US"/>
        </w:rPr>
        <w:t>młodszej grupie i 2</w:t>
      </w:r>
      <w:r w:rsidRPr="004530EF">
        <w:rPr>
          <w:rFonts w:ascii="Arial" w:eastAsia="Calibri" w:hAnsi="Arial" w:cs="Arial"/>
          <w:sz w:val="22"/>
          <w:szCs w:val="22"/>
          <w:lang w:eastAsia="en-US"/>
        </w:rPr>
        <w:t>2,8</w:t>
      </w:r>
      <w:r w:rsidRPr="004530EF">
        <w:rPr>
          <w:rFonts w:ascii="Arial" w:eastAsia="Calibri" w:hAnsi="Arial" w:cs="Arial"/>
          <w:sz w:val="22"/>
          <w:szCs w:val="22"/>
          <w:lang w:val="x-none" w:eastAsia="en-US"/>
        </w:rPr>
        <w:t>% starszych uczniów</w:t>
      </w:r>
      <w:r w:rsidR="006841DD">
        <w:rPr>
          <w:rFonts w:ascii="Arial" w:eastAsia="Calibri" w:hAnsi="Arial" w:cs="Arial"/>
          <w:sz w:val="22"/>
          <w:szCs w:val="22"/>
          <w:lang w:eastAsia="en-US"/>
        </w:rPr>
        <w:t xml:space="preserve"> odpowiedziało, że </w:t>
      </w:r>
      <w:r w:rsidR="006841DD" w:rsidRPr="004530EF">
        <w:rPr>
          <w:rFonts w:ascii="Arial" w:eastAsia="Calibri" w:hAnsi="Arial" w:cs="Arial"/>
          <w:sz w:val="22"/>
          <w:szCs w:val="22"/>
          <w:lang w:val="x-none" w:eastAsia="en-US"/>
        </w:rPr>
        <w:t>posiada wśród przyjaciół os</w:t>
      </w:r>
      <w:r w:rsidR="006841DD">
        <w:rPr>
          <w:rFonts w:ascii="Arial" w:eastAsia="Calibri" w:hAnsi="Arial" w:cs="Arial"/>
          <w:sz w:val="22"/>
          <w:szCs w:val="22"/>
          <w:lang w:eastAsia="en-US"/>
        </w:rPr>
        <w:t>oby</w:t>
      </w:r>
      <w:r w:rsidR="006841DD" w:rsidRPr="004530EF">
        <w:rPr>
          <w:rFonts w:ascii="Arial" w:eastAsia="Calibri" w:hAnsi="Arial" w:cs="Arial"/>
          <w:sz w:val="22"/>
          <w:szCs w:val="22"/>
          <w:lang w:val="x-none" w:eastAsia="en-US"/>
        </w:rPr>
        <w:t xml:space="preserve"> przyjmując</w:t>
      </w:r>
      <w:r w:rsidR="006841DD">
        <w:rPr>
          <w:rFonts w:ascii="Arial" w:eastAsia="Calibri" w:hAnsi="Arial" w:cs="Arial"/>
          <w:sz w:val="22"/>
          <w:szCs w:val="22"/>
          <w:lang w:eastAsia="en-US"/>
        </w:rPr>
        <w:t xml:space="preserve">e </w:t>
      </w:r>
      <w:r w:rsidR="006841DD" w:rsidRPr="004530EF">
        <w:rPr>
          <w:rFonts w:ascii="Arial" w:eastAsia="Calibri" w:hAnsi="Arial" w:cs="Arial"/>
          <w:sz w:val="22"/>
          <w:szCs w:val="22"/>
          <w:lang w:val="x-none" w:eastAsia="en-US"/>
        </w:rPr>
        <w:t>takie leki w ten sposób</w:t>
      </w:r>
      <w:r w:rsidRPr="004530EF">
        <w:rPr>
          <w:rFonts w:ascii="Arial" w:eastAsia="Calibri" w:hAnsi="Arial" w:cs="Arial"/>
          <w:sz w:val="22"/>
          <w:szCs w:val="22"/>
          <w:lang w:val="x-none" w:eastAsia="en-US"/>
        </w:rPr>
        <w:t xml:space="preserve">. </w:t>
      </w:r>
      <w:r w:rsidRPr="004530EF">
        <w:rPr>
          <w:rFonts w:ascii="Arial" w:eastAsia="Calibri" w:hAnsi="Arial" w:cs="Arial"/>
          <w:sz w:val="22"/>
          <w:szCs w:val="22"/>
          <w:lang w:eastAsia="en-US"/>
        </w:rPr>
        <w:t>Możemy zaobserwować tu znaczącą zmianę w</w:t>
      </w:r>
      <w:r w:rsidR="00D92240">
        <w:rPr>
          <w:rFonts w:ascii="Arial" w:eastAsia="Calibri" w:hAnsi="Arial" w:cs="Arial"/>
          <w:sz w:val="22"/>
          <w:szCs w:val="22"/>
          <w:lang w:eastAsia="en-US"/>
        </w:rPr>
        <w:t> </w:t>
      </w:r>
      <w:r w:rsidRPr="004530EF">
        <w:rPr>
          <w:rFonts w:ascii="Arial" w:eastAsia="Calibri" w:hAnsi="Arial" w:cs="Arial"/>
          <w:sz w:val="22"/>
          <w:szCs w:val="22"/>
          <w:lang w:eastAsia="en-US"/>
        </w:rPr>
        <w:t>porównaniu z rokiem 2015.</w:t>
      </w:r>
    </w:p>
    <w:p w14:paraId="161F38D9" w14:textId="77777777" w:rsidR="005D6EB5" w:rsidRDefault="005D6EB5">
      <w:pPr>
        <w:rPr>
          <w:rFonts w:ascii="Arial" w:eastAsia="Calibri" w:hAnsi="Arial" w:cs="Arial"/>
          <w:b/>
          <w:bCs/>
          <w:sz w:val="22"/>
          <w:szCs w:val="22"/>
          <w:lang w:val="x-none" w:eastAsia="en-US"/>
        </w:rPr>
      </w:pPr>
      <w:r>
        <w:rPr>
          <w:rFonts w:ascii="Arial" w:eastAsia="Calibri" w:hAnsi="Arial" w:cs="Arial"/>
          <w:b/>
          <w:bCs/>
          <w:sz w:val="22"/>
          <w:szCs w:val="22"/>
          <w:lang w:val="x-none" w:eastAsia="en-US"/>
        </w:rPr>
        <w:br w:type="page"/>
      </w:r>
    </w:p>
    <w:p w14:paraId="1CA36765" w14:textId="3B258395" w:rsidR="002C795B" w:rsidRPr="00BA79F9" w:rsidRDefault="002C795B" w:rsidP="002C795B">
      <w:pPr>
        <w:pStyle w:val="Legenda"/>
        <w:keepNext/>
        <w:rPr>
          <w:rFonts w:ascii="Arial" w:hAnsi="Arial" w:cs="Arial"/>
          <w:sz w:val="22"/>
          <w:szCs w:val="22"/>
        </w:rPr>
      </w:pPr>
      <w:bookmarkStart w:id="7" w:name="_Toc51760180"/>
      <w:r w:rsidRPr="00BA79F9">
        <w:rPr>
          <w:rFonts w:ascii="Arial" w:hAnsi="Arial" w:cs="Arial"/>
          <w:sz w:val="22"/>
          <w:szCs w:val="22"/>
        </w:rPr>
        <w:lastRenderedPageBreak/>
        <w:t xml:space="preserve">Tabela </w:t>
      </w:r>
      <w:r w:rsidRPr="00BA79F9">
        <w:rPr>
          <w:rFonts w:ascii="Arial" w:hAnsi="Arial" w:cs="Arial"/>
          <w:sz w:val="22"/>
          <w:szCs w:val="22"/>
        </w:rPr>
        <w:fldChar w:fldCharType="begin"/>
      </w:r>
      <w:r w:rsidRPr="00BA79F9">
        <w:rPr>
          <w:rFonts w:ascii="Arial" w:hAnsi="Arial" w:cs="Arial"/>
          <w:sz w:val="22"/>
          <w:szCs w:val="22"/>
        </w:rPr>
        <w:instrText xml:space="preserve"> SEQ Tabela \* ARABIC </w:instrText>
      </w:r>
      <w:r w:rsidRPr="00BA79F9">
        <w:rPr>
          <w:rFonts w:ascii="Arial" w:hAnsi="Arial" w:cs="Arial"/>
          <w:sz w:val="22"/>
          <w:szCs w:val="22"/>
        </w:rPr>
        <w:fldChar w:fldCharType="separate"/>
      </w:r>
      <w:r w:rsidR="00597FD1">
        <w:rPr>
          <w:rFonts w:ascii="Arial" w:hAnsi="Arial" w:cs="Arial"/>
          <w:noProof/>
          <w:sz w:val="22"/>
          <w:szCs w:val="22"/>
        </w:rPr>
        <w:t>1</w:t>
      </w:r>
      <w:r w:rsidRPr="00BA79F9">
        <w:rPr>
          <w:rFonts w:ascii="Arial" w:hAnsi="Arial" w:cs="Arial"/>
          <w:sz w:val="22"/>
          <w:szCs w:val="22"/>
        </w:rPr>
        <w:fldChar w:fldCharType="end"/>
      </w:r>
      <w:r w:rsidRPr="00BA79F9">
        <w:rPr>
          <w:rFonts w:ascii="Arial" w:hAnsi="Arial" w:cs="Arial"/>
          <w:sz w:val="22"/>
          <w:szCs w:val="22"/>
        </w:rPr>
        <w:t xml:space="preserve">. </w:t>
      </w:r>
      <w:r w:rsidRPr="00BA79F9">
        <w:rPr>
          <w:rFonts w:ascii="Arial" w:eastAsia="Calibri" w:hAnsi="Arial" w:cs="Arial"/>
          <w:b w:val="0"/>
          <w:sz w:val="22"/>
          <w:szCs w:val="22"/>
          <w:lang w:val="x-none"/>
        </w:rPr>
        <w:t>Ocena rozpowszechnienia używania substancji wśród przyjaciół</w:t>
      </w:r>
      <w:r w:rsidRPr="00BA79F9">
        <w:rPr>
          <w:rFonts w:ascii="Arial" w:eastAsia="Calibri" w:hAnsi="Arial" w:cs="Arial"/>
          <w:b w:val="0"/>
          <w:sz w:val="22"/>
          <w:szCs w:val="22"/>
        </w:rPr>
        <w:t xml:space="preserve"> (w %)</w:t>
      </w:r>
      <w:bookmarkEnd w:id="7"/>
    </w:p>
    <w:tbl>
      <w:tblPr>
        <w:tblW w:w="9118"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ela ocena rozpowszechniania uzywania substancji wśród przyjaciół "/>
        <w:tblDescription w:val="informacje na temat uzywania narkotyków w otoczeniu osób badanych"/>
      </w:tblPr>
      <w:tblGrid>
        <w:gridCol w:w="1443"/>
        <w:gridCol w:w="2097"/>
        <w:gridCol w:w="1115"/>
        <w:gridCol w:w="1116"/>
        <w:gridCol w:w="1115"/>
        <w:gridCol w:w="1116"/>
        <w:gridCol w:w="1116"/>
      </w:tblGrid>
      <w:tr w:rsidR="004530EF" w:rsidRPr="00D92240" w14:paraId="6FB3B193" w14:textId="77777777" w:rsidTr="00BA79F9">
        <w:trPr>
          <w:tblHeader/>
        </w:trPr>
        <w:tc>
          <w:tcPr>
            <w:tcW w:w="1443"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77FC1F9F" w14:textId="77777777" w:rsidR="004530EF" w:rsidRPr="00D92240" w:rsidRDefault="004530EF" w:rsidP="00D92240">
            <w:pPr>
              <w:spacing w:after="0"/>
              <w:jc w:val="center"/>
              <w:rPr>
                <w:rFonts w:ascii="Arial" w:eastAsia="Calibri" w:hAnsi="Arial" w:cs="Arial"/>
                <w:b/>
                <w:bCs/>
                <w:sz w:val="20"/>
                <w:szCs w:val="20"/>
                <w:lang w:eastAsia="en-US"/>
              </w:rPr>
            </w:pPr>
            <w:bookmarkStart w:id="8" w:name="_Hlk49258481"/>
            <w:r w:rsidRPr="00D92240">
              <w:rPr>
                <w:rFonts w:ascii="Arial" w:eastAsia="Calibri" w:hAnsi="Arial" w:cs="Arial"/>
                <w:b/>
                <w:sz w:val="20"/>
                <w:szCs w:val="20"/>
                <w:lang w:eastAsia="en-US"/>
              </w:rPr>
              <w:t>Poziom klasy</w:t>
            </w:r>
          </w:p>
        </w:tc>
        <w:tc>
          <w:tcPr>
            <w:tcW w:w="2097"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1E5614A5" w14:textId="54283AEC" w:rsidR="004530EF" w:rsidRPr="00D92240" w:rsidRDefault="004D0F0D" w:rsidP="00D92240">
            <w:pPr>
              <w:spacing w:after="0"/>
              <w:jc w:val="center"/>
              <w:rPr>
                <w:rFonts w:ascii="Arial" w:eastAsia="Calibri" w:hAnsi="Arial" w:cs="Arial"/>
                <w:b/>
                <w:bCs/>
                <w:sz w:val="20"/>
                <w:szCs w:val="20"/>
                <w:lang w:eastAsia="en-US"/>
              </w:rPr>
            </w:pPr>
            <w:r>
              <w:rPr>
                <w:rFonts w:ascii="Arial" w:eastAsia="Calibri" w:hAnsi="Arial" w:cs="Arial"/>
                <w:b/>
                <w:bCs/>
                <w:sz w:val="20"/>
                <w:szCs w:val="20"/>
                <w:lang w:eastAsia="en-US"/>
              </w:rPr>
              <w:t xml:space="preserve">Wyszczególnienie </w:t>
            </w:r>
          </w:p>
        </w:tc>
        <w:tc>
          <w:tcPr>
            <w:tcW w:w="1115"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6762B769" w14:textId="77777777" w:rsidR="004530EF" w:rsidRPr="00D92240" w:rsidRDefault="004530EF" w:rsidP="00D92240">
            <w:pPr>
              <w:spacing w:after="0"/>
              <w:jc w:val="center"/>
              <w:rPr>
                <w:rFonts w:ascii="Arial" w:eastAsia="Calibri" w:hAnsi="Arial" w:cs="Arial"/>
                <w:b/>
                <w:sz w:val="20"/>
                <w:szCs w:val="20"/>
                <w:lang w:eastAsia="en-US"/>
              </w:rPr>
            </w:pPr>
            <w:r w:rsidRPr="00D92240">
              <w:rPr>
                <w:rFonts w:ascii="Arial" w:eastAsia="Calibri" w:hAnsi="Arial" w:cs="Arial"/>
                <w:b/>
                <w:sz w:val="20"/>
                <w:szCs w:val="20"/>
                <w:lang w:eastAsia="en-US"/>
              </w:rPr>
              <w:t>Nikt</w:t>
            </w:r>
          </w:p>
        </w:tc>
        <w:tc>
          <w:tcPr>
            <w:tcW w:w="1116"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51231D32" w14:textId="77777777" w:rsidR="004530EF" w:rsidRPr="00D92240" w:rsidRDefault="004530EF" w:rsidP="00D92240">
            <w:pPr>
              <w:spacing w:after="0"/>
              <w:jc w:val="center"/>
              <w:rPr>
                <w:rFonts w:ascii="Arial" w:eastAsia="Calibri" w:hAnsi="Arial" w:cs="Arial"/>
                <w:b/>
                <w:sz w:val="20"/>
                <w:szCs w:val="20"/>
                <w:lang w:eastAsia="en-US"/>
              </w:rPr>
            </w:pPr>
            <w:r w:rsidRPr="00D92240">
              <w:rPr>
                <w:rFonts w:ascii="Arial" w:eastAsia="Calibri" w:hAnsi="Arial" w:cs="Arial"/>
                <w:b/>
                <w:sz w:val="20"/>
                <w:szCs w:val="20"/>
                <w:lang w:eastAsia="en-US"/>
              </w:rPr>
              <w:t>Kilka osób</w:t>
            </w:r>
          </w:p>
        </w:tc>
        <w:tc>
          <w:tcPr>
            <w:tcW w:w="1115"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4B23F023" w14:textId="77777777" w:rsidR="004530EF" w:rsidRPr="00D92240" w:rsidRDefault="004530EF" w:rsidP="00D92240">
            <w:pPr>
              <w:spacing w:after="0"/>
              <w:jc w:val="center"/>
              <w:rPr>
                <w:rFonts w:ascii="Arial" w:eastAsia="Calibri" w:hAnsi="Arial" w:cs="Arial"/>
                <w:b/>
                <w:sz w:val="20"/>
                <w:szCs w:val="20"/>
                <w:lang w:eastAsia="en-US"/>
              </w:rPr>
            </w:pPr>
            <w:r w:rsidRPr="00D92240">
              <w:rPr>
                <w:rFonts w:ascii="Arial" w:eastAsia="Calibri" w:hAnsi="Arial" w:cs="Arial"/>
                <w:b/>
                <w:sz w:val="20"/>
                <w:szCs w:val="20"/>
                <w:lang w:eastAsia="en-US"/>
              </w:rPr>
              <w:t>Sporo</w:t>
            </w:r>
          </w:p>
        </w:tc>
        <w:tc>
          <w:tcPr>
            <w:tcW w:w="1116"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3CC05AE9" w14:textId="77777777" w:rsidR="004530EF" w:rsidRPr="00D92240" w:rsidRDefault="004530EF" w:rsidP="00D92240">
            <w:pPr>
              <w:spacing w:after="0"/>
              <w:jc w:val="center"/>
              <w:rPr>
                <w:rFonts w:ascii="Arial" w:eastAsia="Calibri" w:hAnsi="Arial" w:cs="Arial"/>
                <w:b/>
                <w:sz w:val="20"/>
                <w:szCs w:val="20"/>
                <w:lang w:eastAsia="en-US"/>
              </w:rPr>
            </w:pPr>
            <w:r w:rsidRPr="00D92240">
              <w:rPr>
                <w:rFonts w:ascii="Arial" w:eastAsia="Calibri" w:hAnsi="Arial" w:cs="Arial"/>
                <w:b/>
                <w:sz w:val="20"/>
                <w:szCs w:val="20"/>
                <w:lang w:eastAsia="en-US"/>
              </w:rPr>
              <w:t>Większość</w:t>
            </w:r>
          </w:p>
        </w:tc>
        <w:tc>
          <w:tcPr>
            <w:tcW w:w="1116"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3A6C8193" w14:textId="77777777" w:rsidR="004530EF" w:rsidRPr="00D92240" w:rsidRDefault="004530EF" w:rsidP="00D92240">
            <w:pPr>
              <w:spacing w:after="0"/>
              <w:jc w:val="center"/>
              <w:rPr>
                <w:rFonts w:ascii="Arial" w:eastAsia="Calibri" w:hAnsi="Arial" w:cs="Arial"/>
                <w:b/>
                <w:sz w:val="20"/>
                <w:szCs w:val="20"/>
                <w:lang w:eastAsia="en-US"/>
              </w:rPr>
            </w:pPr>
            <w:r w:rsidRPr="00D92240">
              <w:rPr>
                <w:rFonts w:ascii="Arial" w:eastAsia="Calibri" w:hAnsi="Arial" w:cs="Arial"/>
                <w:b/>
                <w:sz w:val="20"/>
                <w:szCs w:val="20"/>
                <w:lang w:eastAsia="en-US"/>
              </w:rPr>
              <w:t>Wszyscy</w:t>
            </w:r>
          </w:p>
        </w:tc>
      </w:tr>
      <w:tr w:rsidR="004530EF" w:rsidRPr="00D92240" w14:paraId="653515F0" w14:textId="77777777" w:rsidTr="00BA79F9">
        <w:tc>
          <w:tcPr>
            <w:tcW w:w="1443" w:type="dxa"/>
            <w:vMerge w:val="restart"/>
            <w:tcBorders>
              <w:top w:val="double" w:sz="4" w:space="0" w:color="auto"/>
            </w:tcBorders>
            <w:vAlign w:val="center"/>
          </w:tcPr>
          <w:p w14:paraId="5BB0580D"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III klasy gimnazjum</w:t>
            </w:r>
          </w:p>
        </w:tc>
        <w:tc>
          <w:tcPr>
            <w:tcW w:w="2097" w:type="dxa"/>
            <w:tcBorders>
              <w:top w:val="double" w:sz="4" w:space="0" w:color="auto"/>
            </w:tcBorders>
            <w:vAlign w:val="center"/>
          </w:tcPr>
          <w:p w14:paraId="172ECA1C"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pali marihuanę lub haszysz</w:t>
            </w:r>
          </w:p>
        </w:tc>
        <w:tc>
          <w:tcPr>
            <w:tcW w:w="1115" w:type="dxa"/>
            <w:tcBorders>
              <w:top w:val="double" w:sz="4" w:space="0" w:color="auto"/>
            </w:tcBorders>
            <w:vAlign w:val="center"/>
          </w:tcPr>
          <w:p w14:paraId="790C5069"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52,0</w:t>
            </w:r>
          </w:p>
        </w:tc>
        <w:tc>
          <w:tcPr>
            <w:tcW w:w="1116" w:type="dxa"/>
            <w:tcBorders>
              <w:top w:val="double" w:sz="4" w:space="0" w:color="auto"/>
            </w:tcBorders>
            <w:vAlign w:val="center"/>
          </w:tcPr>
          <w:p w14:paraId="6875CDD8"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35,1</w:t>
            </w:r>
          </w:p>
        </w:tc>
        <w:tc>
          <w:tcPr>
            <w:tcW w:w="1115" w:type="dxa"/>
            <w:tcBorders>
              <w:top w:val="double" w:sz="4" w:space="0" w:color="auto"/>
            </w:tcBorders>
            <w:vAlign w:val="center"/>
          </w:tcPr>
          <w:p w14:paraId="0A66C17F"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8,0</w:t>
            </w:r>
          </w:p>
        </w:tc>
        <w:tc>
          <w:tcPr>
            <w:tcW w:w="1116" w:type="dxa"/>
            <w:tcBorders>
              <w:top w:val="double" w:sz="4" w:space="0" w:color="auto"/>
            </w:tcBorders>
            <w:vAlign w:val="center"/>
          </w:tcPr>
          <w:p w14:paraId="2319D970"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3,5</w:t>
            </w:r>
          </w:p>
        </w:tc>
        <w:tc>
          <w:tcPr>
            <w:tcW w:w="1116" w:type="dxa"/>
            <w:tcBorders>
              <w:top w:val="double" w:sz="4" w:space="0" w:color="auto"/>
            </w:tcBorders>
            <w:vAlign w:val="center"/>
          </w:tcPr>
          <w:p w14:paraId="31B76F49"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1,3</w:t>
            </w:r>
          </w:p>
        </w:tc>
      </w:tr>
      <w:tr w:rsidR="004530EF" w:rsidRPr="00D92240" w14:paraId="5246FD4C" w14:textId="77777777" w:rsidTr="00BA79F9">
        <w:trPr>
          <w:trHeight w:val="1060"/>
        </w:trPr>
        <w:tc>
          <w:tcPr>
            <w:tcW w:w="1443" w:type="dxa"/>
            <w:vMerge/>
            <w:vAlign w:val="center"/>
          </w:tcPr>
          <w:p w14:paraId="409790E6" w14:textId="77777777" w:rsidR="004530EF" w:rsidRPr="00D92240" w:rsidRDefault="004530EF" w:rsidP="00D92240">
            <w:pPr>
              <w:spacing w:after="0"/>
              <w:rPr>
                <w:rFonts w:ascii="Arial" w:eastAsia="Calibri" w:hAnsi="Arial" w:cs="Arial"/>
                <w:bCs/>
                <w:sz w:val="20"/>
                <w:szCs w:val="20"/>
                <w:lang w:eastAsia="en-US"/>
              </w:rPr>
            </w:pPr>
          </w:p>
        </w:tc>
        <w:tc>
          <w:tcPr>
            <w:tcW w:w="2097" w:type="dxa"/>
            <w:vAlign w:val="center"/>
          </w:tcPr>
          <w:p w14:paraId="119E92F0"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bierze środki uspokajające lub nasenne (bez przepisu lekarza)</w:t>
            </w:r>
          </w:p>
        </w:tc>
        <w:tc>
          <w:tcPr>
            <w:tcW w:w="1115" w:type="dxa"/>
            <w:vAlign w:val="center"/>
          </w:tcPr>
          <w:p w14:paraId="0B77AA54"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82,9</w:t>
            </w:r>
          </w:p>
        </w:tc>
        <w:tc>
          <w:tcPr>
            <w:tcW w:w="1116" w:type="dxa"/>
            <w:vAlign w:val="center"/>
          </w:tcPr>
          <w:p w14:paraId="08CE0148"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13,6</w:t>
            </w:r>
          </w:p>
        </w:tc>
        <w:tc>
          <w:tcPr>
            <w:tcW w:w="1115" w:type="dxa"/>
            <w:vAlign w:val="center"/>
          </w:tcPr>
          <w:p w14:paraId="6213D370"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1,2</w:t>
            </w:r>
          </w:p>
        </w:tc>
        <w:tc>
          <w:tcPr>
            <w:tcW w:w="1116" w:type="dxa"/>
            <w:vAlign w:val="center"/>
          </w:tcPr>
          <w:p w14:paraId="2DA356F1"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1,0</w:t>
            </w:r>
          </w:p>
        </w:tc>
        <w:tc>
          <w:tcPr>
            <w:tcW w:w="1116" w:type="dxa"/>
            <w:vAlign w:val="center"/>
          </w:tcPr>
          <w:p w14:paraId="6E4B1A90"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1,2</w:t>
            </w:r>
          </w:p>
        </w:tc>
      </w:tr>
      <w:tr w:rsidR="004530EF" w:rsidRPr="00D92240" w14:paraId="2576D44F" w14:textId="77777777" w:rsidTr="00BA79F9">
        <w:tc>
          <w:tcPr>
            <w:tcW w:w="1443" w:type="dxa"/>
            <w:vMerge/>
            <w:vAlign w:val="center"/>
          </w:tcPr>
          <w:p w14:paraId="08703789" w14:textId="77777777" w:rsidR="004530EF" w:rsidRPr="00D92240" w:rsidRDefault="004530EF" w:rsidP="00D92240">
            <w:pPr>
              <w:spacing w:after="0"/>
              <w:rPr>
                <w:rFonts w:ascii="Arial" w:eastAsia="Calibri" w:hAnsi="Arial" w:cs="Arial"/>
                <w:bCs/>
                <w:sz w:val="20"/>
                <w:szCs w:val="20"/>
                <w:lang w:eastAsia="en-US"/>
              </w:rPr>
            </w:pPr>
          </w:p>
        </w:tc>
        <w:tc>
          <w:tcPr>
            <w:tcW w:w="2097" w:type="dxa"/>
            <w:vAlign w:val="center"/>
          </w:tcPr>
          <w:p w14:paraId="540F3DF6"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 xml:space="preserve">bierze </w:t>
            </w:r>
            <w:proofErr w:type="spellStart"/>
            <w:r w:rsidRPr="00D92240">
              <w:rPr>
                <w:rFonts w:ascii="Arial" w:eastAsia="Calibri" w:hAnsi="Arial" w:cs="Arial"/>
                <w:sz w:val="20"/>
                <w:szCs w:val="20"/>
                <w:lang w:eastAsia="en-US"/>
              </w:rPr>
              <w:t>ecstasy</w:t>
            </w:r>
            <w:proofErr w:type="spellEnd"/>
          </w:p>
        </w:tc>
        <w:tc>
          <w:tcPr>
            <w:tcW w:w="1115" w:type="dxa"/>
            <w:vAlign w:val="center"/>
          </w:tcPr>
          <w:p w14:paraId="67C8F33C"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87,0</w:t>
            </w:r>
          </w:p>
        </w:tc>
        <w:tc>
          <w:tcPr>
            <w:tcW w:w="1116" w:type="dxa"/>
            <w:vAlign w:val="center"/>
          </w:tcPr>
          <w:p w14:paraId="23284214"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10,2</w:t>
            </w:r>
          </w:p>
        </w:tc>
        <w:tc>
          <w:tcPr>
            <w:tcW w:w="1115" w:type="dxa"/>
            <w:vAlign w:val="center"/>
          </w:tcPr>
          <w:p w14:paraId="5A7BC7B7"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0,9</w:t>
            </w:r>
          </w:p>
        </w:tc>
        <w:tc>
          <w:tcPr>
            <w:tcW w:w="1116" w:type="dxa"/>
            <w:vAlign w:val="center"/>
          </w:tcPr>
          <w:p w14:paraId="59A99823"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1,1</w:t>
            </w:r>
          </w:p>
        </w:tc>
        <w:tc>
          <w:tcPr>
            <w:tcW w:w="1116" w:type="dxa"/>
            <w:vAlign w:val="center"/>
          </w:tcPr>
          <w:p w14:paraId="5A3E5CB1"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0,8</w:t>
            </w:r>
          </w:p>
        </w:tc>
      </w:tr>
      <w:tr w:rsidR="004530EF" w:rsidRPr="00D92240" w14:paraId="74B24D79" w14:textId="77777777" w:rsidTr="00BA79F9">
        <w:tc>
          <w:tcPr>
            <w:tcW w:w="1443" w:type="dxa"/>
            <w:vMerge/>
            <w:vAlign w:val="center"/>
          </w:tcPr>
          <w:p w14:paraId="5ABBA4A7" w14:textId="77777777" w:rsidR="004530EF" w:rsidRPr="00D92240" w:rsidRDefault="004530EF" w:rsidP="00D92240">
            <w:pPr>
              <w:spacing w:after="0"/>
              <w:rPr>
                <w:rFonts w:ascii="Arial" w:eastAsia="Calibri" w:hAnsi="Arial" w:cs="Arial"/>
                <w:bCs/>
                <w:sz w:val="20"/>
                <w:szCs w:val="20"/>
                <w:lang w:eastAsia="en-US"/>
              </w:rPr>
            </w:pPr>
          </w:p>
        </w:tc>
        <w:tc>
          <w:tcPr>
            <w:tcW w:w="2097" w:type="dxa"/>
            <w:vAlign w:val="center"/>
          </w:tcPr>
          <w:p w14:paraId="6BA87F38"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używa środków wziewnych</w:t>
            </w:r>
          </w:p>
        </w:tc>
        <w:tc>
          <w:tcPr>
            <w:tcW w:w="1115" w:type="dxa"/>
            <w:vAlign w:val="center"/>
          </w:tcPr>
          <w:p w14:paraId="3A257E68"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87,8</w:t>
            </w:r>
          </w:p>
        </w:tc>
        <w:tc>
          <w:tcPr>
            <w:tcW w:w="1116" w:type="dxa"/>
            <w:vAlign w:val="center"/>
          </w:tcPr>
          <w:p w14:paraId="4B6F2762"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8,3</w:t>
            </w:r>
          </w:p>
        </w:tc>
        <w:tc>
          <w:tcPr>
            <w:tcW w:w="1115" w:type="dxa"/>
            <w:vAlign w:val="center"/>
          </w:tcPr>
          <w:p w14:paraId="0246BF02"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1,4</w:t>
            </w:r>
          </w:p>
        </w:tc>
        <w:tc>
          <w:tcPr>
            <w:tcW w:w="1116" w:type="dxa"/>
            <w:vAlign w:val="center"/>
          </w:tcPr>
          <w:p w14:paraId="6F1A727C"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1,1</w:t>
            </w:r>
          </w:p>
        </w:tc>
        <w:tc>
          <w:tcPr>
            <w:tcW w:w="1116" w:type="dxa"/>
            <w:vAlign w:val="center"/>
          </w:tcPr>
          <w:p w14:paraId="64A6F92E"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1,4</w:t>
            </w:r>
          </w:p>
        </w:tc>
      </w:tr>
      <w:tr w:rsidR="004530EF" w:rsidRPr="00D92240" w14:paraId="50DC6AF2" w14:textId="77777777" w:rsidTr="00BA79F9">
        <w:tc>
          <w:tcPr>
            <w:tcW w:w="1443" w:type="dxa"/>
            <w:vMerge w:val="restart"/>
            <w:vAlign w:val="center"/>
          </w:tcPr>
          <w:p w14:paraId="77530D25" w14:textId="77777777" w:rsidR="004530EF" w:rsidRPr="00D92240" w:rsidRDefault="004530EF" w:rsidP="00D92240">
            <w:pPr>
              <w:spacing w:after="0"/>
              <w:rPr>
                <w:rFonts w:ascii="Arial" w:eastAsia="Calibri" w:hAnsi="Arial" w:cs="Arial"/>
                <w:bCs/>
                <w:sz w:val="20"/>
                <w:szCs w:val="20"/>
                <w:lang w:eastAsia="en-US"/>
              </w:rPr>
            </w:pPr>
            <w:r w:rsidRPr="00D92240">
              <w:rPr>
                <w:rFonts w:ascii="Arial" w:eastAsia="Calibri" w:hAnsi="Arial" w:cs="Arial"/>
                <w:bCs/>
                <w:sz w:val="20"/>
                <w:szCs w:val="20"/>
                <w:lang w:eastAsia="en-US"/>
              </w:rPr>
              <w:t xml:space="preserve">II klasy szkół </w:t>
            </w:r>
            <w:proofErr w:type="spellStart"/>
            <w:r w:rsidRPr="00D92240">
              <w:rPr>
                <w:rFonts w:ascii="Arial" w:eastAsia="Calibri" w:hAnsi="Arial" w:cs="Arial"/>
                <w:bCs/>
                <w:sz w:val="20"/>
                <w:szCs w:val="20"/>
                <w:lang w:eastAsia="en-US"/>
              </w:rPr>
              <w:t>ponadgimna-zjalnych</w:t>
            </w:r>
            <w:proofErr w:type="spellEnd"/>
          </w:p>
        </w:tc>
        <w:tc>
          <w:tcPr>
            <w:tcW w:w="2097" w:type="dxa"/>
            <w:vAlign w:val="center"/>
          </w:tcPr>
          <w:p w14:paraId="482C3DC0"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pali marihuanę lub haszysz</w:t>
            </w:r>
          </w:p>
        </w:tc>
        <w:tc>
          <w:tcPr>
            <w:tcW w:w="1115" w:type="dxa"/>
            <w:vAlign w:val="center"/>
          </w:tcPr>
          <w:p w14:paraId="6449CB96"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33,7</w:t>
            </w:r>
          </w:p>
        </w:tc>
        <w:tc>
          <w:tcPr>
            <w:tcW w:w="1116" w:type="dxa"/>
            <w:vAlign w:val="center"/>
          </w:tcPr>
          <w:p w14:paraId="7E14155A"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48,4</w:t>
            </w:r>
          </w:p>
        </w:tc>
        <w:tc>
          <w:tcPr>
            <w:tcW w:w="1115" w:type="dxa"/>
            <w:vAlign w:val="center"/>
          </w:tcPr>
          <w:p w14:paraId="6384120F"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13,3</w:t>
            </w:r>
          </w:p>
        </w:tc>
        <w:tc>
          <w:tcPr>
            <w:tcW w:w="1116" w:type="dxa"/>
            <w:vAlign w:val="center"/>
          </w:tcPr>
          <w:p w14:paraId="5CB5A6BC"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3,7</w:t>
            </w:r>
          </w:p>
        </w:tc>
        <w:tc>
          <w:tcPr>
            <w:tcW w:w="1116" w:type="dxa"/>
            <w:vAlign w:val="center"/>
          </w:tcPr>
          <w:p w14:paraId="3FCA599B"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0,9</w:t>
            </w:r>
          </w:p>
        </w:tc>
      </w:tr>
      <w:tr w:rsidR="004530EF" w:rsidRPr="00D92240" w14:paraId="324F6058" w14:textId="77777777" w:rsidTr="00BA79F9">
        <w:tc>
          <w:tcPr>
            <w:tcW w:w="1443" w:type="dxa"/>
            <w:vMerge/>
            <w:vAlign w:val="center"/>
          </w:tcPr>
          <w:p w14:paraId="32FFA560" w14:textId="77777777" w:rsidR="004530EF" w:rsidRPr="00D92240" w:rsidRDefault="004530EF" w:rsidP="00D92240">
            <w:pPr>
              <w:spacing w:after="0"/>
              <w:rPr>
                <w:rFonts w:ascii="Arial" w:eastAsia="Calibri" w:hAnsi="Arial" w:cs="Arial"/>
                <w:bCs/>
                <w:sz w:val="20"/>
                <w:szCs w:val="20"/>
                <w:lang w:eastAsia="en-US"/>
              </w:rPr>
            </w:pPr>
          </w:p>
        </w:tc>
        <w:tc>
          <w:tcPr>
            <w:tcW w:w="2097" w:type="dxa"/>
            <w:vAlign w:val="center"/>
          </w:tcPr>
          <w:p w14:paraId="14781717"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bierze środki uspokajające lub nasenne (bez przepisu lekarza)</w:t>
            </w:r>
          </w:p>
        </w:tc>
        <w:tc>
          <w:tcPr>
            <w:tcW w:w="1115" w:type="dxa"/>
            <w:vAlign w:val="center"/>
          </w:tcPr>
          <w:p w14:paraId="5E1A7E35"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77,3</w:t>
            </w:r>
          </w:p>
        </w:tc>
        <w:tc>
          <w:tcPr>
            <w:tcW w:w="1116" w:type="dxa"/>
            <w:vAlign w:val="center"/>
          </w:tcPr>
          <w:p w14:paraId="3968A194"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19,2</w:t>
            </w:r>
          </w:p>
        </w:tc>
        <w:tc>
          <w:tcPr>
            <w:tcW w:w="1115" w:type="dxa"/>
            <w:vAlign w:val="center"/>
          </w:tcPr>
          <w:p w14:paraId="7E0B7AEF"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2,2</w:t>
            </w:r>
          </w:p>
        </w:tc>
        <w:tc>
          <w:tcPr>
            <w:tcW w:w="1116" w:type="dxa"/>
            <w:vAlign w:val="center"/>
          </w:tcPr>
          <w:p w14:paraId="197830AB"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0,8</w:t>
            </w:r>
          </w:p>
        </w:tc>
        <w:tc>
          <w:tcPr>
            <w:tcW w:w="1116" w:type="dxa"/>
            <w:vAlign w:val="center"/>
          </w:tcPr>
          <w:p w14:paraId="32EFBDC1"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0,6</w:t>
            </w:r>
          </w:p>
        </w:tc>
      </w:tr>
      <w:tr w:rsidR="004530EF" w:rsidRPr="00D92240" w14:paraId="27B4211E" w14:textId="77777777" w:rsidTr="00BA79F9">
        <w:tc>
          <w:tcPr>
            <w:tcW w:w="1443" w:type="dxa"/>
            <w:vMerge/>
            <w:vAlign w:val="center"/>
          </w:tcPr>
          <w:p w14:paraId="2A2FD188" w14:textId="77777777" w:rsidR="004530EF" w:rsidRPr="00D92240" w:rsidRDefault="004530EF" w:rsidP="00D92240">
            <w:pPr>
              <w:spacing w:after="0"/>
              <w:rPr>
                <w:rFonts w:ascii="Arial" w:eastAsia="Calibri" w:hAnsi="Arial" w:cs="Arial"/>
                <w:bCs/>
                <w:sz w:val="20"/>
                <w:szCs w:val="20"/>
                <w:lang w:eastAsia="en-US"/>
              </w:rPr>
            </w:pPr>
          </w:p>
        </w:tc>
        <w:tc>
          <w:tcPr>
            <w:tcW w:w="2097" w:type="dxa"/>
            <w:vAlign w:val="center"/>
          </w:tcPr>
          <w:p w14:paraId="078625C7"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 xml:space="preserve">bierze </w:t>
            </w:r>
            <w:proofErr w:type="spellStart"/>
            <w:r w:rsidRPr="00D92240">
              <w:rPr>
                <w:rFonts w:ascii="Arial" w:eastAsia="Calibri" w:hAnsi="Arial" w:cs="Arial"/>
                <w:sz w:val="20"/>
                <w:szCs w:val="20"/>
                <w:lang w:eastAsia="en-US"/>
              </w:rPr>
              <w:t>ecstasy</w:t>
            </w:r>
            <w:proofErr w:type="spellEnd"/>
          </w:p>
        </w:tc>
        <w:tc>
          <w:tcPr>
            <w:tcW w:w="1115" w:type="dxa"/>
            <w:vAlign w:val="center"/>
          </w:tcPr>
          <w:p w14:paraId="4063EED4"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86,8</w:t>
            </w:r>
          </w:p>
        </w:tc>
        <w:tc>
          <w:tcPr>
            <w:tcW w:w="1116" w:type="dxa"/>
            <w:vAlign w:val="center"/>
          </w:tcPr>
          <w:p w14:paraId="54CE02F2"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10,5</w:t>
            </w:r>
          </w:p>
        </w:tc>
        <w:tc>
          <w:tcPr>
            <w:tcW w:w="1115" w:type="dxa"/>
            <w:vAlign w:val="center"/>
          </w:tcPr>
          <w:p w14:paraId="7E53E623"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1,6</w:t>
            </w:r>
          </w:p>
        </w:tc>
        <w:tc>
          <w:tcPr>
            <w:tcW w:w="1116" w:type="dxa"/>
            <w:vAlign w:val="center"/>
          </w:tcPr>
          <w:p w14:paraId="73B0BFF4"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0,5</w:t>
            </w:r>
          </w:p>
        </w:tc>
        <w:tc>
          <w:tcPr>
            <w:tcW w:w="1116" w:type="dxa"/>
            <w:vAlign w:val="center"/>
          </w:tcPr>
          <w:p w14:paraId="5EC0DB91"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0,7</w:t>
            </w:r>
          </w:p>
        </w:tc>
      </w:tr>
      <w:tr w:rsidR="004530EF" w:rsidRPr="00D92240" w14:paraId="2D93C0E9" w14:textId="77777777" w:rsidTr="00BA79F9">
        <w:tc>
          <w:tcPr>
            <w:tcW w:w="1443" w:type="dxa"/>
            <w:vMerge/>
            <w:vAlign w:val="center"/>
          </w:tcPr>
          <w:p w14:paraId="446754C3" w14:textId="77777777" w:rsidR="004530EF" w:rsidRPr="00D92240" w:rsidRDefault="004530EF" w:rsidP="00D92240">
            <w:pPr>
              <w:spacing w:after="0"/>
              <w:rPr>
                <w:rFonts w:ascii="Arial" w:eastAsia="Calibri" w:hAnsi="Arial" w:cs="Arial"/>
                <w:bCs/>
                <w:sz w:val="20"/>
                <w:szCs w:val="20"/>
                <w:lang w:eastAsia="en-US"/>
              </w:rPr>
            </w:pPr>
          </w:p>
        </w:tc>
        <w:tc>
          <w:tcPr>
            <w:tcW w:w="2097" w:type="dxa"/>
            <w:vAlign w:val="center"/>
          </w:tcPr>
          <w:p w14:paraId="4B2BA703"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używa środków wziewnych</w:t>
            </w:r>
          </w:p>
        </w:tc>
        <w:tc>
          <w:tcPr>
            <w:tcW w:w="1115" w:type="dxa"/>
            <w:vAlign w:val="center"/>
          </w:tcPr>
          <w:p w14:paraId="64B306B0"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89,4</w:t>
            </w:r>
          </w:p>
        </w:tc>
        <w:tc>
          <w:tcPr>
            <w:tcW w:w="1116" w:type="dxa"/>
            <w:vAlign w:val="center"/>
          </w:tcPr>
          <w:p w14:paraId="43147DA8"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8,3</w:t>
            </w:r>
          </w:p>
        </w:tc>
        <w:tc>
          <w:tcPr>
            <w:tcW w:w="1115" w:type="dxa"/>
            <w:vAlign w:val="center"/>
          </w:tcPr>
          <w:p w14:paraId="04256935"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0,7</w:t>
            </w:r>
          </w:p>
        </w:tc>
        <w:tc>
          <w:tcPr>
            <w:tcW w:w="1116" w:type="dxa"/>
            <w:vAlign w:val="center"/>
          </w:tcPr>
          <w:p w14:paraId="2A41BB32"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0,6</w:t>
            </w:r>
          </w:p>
        </w:tc>
        <w:tc>
          <w:tcPr>
            <w:tcW w:w="1116" w:type="dxa"/>
            <w:vAlign w:val="center"/>
          </w:tcPr>
          <w:p w14:paraId="36B735B2" w14:textId="77777777" w:rsidR="004530EF" w:rsidRPr="00D92240" w:rsidRDefault="004530EF" w:rsidP="00D92240">
            <w:pPr>
              <w:spacing w:after="0"/>
              <w:rPr>
                <w:rFonts w:ascii="Arial" w:eastAsia="Calibri" w:hAnsi="Arial" w:cs="Arial"/>
                <w:sz w:val="20"/>
                <w:szCs w:val="20"/>
                <w:lang w:eastAsia="en-US"/>
              </w:rPr>
            </w:pPr>
            <w:r w:rsidRPr="00D92240">
              <w:rPr>
                <w:rFonts w:ascii="Arial" w:eastAsia="Calibri" w:hAnsi="Arial" w:cs="Arial"/>
                <w:sz w:val="20"/>
                <w:szCs w:val="20"/>
                <w:lang w:eastAsia="en-US"/>
              </w:rPr>
              <w:t>1,0</w:t>
            </w:r>
          </w:p>
        </w:tc>
      </w:tr>
    </w:tbl>
    <w:bookmarkEnd w:id="8"/>
    <w:p w14:paraId="1BE4546C" w14:textId="03ED93EF" w:rsidR="005E7BEE" w:rsidRPr="005028A3" w:rsidRDefault="001E15F5" w:rsidP="00282220">
      <w:pPr>
        <w:spacing w:after="120"/>
        <w:ind w:left="284"/>
        <w:jc w:val="both"/>
        <w:rPr>
          <w:rFonts w:ascii="Arial" w:eastAsia="Calibri" w:hAnsi="Arial" w:cs="Arial"/>
          <w:sz w:val="18"/>
          <w:szCs w:val="18"/>
          <w:lang w:eastAsia="en-US"/>
        </w:rPr>
      </w:pPr>
      <w:r w:rsidRPr="005028A3">
        <w:rPr>
          <w:rFonts w:ascii="Arial" w:eastAsia="Calibri" w:hAnsi="Arial" w:cs="Arial"/>
          <w:sz w:val="18"/>
          <w:szCs w:val="18"/>
          <w:lang w:val="x-none" w:eastAsia="en-US"/>
        </w:rPr>
        <w:t xml:space="preserve">Źródło: </w:t>
      </w:r>
      <w:r w:rsidRPr="005028A3">
        <w:rPr>
          <w:rFonts w:ascii="Arial" w:eastAsia="Calibri" w:hAnsi="Arial" w:cs="Arial"/>
          <w:sz w:val="18"/>
          <w:szCs w:val="18"/>
          <w:lang w:eastAsia="en-US"/>
        </w:rPr>
        <w:t>D</w:t>
      </w:r>
      <w:proofErr w:type="spellStart"/>
      <w:r w:rsidR="004530EF" w:rsidRPr="005028A3">
        <w:rPr>
          <w:rFonts w:ascii="Arial" w:eastAsia="Calibri" w:hAnsi="Arial" w:cs="Arial"/>
          <w:sz w:val="18"/>
          <w:szCs w:val="18"/>
          <w:lang w:val="x-none" w:eastAsia="en-US"/>
        </w:rPr>
        <w:t>ane</w:t>
      </w:r>
      <w:proofErr w:type="spellEnd"/>
      <w:r w:rsidR="004530EF" w:rsidRPr="005028A3">
        <w:rPr>
          <w:rFonts w:ascii="Arial" w:eastAsia="Calibri" w:hAnsi="Arial" w:cs="Arial"/>
          <w:sz w:val="18"/>
          <w:szCs w:val="18"/>
          <w:lang w:val="x-none" w:eastAsia="en-US"/>
        </w:rPr>
        <w:t xml:space="preserve"> z badania ESPAD, 201</w:t>
      </w:r>
      <w:r w:rsidR="004530EF" w:rsidRPr="005028A3">
        <w:rPr>
          <w:rFonts w:ascii="Arial" w:eastAsia="Calibri" w:hAnsi="Arial" w:cs="Arial"/>
          <w:sz w:val="18"/>
          <w:szCs w:val="18"/>
          <w:lang w:eastAsia="en-US"/>
        </w:rPr>
        <w:t>9</w:t>
      </w:r>
    </w:p>
    <w:p w14:paraId="2B5A6A01" w14:textId="659745BD" w:rsidR="002D3F7F" w:rsidRPr="002D3F7F" w:rsidRDefault="005E7BEE" w:rsidP="002D3F7F">
      <w:pPr>
        <w:spacing w:after="0"/>
        <w:ind w:firstLine="567"/>
        <w:jc w:val="both"/>
        <w:rPr>
          <w:rFonts w:ascii="Arial" w:eastAsia="Times New Roman" w:hAnsi="Arial" w:cs="Arial"/>
          <w:sz w:val="22"/>
        </w:rPr>
      </w:pPr>
      <w:r w:rsidRPr="002D3F7F">
        <w:rPr>
          <w:rFonts w:ascii="Arial" w:eastAsia="Times New Roman" w:hAnsi="Arial" w:cs="Arial"/>
          <w:sz w:val="22"/>
        </w:rPr>
        <w:t>Od</w:t>
      </w:r>
      <w:r w:rsidR="00870207">
        <w:rPr>
          <w:rFonts w:ascii="Arial" w:eastAsia="Times New Roman" w:hAnsi="Arial" w:cs="Arial"/>
          <w:sz w:val="22"/>
        </w:rPr>
        <w:t>rębny problem stanowią NSP</w:t>
      </w:r>
      <w:r w:rsidR="007A57B4" w:rsidRPr="002D3F7F">
        <w:rPr>
          <w:rFonts w:ascii="Arial" w:eastAsia="Times New Roman" w:hAnsi="Arial" w:cs="Arial"/>
          <w:sz w:val="22"/>
        </w:rPr>
        <w:t xml:space="preserve"> </w:t>
      </w:r>
      <w:r w:rsidR="00963E18">
        <w:rPr>
          <w:rFonts w:ascii="Arial" w:eastAsia="Times New Roman" w:hAnsi="Arial" w:cs="Arial"/>
          <w:sz w:val="22"/>
        </w:rPr>
        <w:t xml:space="preserve">i/lub </w:t>
      </w:r>
      <w:r w:rsidR="00870207">
        <w:rPr>
          <w:rFonts w:ascii="Arial" w:eastAsia="Times New Roman" w:hAnsi="Arial" w:cs="Arial"/>
          <w:sz w:val="22"/>
        </w:rPr>
        <w:t>ŚZ</w:t>
      </w:r>
      <w:r w:rsidRPr="002D3F7F">
        <w:rPr>
          <w:rFonts w:ascii="Arial" w:eastAsia="Times New Roman" w:hAnsi="Arial" w:cs="Arial"/>
          <w:sz w:val="22"/>
        </w:rPr>
        <w:t xml:space="preserve">, odpowiadające za dynamiczne zmiany na rynku narkotykowym. Problem dopalaczy (smart </w:t>
      </w:r>
      <w:proofErr w:type="spellStart"/>
      <w:r w:rsidRPr="002D3F7F">
        <w:rPr>
          <w:rFonts w:ascii="Arial" w:eastAsia="Times New Roman" w:hAnsi="Arial" w:cs="Arial"/>
          <w:sz w:val="22"/>
        </w:rPr>
        <w:t>drugs</w:t>
      </w:r>
      <w:proofErr w:type="spellEnd"/>
      <w:r w:rsidRPr="002D3F7F">
        <w:rPr>
          <w:rFonts w:ascii="Arial" w:eastAsia="Times New Roman" w:hAnsi="Arial" w:cs="Arial"/>
          <w:sz w:val="22"/>
        </w:rPr>
        <w:t xml:space="preserve">, </w:t>
      </w:r>
      <w:proofErr w:type="spellStart"/>
      <w:r w:rsidRPr="002D3F7F">
        <w:rPr>
          <w:rFonts w:ascii="Arial" w:eastAsia="Times New Roman" w:hAnsi="Arial" w:cs="Arial"/>
          <w:sz w:val="22"/>
        </w:rPr>
        <w:t>legal</w:t>
      </w:r>
      <w:proofErr w:type="spellEnd"/>
      <w:r w:rsidR="00870207">
        <w:rPr>
          <w:rFonts w:ascii="Arial" w:eastAsia="Times New Roman" w:hAnsi="Arial" w:cs="Arial"/>
          <w:sz w:val="22"/>
        </w:rPr>
        <w:t xml:space="preserve"> </w:t>
      </w:r>
      <w:proofErr w:type="spellStart"/>
      <w:r w:rsidR="00870207">
        <w:rPr>
          <w:rFonts w:ascii="Arial" w:eastAsia="Times New Roman" w:hAnsi="Arial" w:cs="Arial"/>
          <w:sz w:val="22"/>
        </w:rPr>
        <w:t>highs</w:t>
      </w:r>
      <w:proofErr w:type="spellEnd"/>
      <w:r w:rsidR="00870207">
        <w:rPr>
          <w:rFonts w:ascii="Arial" w:eastAsia="Times New Roman" w:hAnsi="Arial" w:cs="Arial"/>
          <w:sz w:val="22"/>
        </w:rPr>
        <w:t>) pojawił się w Europie w </w:t>
      </w:r>
      <w:r w:rsidRPr="002D3F7F">
        <w:rPr>
          <w:rFonts w:ascii="Arial" w:eastAsia="Times New Roman" w:hAnsi="Arial" w:cs="Arial"/>
          <w:sz w:val="22"/>
        </w:rPr>
        <w:t>połowie poprzedniej dekady</w:t>
      </w:r>
      <w:r w:rsidR="0041161B" w:rsidRPr="002D3F7F">
        <w:rPr>
          <w:rFonts w:ascii="Arial" w:eastAsia="Times New Roman" w:hAnsi="Arial" w:cs="Arial"/>
          <w:sz w:val="22"/>
        </w:rPr>
        <w:t>,</w:t>
      </w:r>
      <w:r w:rsidRPr="002D3F7F">
        <w:rPr>
          <w:rFonts w:ascii="Arial" w:eastAsia="Times New Roman" w:hAnsi="Arial" w:cs="Arial"/>
          <w:sz w:val="22"/>
        </w:rPr>
        <w:t xml:space="preserve"> </w:t>
      </w:r>
      <w:r w:rsidR="0041161B" w:rsidRPr="002D3F7F">
        <w:rPr>
          <w:rFonts w:ascii="Arial" w:eastAsia="Times New Roman" w:hAnsi="Arial" w:cs="Arial"/>
          <w:sz w:val="22"/>
        </w:rPr>
        <w:t>natomiast w</w:t>
      </w:r>
      <w:r w:rsidRPr="002D3F7F">
        <w:rPr>
          <w:rFonts w:ascii="Arial" w:eastAsia="Times New Roman" w:hAnsi="Arial" w:cs="Arial"/>
          <w:sz w:val="22"/>
        </w:rPr>
        <w:t xml:space="preserve"> Polsce zaczął narastać w ostatnich latach. </w:t>
      </w:r>
    </w:p>
    <w:p w14:paraId="0AA60397" w14:textId="6E4EA30A" w:rsidR="002D3F7F" w:rsidRPr="002D3F7F" w:rsidRDefault="00DD46F5" w:rsidP="002D3F7F">
      <w:pPr>
        <w:spacing w:after="0"/>
        <w:ind w:firstLine="567"/>
        <w:jc w:val="both"/>
        <w:rPr>
          <w:rFonts w:ascii="Arial" w:eastAsia="Times New Roman" w:hAnsi="Arial" w:cs="Arial"/>
          <w:sz w:val="22"/>
        </w:rPr>
      </w:pPr>
      <w:r w:rsidRPr="00DD46F5">
        <w:rPr>
          <w:rFonts w:ascii="Arial" w:eastAsia="Times New Roman" w:hAnsi="Arial" w:cs="Arial"/>
          <w:sz w:val="22"/>
        </w:rPr>
        <w:t xml:space="preserve">Do używania dopalaczy, chociaż raz w życiu, przyznało się w 2019 r. 4,5% gimnazjalistów i 5,8% uczniów szkół ponadgimnazjalnych, w roku 2015 było to odpowiednio: 10,6% i 16,0% (tabela 2). W czasie ostatnich 30 dni przed badaniem po substancje te sięgało 3,4% badanych z pierwszej grupy i 2,6% z drugiej grupy (w poprzednim badaniu odpowiednio: 4,1% i 3,8%). </w:t>
      </w:r>
      <w:r w:rsidR="002D3F7F" w:rsidRPr="002D3F7F">
        <w:rPr>
          <w:rFonts w:ascii="Arial" w:eastAsia="Times New Roman" w:hAnsi="Arial" w:cs="Arial"/>
          <w:sz w:val="22"/>
        </w:rPr>
        <w:t>Warto zwrócić uwagę na to, że młodsi nieznacznie częściej deklarują kontakt z</w:t>
      </w:r>
      <w:r w:rsidR="005D6EB5">
        <w:rPr>
          <w:rFonts w:ascii="Arial" w:eastAsia="Times New Roman" w:hAnsi="Arial" w:cs="Arial"/>
          <w:sz w:val="22"/>
        </w:rPr>
        <w:t> </w:t>
      </w:r>
      <w:r w:rsidR="002D3F7F" w:rsidRPr="002D3F7F">
        <w:rPr>
          <w:rFonts w:ascii="Arial" w:eastAsia="Times New Roman" w:hAnsi="Arial" w:cs="Arial"/>
          <w:sz w:val="22"/>
        </w:rPr>
        <w:t>dopalaczami w czasie 30 dni przed badaniem, aniżeli ma to miejsce w</w:t>
      </w:r>
      <w:r w:rsidR="001E15F5">
        <w:rPr>
          <w:rFonts w:ascii="Arial" w:eastAsia="Times New Roman" w:hAnsi="Arial" w:cs="Arial"/>
          <w:sz w:val="22"/>
        </w:rPr>
        <w:t> </w:t>
      </w:r>
      <w:r w:rsidR="002D3F7F" w:rsidRPr="002D3F7F">
        <w:rPr>
          <w:rFonts w:ascii="Arial" w:eastAsia="Times New Roman" w:hAnsi="Arial" w:cs="Arial"/>
          <w:sz w:val="22"/>
        </w:rPr>
        <w:t xml:space="preserve">przypadku uczniów starszych. </w:t>
      </w:r>
    </w:p>
    <w:p w14:paraId="1EA1600A" w14:textId="3EF44C49" w:rsidR="005E7BEE" w:rsidRPr="00AA2904" w:rsidRDefault="005E7BEE" w:rsidP="00127D4E">
      <w:pPr>
        <w:spacing w:after="0"/>
        <w:ind w:firstLine="567"/>
        <w:jc w:val="both"/>
        <w:rPr>
          <w:rFonts w:ascii="Arial" w:eastAsia="Calibri" w:hAnsi="Arial" w:cs="Arial"/>
          <w:sz w:val="22"/>
          <w:szCs w:val="22"/>
          <w:lang w:eastAsia="en-US"/>
        </w:rPr>
      </w:pPr>
      <w:r w:rsidRPr="00DD46F5">
        <w:rPr>
          <w:rFonts w:ascii="Arial" w:eastAsia="Calibri" w:hAnsi="Arial" w:cs="Arial"/>
          <w:sz w:val="22"/>
          <w:szCs w:val="22"/>
          <w:lang w:eastAsia="en-US"/>
        </w:rPr>
        <w:t xml:space="preserve">Warto zwrócić uwagę </w:t>
      </w:r>
      <w:r w:rsidR="003475F2">
        <w:rPr>
          <w:rFonts w:ascii="Arial" w:eastAsia="Calibri" w:hAnsi="Arial" w:cs="Arial"/>
          <w:sz w:val="22"/>
          <w:szCs w:val="22"/>
          <w:lang w:eastAsia="en-US"/>
        </w:rPr>
        <w:t>na fakt, że aktualnie znacznie obniżyła się grupa osób</w:t>
      </w:r>
      <w:r w:rsidR="002D2E16">
        <w:rPr>
          <w:rFonts w:ascii="Arial" w:eastAsia="Calibri" w:hAnsi="Arial" w:cs="Arial"/>
          <w:sz w:val="22"/>
          <w:szCs w:val="22"/>
          <w:lang w:eastAsia="en-US"/>
        </w:rPr>
        <w:t>,</w:t>
      </w:r>
      <w:r w:rsidR="003475F2">
        <w:rPr>
          <w:rFonts w:ascii="Arial" w:eastAsia="Calibri" w:hAnsi="Arial" w:cs="Arial"/>
          <w:sz w:val="22"/>
          <w:szCs w:val="22"/>
          <w:lang w:eastAsia="en-US"/>
        </w:rPr>
        <w:t xml:space="preserve"> które sięgnęły po dopalacze w stosunku do poprz</w:t>
      </w:r>
      <w:r w:rsidR="00DD46F5">
        <w:rPr>
          <w:rFonts w:ascii="Arial" w:eastAsia="Calibri" w:hAnsi="Arial" w:cs="Arial"/>
          <w:sz w:val="22"/>
          <w:szCs w:val="22"/>
          <w:lang w:eastAsia="en-US"/>
        </w:rPr>
        <w:t>e</w:t>
      </w:r>
      <w:r w:rsidR="00870207">
        <w:rPr>
          <w:rFonts w:ascii="Arial" w:eastAsia="Calibri" w:hAnsi="Arial" w:cs="Arial"/>
          <w:sz w:val="22"/>
          <w:szCs w:val="22"/>
          <w:lang w:eastAsia="en-US"/>
        </w:rPr>
        <w:t>dniej edycji badania, c</w:t>
      </w:r>
      <w:r w:rsidR="00DD46F5">
        <w:rPr>
          <w:rFonts w:ascii="Arial" w:eastAsia="Calibri" w:hAnsi="Arial" w:cs="Arial"/>
          <w:sz w:val="22"/>
          <w:szCs w:val="22"/>
          <w:lang w:eastAsia="en-US"/>
        </w:rPr>
        <w:t xml:space="preserve">o jest pozytywnym trendem, </w:t>
      </w:r>
      <w:r w:rsidR="00DD46F5" w:rsidRPr="009D0636">
        <w:rPr>
          <w:rFonts w:ascii="Arial" w:eastAsia="Calibri" w:hAnsi="Arial" w:cs="Arial"/>
          <w:sz w:val="22"/>
          <w:szCs w:val="22"/>
          <w:lang w:eastAsia="en-US"/>
        </w:rPr>
        <w:t>jednak spłaszczyły się wyniki pomiędzy osobami używającymi dopalaczy regularnie i sporadycznie</w:t>
      </w:r>
      <w:r w:rsidR="00870207">
        <w:rPr>
          <w:rFonts w:ascii="Arial" w:eastAsia="Calibri" w:hAnsi="Arial" w:cs="Arial"/>
          <w:sz w:val="22"/>
          <w:szCs w:val="22"/>
          <w:lang w:eastAsia="en-US"/>
        </w:rPr>
        <w:t>. Należy wziąć</w:t>
      </w:r>
      <w:r w:rsidR="0030038E">
        <w:rPr>
          <w:rFonts w:ascii="Arial" w:eastAsia="Calibri" w:hAnsi="Arial" w:cs="Arial"/>
          <w:sz w:val="22"/>
          <w:szCs w:val="22"/>
          <w:lang w:eastAsia="en-US"/>
        </w:rPr>
        <w:t xml:space="preserve"> to</w:t>
      </w:r>
      <w:r w:rsidR="00870207">
        <w:rPr>
          <w:rFonts w:ascii="Arial" w:eastAsia="Calibri" w:hAnsi="Arial" w:cs="Arial"/>
          <w:sz w:val="22"/>
          <w:szCs w:val="22"/>
          <w:lang w:eastAsia="en-US"/>
        </w:rPr>
        <w:t xml:space="preserve"> pod uwagę</w:t>
      </w:r>
      <w:r w:rsidR="0030038E">
        <w:rPr>
          <w:rFonts w:ascii="Arial" w:eastAsia="Calibri" w:hAnsi="Arial" w:cs="Arial"/>
          <w:sz w:val="22"/>
          <w:szCs w:val="22"/>
          <w:lang w:eastAsia="en-US"/>
        </w:rPr>
        <w:t xml:space="preserve"> przy konstruowaniu nowych programów profilaktycznych.</w:t>
      </w:r>
    </w:p>
    <w:p w14:paraId="27ADA31B" w14:textId="2B465E58" w:rsidR="00F3710E" w:rsidRPr="00AA2904" w:rsidRDefault="00603162" w:rsidP="00327C4B">
      <w:pPr>
        <w:rPr>
          <w:rFonts w:ascii="Arial" w:eastAsia="Calibri" w:hAnsi="Arial" w:cs="Arial"/>
          <w:b/>
          <w:bCs/>
          <w:sz w:val="22"/>
          <w:szCs w:val="22"/>
          <w:lang w:eastAsia="en-US"/>
        </w:rPr>
      </w:pPr>
      <w:r>
        <w:rPr>
          <w:rFonts w:ascii="Arial" w:eastAsia="Calibri" w:hAnsi="Arial" w:cs="Arial"/>
          <w:b/>
          <w:bCs/>
          <w:sz w:val="22"/>
          <w:szCs w:val="22"/>
          <w:lang w:eastAsia="en-US"/>
        </w:rPr>
        <w:br w:type="page"/>
      </w:r>
    </w:p>
    <w:p w14:paraId="27D211C4" w14:textId="2D20BDBC" w:rsidR="00AD42C9" w:rsidRPr="00AD42C9" w:rsidRDefault="00AD42C9" w:rsidP="00AD42C9">
      <w:pPr>
        <w:pStyle w:val="Legenda"/>
        <w:keepNext/>
        <w:rPr>
          <w:rFonts w:ascii="Arial" w:hAnsi="Arial" w:cs="Arial"/>
          <w:sz w:val="22"/>
          <w:szCs w:val="22"/>
        </w:rPr>
      </w:pPr>
      <w:bookmarkStart w:id="9" w:name="_Toc51760181"/>
      <w:r w:rsidRPr="00AD42C9">
        <w:rPr>
          <w:rFonts w:ascii="Arial" w:hAnsi="Arial" w:cs="Arial"/>
          <w:sz w:val="22"/>
          <w:szCs w:val="22"/>
        </w:rPr>
        <w:lastRenderedPageBreak/>
        <w:t xml:space="preserve">Tabela </w:t>
      </w:r>
      <w:r w:rsidRPr="00AD42C9">
        <w:rPr>
          <w:rFonts w:ascii="Arial" w:hAnsi="Arial" w:cs="Arial"/>
          <w:sz w:val="22"/>
          <w:szCs w:val="22"/>
        </w:rPr>
        <w:fldChar w:fldCharType="begin"/>
      </w:r>
      <w:r w:rsidRPr="00AD42C9">
        <w:rPr>
          <w:rFonts w:ascii="Arial" w:hAnsi="Arial" w:cs="Arial"/>
          <w:sz w:val="22"/>
          <w:szCs w:val="22"/>
        </w:rPr>
        <w:instrText xml:space="preserve"> SEQ Tabela \* ARABIC </w:instrText>
      </w:r>
      <w:r w:rsidRPr="00AD42C9">
        <w:rPr>
          <w:rFonts w:ascii="Arial" w:hAnsi="Arial" w:cs="Arial"/>
          <w:sz w:val="22"/>
          <w:szCs w:val="22"/>
        </w:rPr>
        <w:fldChar w:fldCharType="separate"/>
      </w:r>
      <w:r w:rsidR="00597FD1">
        <w:rPr>
          <w:rFonts w:ascii="Arial" w:hAnsi="Arial" w:cs="Arial"/>
          <w:noProof/>
          <w:sz w:val="22"/>
          <w:szCs w:val="22"/>
        </w:rPr>
        <w:t>2</w:t>
      </w:r>
      <w:r w:rsidRPr="00AD42C9">
        <w:rPr>
          <w:rFonts w:ascii="Arial" w:hAnsi="Arial" w:cs="Arial"/>
          <w:sz w:val="22"/>
          <w:szCs w:val="22"/>
        </w:rPr>
        <w:fldChar w:fldCharType="end"/>
      </w:r>
      <w:r w:rsidRPr="00AD42C9">
        <w:rPr>
          <w:rFonts w:ascii="Arial" w:hAnsi="Arial" w:cs="Arial"/>
          <w:sz w:val="22"/>
          <w:szCs w:val="22"/>
        </w:rPr>
        <w:t xml:space="preserve">. </w:t>
      </w:r>
      <w:r w:rsidRPr="00AD42C9">
        <w:rPr>
          <w:rFonts w:ascii="Arial" w:eastAsia="Calibri" w:hAnsi="Arial" w:cs="Arial"/>
          <w:b w:val="0"/>
          <w:bCs w:val="0"/>
          <w:sz w:val="22"/>
          <w:szCs w:val="22"/>
        </w:rPr>
        <w:t>Używanie dopalaczy (w%)</w:t>
      </w:r>
      <w:bookmarkEnd w:id="9"/>
    </w:p>
    <w:tbl>
      <w:tblPr>
        <w:tblStyle w:val="Tabela-Siatka1"/>
        <w:tblW w:w="9498" w:type="dxa"/>
        <w:tblBorders>
          <w:bottom w:val="double" w:sz="4" w:space="0" w:color="auto"/>
        </w:tblBorders>
        <w:tblLayout w:type="fixed"/>
        <w:tblLook w:val="04A0" w:firstRow="1" w:lastRow="0" w:firstColumn="1" w:lastColumn="0" w:noHBand="0" w:noVBand="1"/>
        <w:tblCaption w:val="uzywanie dopalaczy"/>
        <w:tblDescription w:val="tabela dotycząca używania dopalaczy kiedykolwiek w życiu, w czasie 12 miesięcy i trzydziestu dni przed badaniem. porównanie wyników badania ESPAD z 2015 r i 2019 r. "/>
      </w:tblPr>
      <w:tblGrid>
        <w:gridCol w:w="1418"/>
        <w:gridCol w:w="2693"/>
        <w:gridCol w:w="1559"/>
        <w:gridCol w:w="1276"/>
        <w:gridCol w:w="1276"/>
        <w:gridCol w:w="1276"/>
      </w:tblGrid>
      <w:tr w:rsidR="002D3F7F" w:rsidRPr="00870207" w14:paraId="50D2DFA6" w14:textId="03E97202" w:rsidTr="00BA79F9">
        <w:trPr>
          <w:trHeight w:val="613"/>
          <w:tblHeader/>
        </w:trPr>
        <w:tc>
          <w:tcPr>
            <w:tcW w:w="1418" w:type="dxa"/>
            <w:vMerge w:val="restart"/>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607A4457" w14:textId="3F437FEB" w:rsidR="002D3F7F" w:rsidRPr="00870207" w:rsidRDefault="00603162" w:rsidP="005028A3">
            <w:pPr>
              <w:spacing w:after="200"/>
              <w:jc w:val="center"/>
              <w:rPr>
                <w:rFonts w:ascii="Arial" w:eastAsia="Calibri" w:hAnsi="Arial" w:cs="Arial"/>
                <w:b/>
                <w:sz w:val="20"/>
                <w:szCs w:val="20"/>
                <w:lang w:eastAsia="en-US"/>
              </w:rPr>
            </w:pPr>
            <w:r w:rsidRPr="00870207">
              <w:rPr>
                <w:rFonts w:ascii="Arial" w:eastAsia="Calibri" w:hAnsi="Arial" w:cs="Arial"/>
                <w:b/>
                <w:sz w:val="20"/>
                <w:szCs w:val="20"/>
                <w:lang w:eastAsia="en-US"/>
              </w:rPr>
              <w:t>P</w:t>
            </w:r>
            <w:r w:rsidR="002D3F7F" w:rsidRPr="00870207">
              <w:rPr>
                <w:rFonts w:ascii="Arial" w:eastAsia="Calibri" w:hAnsi="Arial" w:cs="Arial"/>
                <w:b/>
                <w:sz w:val="20"/>
                <w:szCs w:val="20"/>
                <w:lang w:eastAsia="en-US"/>
              </w:rPr>
              <w:t>oziom klasy</w:t>
            </w:r>
          </w:p>
        </w:tc>
        <w:tc>
          <w:tcPr>
            <w:tcW w:w="2693" w:type="dxa"/>
            <w:vMerge w:val="restart"/>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4D9CA2D5" w14:textId="77777777" w:rsidR="002D3F7F" w:rsidRPr="00870207" w:rsidRDefault="002D3F7F" w:rsidP="005028A3">
            <w:pPr>
              <w:spacing w:after="200"/>
              <w:jc w:val="center"/>
              <w:rPr>
                <w:rFonts w:ascii="Arial" w:eastAsia="Calibri" w:hAnsi="Arial" w:cs="Arial"/>
                <w:b/>
                <w:sz w:val="20"/>
                <w:szCs w:val="20"/>
                <w:lang w:eastAsia="en-US"/>
              </w:rPr>
            </w:pPr>
            <w:r w:rsidRPr="00870207">
              <w:rPr>
                <w:rFonts w:ascii="Arial" w:eastAsia="Calibri" w:hAnsi="Arial" w:cs="Arial"/>
                <w:b/>
                <w:sz w:val="20"/>
                <w:szCs w:val="20"/>
                <w:lang w:eastAsia="en-US"/>
              </w:rPr>
              <w:t>Używanie dopalaczy</w:t>
            </w:r>
          </w:p>
        </w:tc>
        <w:tc>
          <w:tcPr>
            <w:tcW w:w="2835" w:type="dxa"/>
            <w:gridSpan w:val="2"/>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13737EC4" w14:textId="2FF5FCB0" w:rsidR="002D3F7F" w:rsidRPr="00870207" w:rsidRDefault="002D3F7F" w:rsidP="005028A3">
            <w:pPr>
              <w:spacing w:after="200"/>
              <w:jc w:val="center"/>
              <w:rPr>
                <w:rFonts w:ascii="Arial" w:eastAsia="Calibri" w:hAnsi="Arial" w:cs="Arial"/>
                <w:b/>
                <w:sz w:val="20"/>
                <w:szCs w:val="20"/>
                <w:lang w:eastAsia="en-US"/>
              </w:rPr>
            </w:pPr>
            <w:r w:rsidRPr="00870207">
              <w:rPr>
                <w:rFonts w:ascii="Arial" w:eastAsia="Calibri" w:hAnsi="Arial" w:cs="Arial"/>
                <w:b/>
                <w:sz w:val="20"/>
                <w:szCs w:val="20"/>
                <w:lang w:eastAsia="en-US"/>
              </w:rPr>
              <w:t>Lubelskie</w:t>
            </w:r>
          </w:p>
        </w:tc>
        <w:tc>
          <w:tcPr>
            <w:tcW w:w="2552" w:type="dxa"/>
            <w:gridSpan w:val="2"/>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56369F14" w14:textId="1D432337" w:rsidR="002D3F7F" w:rsidRPr="00870207" w:rsidRDefault="002D3F7F" w:rsidP="005028A3">
            <w:pPr>
              <w:spacing w:after="200"/>
              <w:jc w:val="center"/>
              <w:rPr>
                <w:rFonts w:ascii="Arial" w:eastAsia="Calibri" w:hAnsi="Arial" w:cs="Arial"/>
                <w:b/>
                <w:bCs/>
                <w:sz w:val="20"/>
                <w:szCs w:val="20"/>
                <w:lang w:eastAsia="en-US"/>
              </w:rPr>
            </w:pPr>
            <w:r w:rsidRPr="00870207">
              <w:rPr>
                <w:rFonts w:ascii="Arial" w:hAnsi="Arial" w:cs="Arial"/>
                <w:b/>
                <w:bCs/>
                <w:sz w:val="20"/>
                <w:szCs w:val="20"/>
              </w:rPr>
              <w:t>Polska</w:t>
            </w:r>
          </w:p>
        </w:tc>
      </w:tr>
      <w:tr w:rsidR="002D3F7F" w:rsidRPr="00870207" w14:paraId="21A0438A" w14:textId="77777777" w:rsidTr="00BA79F9">
        <w:trPr>
          <w:trHeight w:val="613"/>
          <w:tblHeader/>
        </w:trPr>
        <w:tc>
          <w:tcPr>
            <w:tcW w:w="1418" w:type="dxa"/>
            <w:vMerge/>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224A6FBA" w14:textId="77777777" w:rsidR="002D3F7F" w:rsidRPr="00870207" w:rsidRDefault="002D3F7F" w:rsidP="00870207">
            <w:pPr>
              <w:jc w:val="center"/>
              <w:rPr>
                <w:rFonts w:ascii="Arial" w:eastAsia="Calibri" w:hAnsi="Arial" w:cs="Arial"/>
                <w:b/>
                <w:sz w:val="20"/>
                <w:szCs w:val="20"/>
                <w:lang w:eastAsia="en-US"/>
              </w:rPr>
            </w:pPr>
          </w:p>
        </w:tc>
        <w:tc>
          <w:tcPr>
            <w:tcW w:w="2693" w:type="dxa"/>
            <w:vMerge/>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1CACF363" w14:textId="77777777" w:rsidR="002D3F7F" w:rsidRPr="00870207" w:rsidRDefault="002D3F7F" w:rsidP="00870207">
            <w:pPr>
              <w:jc w:val="center"/>
              <w:rPr>
                <w:rFonts w:ascii="Arial" w:eastAsia="Calibri" w:hAnsi="Arial" w:cs="Arial"/>
                <w:b/>
                <w:sz w:val="20"/>
                <w:szCs w:val="20"/>
                <w:lang w:eastAsia="en-US"/>
              </w:rPr>
            </w:pPr>
          </w:p>
        </w:tc>
        <w:tc>
          <w:tcPr>
            <w:tcW w:w="1559"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3201D503" w14:textId="74184AC2" w:rsidR="002D3F7F" w:rsidRPr="00870207" w:rsidRDefault="002D3F7F" w:rsidP="00870207">
            <w:pPr>
              <w:jc w:val="center"/>
              <w:rPr>
                <w:rFonts w:ascii="Arial" w:eastAsia="Calibri" w:hAnsi="Arial" w:cs="Arial"/>
                <w:b/>
                <w:sz w:val="20"/>
                <w:szCs w:val="20"/>
                <w:lang w:eastAsia="en-US"/>
              </w:rPr>
            </w:pPr>
            <w:r w:rsidRPr="00870207">
              <w:rPr>
                <w:rFonts w:ascii="Arial" w:eastAsia="Calibri" w:hAnsi="Arial" w:cs="Arial"/>
                <w:b/>
                <w:sz w:val="20"/>
                <w:szCs w:val="20"/>
                <w:lang w:eastAsia="en-US"/>
              </w:rPr>
              <w:t>2015</w:t>
            </w:r>
          </w:p>
        </w:tc>
        <w:tc>
          <w:tcPr>
            <w:tcW w:w="1276"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0B55A8D6" w14:textId="50382BAA" w:rsidR="002D3F7F" w:rsidRPr="00870207" w:rsidRDefault="002D3F7F" w:rsidP="00870207">
            <w:pPr>
              <w:jc w:val="center"/>
              <w:rPr>
                <w:rFonts w:ascii="Arial" w:eastAsia="Calibri" w:hAnsi="Arial" w:cs="Arial"/>
                <w:b/>
                <w:sz w:val="20"/>
                <w:szCs w:val="20"/>
                <w:lang w:eastAsia="en-US"/>
              </w:rPr>
            </w:pPr>
            <w:r w:rsidRPr="00870207">
              <w:rPr>
                <w:rFonts w:ascii="Arial" w:eastAsia="Calibri" w:hAnsi="Arial" w:cs="Arial"/>
                <w:b/>
                <w:sz w:val="20"/>
                <w:szCs w:val="20"/>
                <w:lang w:eastAsia="en-US"/>
              </w:rPr>
              <w:t>2019</w:t>
            </w:r>
          </w:p>
        </w:tc>
        <w:tc>
          <w:tcPr>
            <w:tcW w:w="1276" w:type="dxa"/>
            <w:tcBorders>
              <w:top w:val="double" w:sz="4" w:space="0" w:color="76923C" w:themeColor="accent3" w:themeShade="BF"/>
              <w:left w:val="double" w:sz="4" w:space="0" w:color="auto"/>
              <w:bottom w:val="double" w:sz="4" w:space="0" w:color="auto"/>
              <w:right w:val="double" w:sz="4" w:space="0" w:color="auto"/>
            </w:tcBorders>
            <w:shd w:val="clear" w:color="auto" w:fill="9BBB59" w:themeFill="accent3"/>
            <w:vAlign w:val="center"/>
          </w:tcPr>
          <w:p w14:paraId="703ADDED" w14:textId="326C90F6" w:rsidR="002D3F7F" w:rsidRPr="00870207" w:rsidRDefault="002D3F7F" w:rsidP="00870207">
            <w:pPr>
              <w:jc w:val="center"/>
              <w:rPr>
                <w:rFonts w:ascii="Arial" w:eastAsia="Calibri" w:hAnsi="Arial" w:cs="Arial"/>
                <w:b/>
                <w:sz w:val="20"/>
                <w:szCs w:val="20"/>
                <w:lang w:eastAsia="en-US"/>
              </w:rPr>
            </w:pPr>
            <w:r w:rsidRPr="00870207">
              <w:rPr>
                <w:rFonts w:ascii="Arial" w:eastAsia="Calibri" w:hAnsi="Arial" w:cs="Arial"/>
                <w:b/>
                <w:sz w:val="20"/>
                <w:szCs w:val="20"/>
                <w:lang w:eastAsia="en-US"/>
              </w:rPr>
              <w:t>2015</w:t>
            </w:r>
          </w:p>
        </w:tc>
        <w:tc>
          <w:tcPr>
            <w:tcW w:w="1276"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1D60B22E" w14:textId="4C7E0BB1" w:rsidR="002D3F7F" w:rsidRPr="00870207" w:rsidRDefault="002D3F7F" w:rsidP="00870207">
            <w:pPr>
              <w:jc w:val="center"/>
              <w:rPr>
                <w:rFonts w:ascii="Arial" w:eastAsia="Calibri" w:hAnsi="Arial" w:cs="Arial"/>
                <w:b/>
                <w:sz w:val="20"/>
                <w:szCs w:val="20"/>
                <w:lang w:eastAsia="en-US"/>
              </w:rPr>
            </w:pPr>
            <w:r w:rsidRPr="00870207">
              <w:rPr>
                <w:rFonts w:ascii="Arial" w:eastAsia="Calibri" w:hAnsi="Arial" w:cs="Arial"/>
                <w:b/>
                <w:sz w:val="20"/>
                <w:szCs w:val="20"/>
                <w:lang w:eastAsia="en-US"/>
              </w:rPr>
              <w:t>2019</w:t>
            </w:r>
          </w:p>
        </w:tc>
      </w:tr>
      <w:tr w:rsidR="002D3F7F" w:rsidRPr="00870207" w14:paraId="51675F9A" w14:textId="0881AC25" w:rsidTr="00E06B61">
        <w:trPr>
          <w:trHeight w:val="527"/>
        </w:trPr>
        <w:tc>
          <w:tcPr>
            <w:tcW w:w="1418" w:type="dxa"/>
            <w:vMerge w:val="restart"/>
            <w:tcBorders>
              <w:top w:val="double" w:sz="4" w:space="0" w:color="auto"/>
            </w:tcBorders>
            <w:vAlign w:val="center"/>
          </w:tcPr>
          <w:p w14:paraId="44DAB0DB" w14:textId="77777777" w:rsidR="002D3F7F" w:rsidRPr="00870207" w:rsidRDefault="002D3F7F" w:rsidP="00870207">
            <w:pPr>
              <w:rPr>
                <w:rFonts w:ascii="Arial" w:eastAsia="Calibri" w:hAnsi="Arial" w:cs="Arial"/>
                <w:sz w:val="20"/>
                <w:szCs w:val="20"/>
                <w:lang w:eastAsia="en-US"/>
              </w:rPr>
            </w:pPr>
            <w:r w:rsidRPr="00870207">
              <w:rPr>
                <w:rFonts w:ascii="Arial" w:eastAsia="Calibri" w:hAnsi="Arial" w:cs="Arial"/>
                <w:sz w:val="20"/>
                <w:szCs w:val="20"/>
                <w:lang w:eastAsia="en-US"/>
              </w:rPr>
              <w:t>III klasy gimnazjum</w:t>
            </w:r>
          </w:p>
          <w:p w14:paraId="14BF9B53" w14:textId="77777777" w:rsidR="002D3F7F" w:rsidRPr="00870207" w:rsidRDefault="002D3F7F" w:rsidP="00870207">
            <w:pPr>
              <w:rPr>
                <w:rFonts w:ascii="Arial" w:eastAsia="Calibri" w:hAnsi="Arial" w:cs="Arial"/>
                <w:sz w:val="20"/>
                <w:szCs w:val="20"/>
                <w:lang w:eastAsia="en-US"/>
              </w:rPr>
            </w:pPr>
          </w:p>
        </w:tc>
        <w:tc>
          <w:tcPr>
            <w:tcW w:w="2693" w:type="dxa"/>
            <w:tcBorders>
              <w:top w:val="double" w:sz="4" w:space="0" w:color="auto"/>
            </w:tcBorders>
            <w:vAlign w:val="center"/>
            <w:hideMark/>
          </w:tcPr>
          <w:p w14:paraId="15B689DC" w14:textId="77777777" w:rsidR="002D3F7F" w:rsidRPr="00870207" w:rsidRDefault="002D3F7F" w:rsidP="00870207">
            <w:pPr>
              <w:rPr>
                <w:rFonts w:ascii="Arial" w:eastAsia="Calibri" w:hAnsi="Arial" w:cs="Arial"/>
                <w:sz w:val="20"/>
                <w:szCs w:val="20"/>
                <w:lang w:eastAsia="en-US"/>
              </w:rPr>
            </w:pPr>
            <w:r w:rsidRPr="00870207">
              <w:rPr>
                <w:rFonts w:ascii="Arial" w:eastAsia="Calibri" w:hAnsi="Arial" w:cs="Arial"/>
                <w:sz w:val="20"/>
                <w:szCs w:val="20"/>
                <w:lang w:eastAsia="en-US"/>
              </w:rPr>
              <w:t>Kiedykolwiek w życiu</w:t>
            </w:r>
          </w:p>
        </w:tc>
        <w:tc>
          <w:tcPr>
            <w:tcW w:w="1559" w:type="dxa"/>
            <w:tcBorders>
              <w:top w:val="double" w:sz="4" w:space="0" w:color="auto"/>
            </w:tcBorders>
            <w:vAlign w:val="center"/>
            <w:hideMark/>
          </w:tcPr>
          <w:p w14:paraId="16D37412" w14:textId="77777777" w:rsidR="002D3F7F" w:rsidRPr="00870207" w:rsidRDefault="002D3F7F" w:rsidP="00870207">
            <w:pPr>
              <w:jc w:val="center"/>
              <w:rPr>
                <w:rFonts w:ascii="Arial" w:eastAsia="Calibri" w:hAnsi="Arial" w:cs="Arial"/>
                <w:bCs/>
                <w:sz w:val="20"/>
                <w:szCs w:val="20"/>
                <w:lang w:eastAsia="en-US"/>
              </w:rPr>
            </w:pPr>
            <w:r w:rsidRPr="00870207">
              <w:rPr>
                <w:rFonts w:ascii="Arial" w:eastAsia="Calibri" w:hAnsi="Arial" w:cs="Arial"/>
                <w:bCs/>
                <w:sz w:val="20"/>
                <w:szCs w:val="20"/>
                <w:lang w:eastAsia="en-US"/>
              </w:rPr>
              <w:t>10,6</w:t>
            </w:r>
          </w:p>
        </w:tc>
        <w:tc>
          <w:tcPr>
            <w:tcW w:w="1276" w:type="dxa"/>
            <w:tcBorders>
              <w:top w:val="double" w:sz="4" w:space="0" w:color="auto"/>
            </w:tcBorders>
            <w:vAlign w:val="center"/>
          </w:tcPr>
          <w:p w14:paraId="4918A464" w14:textId="319914BD" w:rsidR="002D3F7F" w:rsidRPr="00870207" w:rsidRDefault="002D3F7F" w:rsidP="00870207">
            <w:pPr>
              <w:jc w:val="center"/>
              <w:rPr>
                <w:rFonts w:ascii="Arial" w:eastAsia="Calibri" w:hAnsi="Arial" w:cs="Arial"/>
                <w:b/>
                <w:bCs/>
                <w:sz w:val="20"/>
                <w:szCs w:val="20"/>
                <w:lang w:eastAsia="en-US"/>
              </w:rPr>
            </w:pPr>
            <w:r w:rsidRPr="00870207">
              <w:rPr>
                <w:rFonts w:ascii="Arial" w:eastAsia="Calibri" w:hAnsi="Arial" w:cs="Arial"/>
                <w:b/>
                <w:bCs/>
                <w:sz w:val="20"/>
                <w:szCs w:val="20"/>
                <w:lang w:eastAsia="en-US"/>
              </w:rPr>
              <w:t>4,5</w:t>
            </w:r>
          </w:p>
        </w:tc>
        <w:tc>
          <w:tcPr>
            <w:tcW w:w="1276" w:type="dxa"/>
            <w:tcBorders>
              <w:top w:val="double" w:sz="4" w:space="0" w:color="auto"/>
            </w:tcBorders>
            <w:vAlign w:val="center"/>
          </w:tcPr>
          <w:p w14:paraId="71B5ADCD" w14:textId="1D3F9D54" w:rsidR="002D3F7F" w:rsidRPr="00870207" w:rsidRDefault="002D3F7F" w:rsidP="00870207">
            <w:pPr>
              <w:jc w:val="center"/>
              <w:rPr>
                <w:rFonts w:ascii="Arial" w:eastAsia="Calibri" w:hAnsi="Arial" w:cs="Arial"/>
                <w:sz w:val="20"/>
                <w:szCs w:val="20"/>
                <w:lang w:eastAsia="en-US"/>
              </w:rPr>
            </w:pPr>
            <w:r w:rsidRPr="00870207">
              <w:rPr>
                <w:rFonts w:ascii="Arial" w:hAnsi="Arial" w:cs="Arial"/>
                <w:sz w:val="20"/>
                <w:szCs w:val="20"/>
              </w:rPr>
              <w:t>10,3</w:t>
            </w:r>
          </w:p>
        </w:tc>
        <w:tc>
          <w:tcPr>
            <w:tcW w:w="1276" w:type="dxa"/>
            <w:tcBorders>
              <w:top w:val="double" w:sz="4" w:space="0" w:color="auto"/>
            </w:tcBorders>
            <w:vAlign w:val="center"/>
          </w:tcPr>
          <w:p w14:paraId="61D991AC" w14:textId="2086C8DC" w:rsidR="002D3F7F" w:rsidRPr="00870207" w:rsidRDefault="002D3F7F" w:rsidP="00870207">
            <w:pPr>
              <w:jc w:val="center"/>
              <w:rPr>
                <w:rFonts w:ascii="Arial" w:eastAsia="Calibri" w:hAnsi="Arial" w:cs="Arial"/>
                <w:b/>
                <w:bCs/>
                <w:sz w:val="20"/>
                <w:szCs w:val="20"/>
                <w:lang w:eastAsia="en-US"/>
              </w:rPr>
            </w:pPr>
            <w:r w:rsidRPr="00870207">
              <w:rPr>
                <w:rFonts w:ascii="Arial" w:eastAsia="Calibri" w:hAnsi="Arial" w:cs="Arial"/>
                <w:b/>
                <w:bCs/>
                <w:sz w:val="20"/>
                <w:szCs w:val="20"/>
                <w:lang w:eastAsia="en-US"/>
              </w:rPr>
              <w:t>5,2</w:t>
            </w:r>
          </w:p>
        </w:tc>
      </w:tr>
      <w:tr w:rsidR="002D3F7F" w:rsidRPr="00870207" w14:paraId="5FF7F927" w14:textId="72B66B97" w:rsidTr="00E06B61">
        <w:trPr>
          <w:trHeight w:val="393"/>
        </w:trPr>
        <w:tc>
          <w:tcPr>
            <w:tcW w:w="1418" w:type="dxa"/>
            <w:vMerge/>
            <w:vAlign w:val="center"/>
            <w:hideMark/>
          </w:tcPr>
          <w:p w14:paraId="05CB7788" w14:textId="77777777" w:rsidR="002D3F7F" w:rsidRPr="00870207" w:rsidRDefault="002D3F7F" w:rsidP="00870207">
            <w:pPr>
              <w:rPr>
                <w:rFonts w:ascii="Arial" w:eastAsia="Calibri" w:hAnsi="Arial" w:cs="Arial"/>
                <w:sz w:val="20"/>
                <w:szCs w:val="20"/>
                <w:lang w:eastAsia="en-US"/>
              </w:rPr>
            </w:pPr>
          </w:p>
        </w:tc>
        <w:tc>
          <w:tcPr>
            <w:tcW w:w="2693" w:type="dxa"/>
            <w:vAlign w:val="center"/>
            <w:hideMark/>
          </w:tcPr>
          <w:p w14:paraId="69B5550D" w14:textId="77777777" w:rsidR="002D3F7F" w:rsidRPr="00870207" w:rsidRDefault="002D3F7F" w:rsidP="00870207">
            <w:pPr>
              <w:rPr>
                <w:rFonts w:ascii="Arial" w:eastAsia="Calibri" w:hAnsi="Arial" w:cs="Arial"/>
                <w:sz w:val="20"/>
                <w:szCs w:val="20"/>
                <w:lang w:eastAsia="en-US"/>
              </w:rPr>
            </w:pPr>
            <w:r w:rsidRPr="00870207">
              <w:rPr>
                <w:rFonts w:ascii="Arial" w:eastAsia="Calibri" w:hAnsi="Arial" w:cs="Arial"/>
                <w:sz w:val="20"/>
                <w:szCs w:val="20"/>
                <w:lang w:eastAsia="en-US"/>
              </w:rPr>
              <w:t>W czasie 12 miesięcy przed badaniem</w:t>
            </w:r>
          </w:p>
        </w:tc>
        <w:tc>
          <w:tcPr>
            <w:tcW w:w="1559" w:type="dxa"/>
            <w:vAlign w:val="center"/>
            <w:hideMark/>
          </w:tcPr>
          <w:p w14:paraId="6C8CB9D9" w14:textId="77777777" w:rsidR="002D3F7F" w:rsidRPr="00870207" w:rsidRDefault="002D3F7F" w:rsidP="00870207">
            <w:pPr>
              <w:jc w:val="center"/>
              <w:rPr>
                <w:rFonts w:ascii="Arial" w:eastAsia="Calibri" w:hAnsi="Arial" w:cs="Arial"/>
                <w:bCs/>
                <w:sz w:val="20"/>
                <w:szCs w:val="20"/>
                <w:lang w:eastAsia="en-US"/>
              </w:rPr>
            </w:pPr>
            <w:r w:rsidRPr="00870207">
              <w:rPr>
                <w:rFonts w:ascii="Arial" w:eastAsia="Calibri" w:hAnsi="Arial" w:cs="Arial"/>
                <w:bCs/>
                <w:sz w:val="20"/>
                <w:szCs w:val="20"/>
                <w:lang w:eastAsia="en-US"/>
              </w:rPr>
              <w:t>6,5</w:t>
            </w:r>
          </w:p>
        </w:tc>
        <w:tc>
          <w:tcPr>
            <w:tcW w:w="1276" w:type="dxa"/>
            <w:vAlign w:val="center"/>
          </w:tcPr>
          <w:p w14:paraId="6DC2A9C6" w14:textId="479966AA" w:rsidR="002D3F7F" w:rsidRPr="00870207" w:rsidRDefault="002D3F7F" w:rsidP="00870207">
            <w:pPr>
              <w:jc w:val="center"/>
              <w:rPr>
                <w:rFonts w:ascii="Arial" w:eastAsia="Calibri" w:hAnsi="Arial" w:cs="Arial"/>
                <w:b/>
                <w:bCs/>
                <w:sz w:val="20"/>
                <w:szCs w:val="20"/>
                <w:lang w:eastAsia="en-US"/>
              </w:rPr>
            </w:pPr>
            <w:r w:rsidRPr="00870207">
              <w:rPr>
                <w:rFonts w:ascii="Arial" w:eastAsia="Calibri" w:hAnsi="Arial" w:cs="Arial"/>
                <w:b/>
                <w:bCs/>
                <w:sz w:val="20"/>
                <w:szCs w:val="20"/>
                <w:lang w:eastAsia="en-US"/>
              </w:rPr>
              <w:t>4,2</w:t>
            </w:r>
          </w:p>
        </w:tc>
        <w:tc>
          <w:tcPr>
            <w:tcW w:w="1276" w:type="dxa"/>
            <w:vAlign w:val="center"/>
          </w:tcPr>
          <w:p w14:paraId="5B4A8693" w14:textId="2C83595D" w:rsidR="002D3F7F" w:rsidRPr="00870207" w:rsidRDefault="002D3F7F" w:rsidP="00870207">
            <w:pPr>
              <w:jc w:val="center"/>
              <w:rPr>
                <w:rFonts w:ascii="Arial" w:eastAsia="Calibri" w:hAnsi="Arial" w:cs="Arial"/>
                <w:sz w:val="20"/>
                <w:szCs w:val="20"/>
                <w:lang w:eastAsia="en-US"/>
              </w:rPr>
            </w:pPr>
            <w:r w:rsidRPr="00870207">
              <w:rPr>
                <w:rFonts w:ascii="Arial" w:hAnsi="Arial" w:cs="Arial"/>
                <w:sz w:val="20"/>
                <w:szCs w:val="20"/>
              </w:rPr>
              <w:t>6,9</w:t>
            </w:r>
          </w:p>
        </w:tc>
        <w:tc>
          <w:tcPr>
            <w:tcW w:w="1276" w:type="dxa"/>
            <w:vAlign w:val="center"/>
          </w:tcPr>
          <w:p w14:paraId="5519A605" w14:textId="29BC9D05" w:rsidR="002D3F7F" w:rsidRPr="00870207" w:rsidRDefault="002D3F7F" w:rsidP="00870207">
            <w:pPr>
              <w:jc w:val="center"/>
              <w:rPr>
                <w:rFonts w:ascii="Arial" w:eastAsia="Calibri" w:hAnsi="Arial" w:cs="Arial"/>
                <w:b/>
                <w:bCs/>
                <w:sz w:val="20"/>
                <w:szCs w:val="20"/>
                <w:lang w:eastAsia="en-US"/>
              </w:rPr>
            </w:pPr>
            <w:r w:rsidRPr="00870207">
              <w:rPr>
                <w:rFonts w:ascii="Arial" w:eastAsia="Calibri" w:hAnsi="Arial" w:cs="Arial"/>
                <w:b/>
                <w:bCs/>
                <w:sz w:val="20"/>
                <w:szCs w:val="20"/>
                <w:lang w:eastAsia="en-US"/>
              </w:rPr>
              <w:t>3,6</w:t>
            </w:r>
          </w:p>
        </w:tc>
      </w:tr>
      <w:tr w:rsidR="002D3F7F" w:rsidRPr="00870207" w14:paraId="3084DEA9" w14:textId="5402E7E1" w:rsidTr="00E06B61">
        <w:trPr>
          <w:trHeight w:val="400"/>
        </w:trPr>
        <w:tc>
          <w:tcPr>
            <w:tcW w:w="1418" w:type="dxa"/>
            <w:vMerge/>
            <w:vAlign w:val="center"/>
            <w:hideMark/>
          </w:tcPr>
          <w:p w14:paraId="471E407C" w14:textId="77777777" w:rsidR="002D3F7F" w:rsidRPr="00870207" w:rsidRDefault="002D3F7F" w:rsidP="00870207">
            <w:pPr>
              <w:rPr>
                <w:rFonts w:ascii="Arial" w:eastAsia="Calibri" w:hAnsi="Arial" w:cs="Arial"/>
                <w:sz w:val="20"/>
                <w:szCs w:val="20"/>
                <w:lang w:eastAsia="en-US"/>
              </w:rPr>
            </w:pPr>
          </w:p>
        </w:tc>
        <w:tc>
          <w:tcPr>
            <w:tcW w:w="2693" w:type="dxa"/>
            <w:vAlign w:val="center"/>
            <w:hideMark/>
          </w:tcPr>
          <w:p w14:paraId="6E9C9D6D" w14:textId="77777777" w:rsidR="002D3F7F" w:rsidRPr="00870207" w:rsidRDefault="002D3F7F" w:rsidP="00870207">
            <w:pPr>
              <w:rPr>
                <w:rFonts w:ascii="Arial" w:eastAsia="Calibri" w:hAnsi="Arial" w:cs="Arial"/>
                <w:sz w:val="20"/>
                <w:szCs w:val="20"/>
                <w:lang w:eastAsia="en-US"/>
              </w:rPr>
            </w:pPr>
            <w:r w:rsidRPr="00870207">
              <w:rPr>
                <w:rFonts w:ascii="Arial" w:eastAsia="Calibri" w:hAnsi="Arial" w:cs="Arial"/>
                <w:sz w:val="20"/>
                <w:szCs w:val="20"/>
                <w:lang w:eastAsia="en-US"/>
              </w:rPr>
              <w:t>W czasie 30 dni przed badaniem</w:t>
            </w:r>
          </w:p>
        </w:tc>
        <w:tc>
          <w:tcPr>
            <w:tcW w:w="1559" w:type="dxa"/>
            <w:vAlign w:val="center"/>
            <w:hideMark/>
          </w:tcPr>
          <w:p w14:paraId="09504A46" w14:textId="77777777" w:rsidR="002D3F7F" w:rsidRPr="00870207" w:rsidRDefault="002D3F7F" w:rsidP="00870207">
            <w:pPr>
              <w:jc w:val="center"/>
              <w:rPr>
                <w:rFonts w:ascii="Arial" w:eastAsia="Calibri" w:hAnsi="Arial" w:cs="Arial"/>
                <w:bCs/>
                <w:sz w:val="20"/>
                <w:szCs w:val="20"/>
                <w:lang w:eastAsia="en-US"/>
              </w:rPr>
            </w:pPr>
            <w:r w:rsidRPr="00870207">
              <w:rPr>
                <w:rFonts w:ascii="Arial" w:eastAsia="Calibri" w:hAnsi="Arial" w:cs="Arial"/>
                <w:bCs/>
                <w:sz w:val="20"/>
                <w:szCs w:val="20"/>
                <w:lang w:eastAsia="en-US"/>
              </w:rPr>
              <w:t>4,1</w:t>
            </w:r>
          </w:p>
        </w:tc>
        <w:tc>
          <w:tcPr>
            <w:tcW w:w="1276" w:type="dxa"/>
            <w:vAlign w:val="center"/>
          </w:tcPr>
          <w:p w14:paraId="683E13A7" w14:textId="1CA43D6E" w:rsidR="002D3F7F" w:rsidRPr="00870207" w:rsidRDefault="002D3F7F" w:rsidP="00870207">
            <w:pPr>
              <w:jc w:val="center"/>
              <w:rPr>
                <w:rFonts w:ascii="Arial" w:eastAsia="Calibri" w:hAnsi="Arial" w:cs="Arial"/>
                <w:b/>
                <w:bCs/>
                <w:sz w:val="20"/>
                <w:szCs w:val="20"/>
                <w:lang w:eastAsia="en-US"/>
              </w:rPr>
            </w:pPr>
            <w:r w:rsidRPr="00870207">
              <w:rPr>
                <w:rFonts w:ascii="Arial" w:eastAsia="Calibri" w:hAnsi="Arial" w:cs="Arial"/>
                <w:b/>
                <w:bCs/>
                <w:sz w:val="20"/>
                <w:szCs w:val="20"/>
                <w:lang w:eastAsia="en-US"/>
              </w:rPr>
              <w:t>3,4</w:t>
            </w:r>
          </w:p>
        </w:tc>
        <w:tc>
          <w:tcPr>
            <w:tcW w:w="1276" w:type="dxa"/>
            <w:vAlign w:val="center"/>
          </w:tcPr>
          <w:p w14:paraId="0E868952" w14:textId="460800F4" w:rsidR="002D3F7F" w:rsidRPr="00870207" w:rsidRDefault="002D3F7F" w:rsidP="00870207">
            <w:pPr>
              <w:jc w:val="center"/>
              <w:rPr>
                <w:rFonts w:ascii="Arial" w:eastAsia="Calibri" w:hAnsi="Arial" w:cs="Arial"/>
                <w:sz w:val="20"/>
                <w:szCs w:val="20"/>
                <w:lang w:eastAsia="en-US"/>
              </w:rPr>
            </w:pPr>
            <w:r w:rsidRPr="00870207">
              <w:rPr>
                <w:rFonts w:ascii="Arial" w:hAnsi="Arial" w:cs="Arial"/>
                <w:sz w:val="20"/>
                <w:szCs w:val="20"/>
              </w:rPr>
              <w:t>4,3</w:t>
            </w:r>
          </w:p>
        </w:tc>
        <w:tc>
          <w:tcPr>
            <w:tcW w:w="1276" w:type="dxa"/>
            <w:vAlign w:val="center"/>
          </w:tcPr>
          <w:p w14:paraId="5A4EB573" w14:textId="0534087C" w:rsidR="002D3F7F" w:rsidRPr="00870207" w:rsidRDefault="002D3F7F" w:rsidP="00870207">
            <w:pPr>
              <w:jc w:val="center"/>
              <w:rPr>
                <w:rFonts w:ascii="Arial" w:eastAsia="Calibri" w:hAnsi="Arial" w:cs="Arial"/>
                <w:b/>
                <w:bCs/>
                <w:sz w:val="20"/>
                <w:szCs w:val="20"/>
                <w:lang w:eastAsia="en-US"/>
              </w:rPr>
            </w:pPr>
            <w:r w:rsidRPr="00870207">
              <w:rPr>
                <w:rFonts w:ascii="Arial" w:eastAsia="Calibri" w:hAnsi="Arial" w:cs="Arial"/>
                <w:b/>
                <w:bCs/>
                <w:sz w:val="20"/>
                <w:szCs w:val="20"/>
                <w:lang w:eastAsia="en-US"/>
              </w:rPr>
              <w:t>2,5</w:t>
            </w:r>
          </w:p>
        </w:tc>
      </w:tr>
      <w:tr w:rsidR="002D3F7F" w:rsidRPr="00870207" w14:paraId="2726961A" w14:textId="1893F27E" w:rsidTr="00E06B61">
        <w:trPr>
          <w:trHeight w:val="364"/>
        </w:trPr>
        <w:tc>
          <w:tcPr>
            <w:tcW w:w="1418" w:type="dxa"/>
            <w:vMerge w:val="restart"/>
            <w:vAlign w:val="center"/>
          </w:tcPr>
          <w:p w14:paraId="745ECFEF" w14:textId="77777777" w:rsidR="002D3F7F" w:rsidRPr="00870207" w:rsidRDefault="002D3F7F" w:rsidP="00870207">
            <w:pPr>
              <w:rPr>
                <w:rFonts w:ascii="Arial" w:eastAsia="Calibri" w:hAnsi="Arial" w:cs="Arial"/>
                <w:sz w:val="20"/>
                <w:szCs w:val="20"/>
                <w:lang w:eastAsia="en-US"/>
              </w:rPr>
            </w:pPr>
            <w:r w:rsidRPr="00870207">
              <w:rPr>
                <w:rFonts w:ascii="Arial" w:eastAsia="Calibri" w:hAnsi="Arial" w:cs="Arial"/>
                <w:sz w:val="20"/>
                <w:szCs w:val="20"/>
                <w:lang w:eastAsia="en-US"/>
              </w:rPr>
              <w:t>II klasy szkół ponad-gimnazjalnych</w:t>
            </w:r>
          </w:p>
        </w:tc>
        <w:tc>
          <w:tcPr>
            <w:tcW w:w="2693" w:type="dxa"/>
            <w:vAlign w:val="center"/>
            <w:hideMark/>
          </w:tcPr>
          <w:p w14:paraId="745BFC28" w14:textId="77777777" w:rsidR="002D3F7F" w:rsidRPr="00870207" w:rsidRDefault="002D3F7F" w:rsidP="00870207">
            <w:pPr>
              <w:rPr>
                <w:rFonts w:ascii="Arial" w:eastAsia="Calibri" w:hAnsi="Arial" w:cs="Arial"/>
                <w:sz w:val="20"/>
                <w:szCs w:val="20"/>
                <w:lang w:eastAsia="en-US"/>
              </w:rPr>
            </w:pPr>
            <w:r w:rsidRPr="00870207">
              <w:rPr>
                <w:rFonts w:ascii="Arial" w:eastAsia="Calibri" w:hAnsi="Arial" w:cs="Arial"/>
                <w:sz w:val="20"/>
                <w:szCs w:val="20"/>
                <w:lang w:eastAsia="en-US"/>
              </w:rPr>
              <w:t>Kiedykolwiek w życiu</w:t>
            </w:r>
          </w:p>
        </w:tc>
        <w:tc>
          <w:tcPr>
            <w:tcW w:w="1559" w:type="dxa"/>
            <w:vAlign w:val="center"/>
            <w:hideMark/>
          </w:tcPr>
          <w:p w14:paraId="07E57FF3" w14:textId="77777777" w:rsidR="002D3F7F" w:rsidRPr="00870207" w:rsidRDefault="002D3F7F" w:rsidP="00870207">
            <w:pPr>
              <w:jc w:val="center"/>
              <w:rPr>
                <w:rFonts w:ascii="Arial" w:eastAsia="Calibri" w:hAnsi="Arial" w:cs="Arial"/>
                <w:bCs/>
                <w:sz w:val="20"/>
                <w:szCs w:val="20"/>
                <w:lang w:eastAsia="en-US"/>
              </w:rPr>
            </w:pPr>
            <w:r w:rsidRPr="00870207">
              <w:rPr>
                <w:rFonts w:ascii="Arial" w:eastAsia="Calibri" w:hAnsi="Arial" w:cs="Arial"/>
                <w:bCs/>
                <w:sz w:val="20"/>
                <w:szCs w:val="20"/>
                <w:lang w:eastAsia="en-US"/>
              </w:rPr>
              <w:t>16,0</w:t>
            </w:r>
          </w:p>
        </w:tc>
        <w:tc>
          <w:tcPr>
            <w:tcW w:w="1276" w:type="dxa"/>
            <w:vAlign w:val="center"/>
          </w:tcPr>
          <w:p w14:paraId="0A6A32AC" w14:textId="1308303F" w:rsidR="002D3F7F" w:rsidRPr="00870207" w:rsidRDefault="002D3F7F" w:rsidP="00870207">
            <w:pPr>
              <w:jc w:val="center"/>
              <w:rPr>
                <w:rFonts w:ascii="Arial" w:eastAsia="Calibri" w:hAnsi="Arial" w:cs="Arial"/>
                <w:b/>
                <w:bCs/>
                <w:sz w:val="20"/>
                <w:szCs w:val="20"/>
                <w:lang w:eastAsia="en-US"/>
              </w:rPr>
            </w:pPr>
            <w:r w:rsidRPr="00870207">
              <w:rPr>
                <w:rFonts w:ascii="Arial" w:eastAsia="Calibri" w:hAnsi="Arial" w:cs="Arial"/>
                <w:b/>
                <w:bCs/>
                <w:sz w:val="20"/>
                <w:szCs w:val="20"/>
                <w:lang w:eastAsia="en-US"/>
              </w:rPr>
              <w:t>5,8</w:t>
            </w:r>
          </w:p>
        </w:tc>
        <w:tc>
          <w:tcPr>
            <w:tcW w:w="1276" w:type="dxa"/>
            <w:vAlign w:val="center"/>
          </w:tcPr>
          <w:p w14:paraId="7ECA8CF5" w14:textId="3C196503" w:rsidR="002D3F7F" w:rsidRPr="00870207" w:rsidRDefault="002D3F7F" w:rsidP="00870207">
            <w:pPr>
              <w:jc w:val="center"/>
              <w:rPr>
                <w:rFonts w:ascii="Arial" w:eastAsia="Calibri" w:hAnsi="Arial" w:cs="Arial"/>
                <w:sz w:val="20"/>
                <w:szCs w:val="20"/>
                <w:lang w:eastAsia="en-US"/>
              </w:rPr>
            </w:pPr>
            <w:r w:rsidRPr="00870207">
              <w:rPr>
                <w:rFonts w:ascii="Arial" w:hAnsi="Arial" w:cs="Arial"/>
                <w:sz w:val="20"/>
                <w:szCs w:val="20"/>
              </w:rPr>
              <w:t>12,6</w:t>
            </w:r>
          </w:p>
        </w:tc>
        <w:tc>
          <w:tcPr>
            <w:tcW w:w="1276" w:type="dxa"/>
            <w:vAlign w:val="center"/>
          </w:tcPr>
          <w:p w14:paraId="3B8E9441" w14:textId="1F37F38D" w:rsidR="002D3F7F" w:rsidRPr="00870207" w:rsidRDefault="002D3F7F" w:rsidP="00870207">
            <w:pPr>
              <w:jc w:val="center"/>
              <w:rPr>
                <w:rFonts w:ascii="Arial" w:eastAsia="Calibri" w:hAnsi="Arial" w:cs="Arial"/>
                <w:b/>
                <w:bCs/>
                <w:sz w:val="20"/>
                <w:szCs w:val="20"/>
                <w:lang w:eastAsia="en-US"/>
              </w:rPr>
            </w:pPr>
            <w:r w:rsidRPr="00870207">
              <w:rPr>
                <w:rFonts w:ascii="Arial" w:eastAsia="Calibri" w:hAnsi="Arial" w:cs="Arial"/>
                <w:b/>
                <w:bCs/>
                <w:sz w:val="20"/>
                <w:szCs w:val="20"/>
                <w:lang w:eastAsia="en-US"/>
              </w:rPr>
              <w:t>5,3</w:t>
            </w:r>
          </w:p>
        </w:tc>
      </w:tr>
      <w:tr w:rsidR="002D3F7F" w:rsidRPr="00870207" w14:paraId="11D80E0F" w14:textId="67DA6830" w:rsidTr="00E06B61">
        <w:trPr>
          <w:trHeight w:val="397"/>
        </w:trPr>
        <w:tc>
          <w:tcPr>
            <w:tcW w:w="1418" w:type="dxa"/>
            <w:vMerge/>
            <w:vAlign w:val="center"/>
            <w:hideMark/>
          </w:tcPr>
          <w:p w14:paraId="0E591DF8" w14:textId="77777777" w:rsidR="002D3F7F" w:rsidRPr="00870207" w:rsidRDefault="002D3F7F" w:rsidP="00870207">
            <w:pPr>
              <w:rPr>
                <w:rFonts w:ascii="Arial" w:eastAsia="Calibri" w:hAnsi="Arial" w:cs="Arial"/>
                <w:sz w:val="20"/>
                <w:szCs w:val="20"/>
                <w:lang w:eastAsia="en-US"/>
              </w:rPr>
            </w:pPr>
          </w:p>
        </w:tc>
        <w:tc>
          <w:tcPr>
            <w:tcW w:w="2693" w:type="dxa"/>
            <w:vAlign w:val="center"/>
            <w:hideMark/>
          </w:tcPr>
          <w:p w14:paraId="0BDF6141" w14:textId="77777777" w:rsidR="002D3F7F" w:rsidRPr="00870207" w:rsidRDefault="002D3F7F" w:rsidP="00870207">
            <w:pPr>
              <w:rPr>
                <w:rFonts w:ascii="Arial" w:eastAsia="Calibri" w:hAnsi="Arial" w:cs="Arial"/>
                <w:sz w:val="20"/>
                <w:szCs w:val="20"/>
                <w:lang w:eastAsia="en-US"/>
              </w:rPr>
            </w:pPr>
            <w:r w:rsidRPr="00870207">
              <w:rPr>
                <w:rFonts w:ascii="Arial" w:eastAsia="Calibri" w:hAnsi="Arial" w:cs="Arial"/>
                <w:sz w:val="20"/>
                <w:szCs w:val="20"/>
                <w:lang w:eastAsia="en-US"/>
              </w:rPr>
              <w:t>W czasie 12 miesięcy przed badaniem</w:t>
            </w:r>
          </w:p>
        </w:tc>
        <w:tc>
          <w:tcPr>
            <w:tcW w:w="1559" w:type="dxa"/>
            <w:vAlign w:val="center"/>
            <w:hideMark/>
          </w:tcPr>
          <w:p w14:paraId="13A2A9E5" w14:textId="77777777" w:rsidR="002D3F7F" w:rsidRPr="00870207" w:rsidRDefault="002D3F7F" w:rsidP="00870207">
            <w:pPr>
              <w:jc w:val="center"/>
              <w:rPr>
                <w:rFonts w:ascii="Arial" w:eastAsia="Calibri" w:hAnsi="Arial" w:cs="Arial"/>
                <w:bCs/>
                <w:sz w:val="20"/>
                <w:szCs w:val="20"/>
                <w:lang w:eastAsia="en-US"/>
              </w:rPr>
            </w:pPr>
            <w:r w:rsidRPr="00870207">
              <w:rPr>
                <w:rFonts w:ascii="Arial" w:eastAsia="Calibri" w:hAnsi="Arial" w:cs="Arial"/>
                <w:bCs/>
                <w:sz w:val="20"/>
                <w:szCs w:val="20"/>
                <w:lang w:eastAsia="en-US"/>
              </w:rPr>
              <w:t>8,7</w:t>
            </w:r>
          </w:p>
        </w:tc>
        <w:tc>
          <w:tcPr>
            <w:tcW w:w="1276" w:type="dxa"/>
            <w:vAlign w:val="center"/>
          </w:tcPr>
          <w:p w14:paraId="625C8145" w14:textId="3C0296F5" w:rsidR="002D3F7F" w:rsidRPr="00870207" w:rsidRDefault="002D3F7F" w:rsidP="00870207">
            <w:pPr>
              <w:jc w:val="center"/>
              <w:rPr>
                <w:rFonts w:ascii="Arial" w:eastAsia="Calibri" w:hAnsi="Arial" w:cs="Arial"/>
                <w:b/>
                <w:bCs/>
                <w:sz w:val="20"/>
                <w:szCs w:val="20"/>
                <w:lang w:eastAsia="en-US"/>
              </w:rPr>
            </w:pPr>
            <w:r w:rsidRPr="00870207">
              <w:rPr>
                <w:rFonts w:ascii="Arial" w:eastAsia="Calibri" w:hAnsi="Arial" w:cs="Arial"/>
                <w:b/>
                <w:bCs/>
                <w:sz w:val="20"/>
                <w:szCs w:val="20"/>
                <w:lang w:eastAsia="en-US"/>
              </w:rPr>
              <w:t>3,5</w:t>
            </w:r>
          </w:p>
        </w:tc>
        <w:tc>
          <w:tcPr>
            <w:tcW w:w="1276" w:type="dxa"/>
            <w:vAlign w:val="center"/>
          </w:tcPr>
          <w:p w14:paraId="40DBECD4" w14:textId="3544EBCC" w:rsidR="002D3F7F" w:rsidRPr="00870207" w:rsidRDefault="002D3F7F" w:rsidP="00870207">
            <w:pPr>
              <w:jc w:val="center"/>
              <w:rPr>
                <w:rFonts w:ascii="Arial" w:eastAsia="Calibri" w:hAnsi="Arial" w:cs="Arial"/>
                <w:sz w:val="20"/>
                <w:szCs w:val="20"/>
                <w:lang w:eastAsia="en-US"/>
              </w:rPr>
            </w:pPr>
            <w:r w:rsidRPr="00870207">
              <w:rPr>
                <w:rFonts w:ascii="Arial" w:hAnsi="Arial" w:cs="Arial"/>
                <w:sz w:val="20"/>
                <w:szCs w:val="20"/>
              </w:rPr>
              <w:t>6,0</w:t>
            </w:r>
          </w:p>
        </w:tc>
        <w:tc>
          <w:tcPr>
            <w:tcW w:w="1276" w:type="dxa"/>
            <w:vAlign w:val="center"/>
          </w:tcPr>
          <w:p w14:paraId="5019505D" w14:textId="5D22C3B6" w:rsidR="002D3F7F" w:rsidRPr="00870207" w:rsidRDefault="002D3F7F" w:rsidP="00870207">
            <w:pPr>
              <w:jc w:val="center"/>
              <w:rPr>
                <w:rFonts w:ascii="Arial" w:eastAsia="Calibri" w:hAnsi="Arial" w:cs="Arial"/>
                <w:b/>
                <w:bCs/>
                <w:sz w:val="20"/>
                <w:szCs w:val="20"/>
                <w:lang w:eastAsia="en-US"/>
              </w:rPr>
            </w:pPr>
            <w:r w:rsidRPr="00870207">
              <w:rPr>
                <w:rFonts w:ascii="Arial" w:eastAsia="Calibri" w:hAnsi="Arial" w:cs="Arial"/>
                <w:b/>
                <w:bCs/>
                <w:sz w:val="20"/>
                <w:szCs w:val="20"/>
                <w:lang w:eastAsia="en-US"/>
              </w:rPr>
              <w:t>3,5</w:t>
            </w:r>
          </w:p>
        </w:tc>
      </w:tr>
      <w:tr w:rsidR="002D3F7F" w:rsidRPr="00870207" w14:paraId="7913BA98" w14:textId="762CE755" w:rsidTr="00E06B61">
        <w:trPr>
          <w:trHeight w:val="531"/>
        </w:trPr>
        <w:tc>
          <w:tcPr>
            <w:tcW w:w="1418" w:type="dxa"/>
            <w:vMerge/>
            <w:tcBorders>
              <w:bottom w:val="single" w:sz="4" w:space="0" w:color="auto"/>
            </w:tcBorders>
            <w:vAlign w:val="center"/>
            <w:hideMark/>
          </w:tcPr>
          <w:p w14:paraId="28A00EB2" w14:textId="77777777" w:rsidR="002D3F7F" w:rsidRPr="00870207" w:rsidRDefault="002D3F7F" w:rsidP="00870207">
            <w:pPr>
              <w:rPr>
                <w:rFonts w:ascii="Arial" w:eastAsia="Calibri" w:hAnsi="Arial" w:cs="Arial"/>
                <w:sz w:val="20"/>
                <w:szCs w:val="20"/>
                <w:lang w:eastAsia="en-US"/>
              </w:rPr>
            </w:pPr>
          </w:p>
        </w:tc>
        <w:tc>
          <w:tcPr>
            <w:tcW w:w="2693" w:type="dxa"/>
            <w:tcBorders>
              <w:bottom w:val="single" w:sz="4" w:space="0" w:color="auto"/>
            </w:tcBorders>
            <w:vAlign w:val="center"/>
            <w:hideMark/>
          </w:tcPr>
          <w:p w14:paraId="1F6093D0" w14:textId="77777777" w:rsidR="002D3F7F" w:rsidRPr="00870207" w:rsidRDefault="002D3F7F" w:rsidP="00870207">
            <w:pPr>
              <w:rPr>
                <w:rFonts w:ascii="Arial" w:eastAsia="Calibri" w:hAnsi="Arial" w:cs="Arial"/>
                <w:sz w:val="20"/>
                <w:szCs w:val="20"/>
                <w:lang w:eastAsia="en-US"/>
              </w:rPr>
            </w:pPr>
            <w:r w:rsidRPr="00870207">
              <w:rPr>
                <w:rFonts w:ascii="Arial" w:eastAsia="Calibri" w:hAnsi="Arial" w:cs="Arial"/>
                <w:sz w:val="20"/>
                <w:szCs w:val="20"/>
                <w:lang w:eastAsia="en-US"/>
              </w:rPr>
              <w:t>W czasie 30 dni przed badaniem</w:t>
            </w:r>
          </w:p>
        </w:tc>
        <w:tc>
          <w:tcPr>
            <w:tcW w:w="1559" w:type="dxa"/>
            <w:tcBorders>
              <w:bottom w:val="single" w:sz="4" w:space="0" w:color="auto"/>
            </w:tcBorders>
            <w:vAlign w:val="center"/>
            <w:hideMark/>
          </w:tcPr>
          <w:p w14:paraId="57136189" w14:textId="77777777" w:rsidR="002D3F7F" w:rsidRPr="00870207" w:rsidRDefault="002D3F7F" w:rsidP="00870207">
            <w:pPr>
              <w:jc w:val="center"/>
              <w:rPr>
                <w:rFonts w:ascii="Arial" w:eastAsia="Calibri" w:hAnsi="Arial" w:cs="Arial"/>
                <w:bCs/>
                <w:sz w:val="20"/>
                <w:szCs w:val="20"/>
                <w:lang w:eastAsia="en-US"/>
              </w:rPr>
            </w:pPr>
            <w:r w:rsidRPr="00870207">
              <w:rPr>
                <w:rFonts w:ascii="Arial" w:eastAsia="Calibri" w:hAnsi="Arial" w:cs="Arial"/>
                <w:bCs/>
                <w:sz w:val="20"/>
                <w:szCs w:val="20"/>
                <w:lang w:eastAsia="en-US"/>
              </w:rPr>
              <w:t>3,8</w:t>
            </w:r>
          </w:p>
        </w:tc>
        <w:tc>
          <w:tcPr>
            <w:tcW w:w="1276" w:type="dxa"/>
            <w:tcBorders>
              <w:bottom w:val="single" w:sz="4" w:space="0" w:color="auto"/>
            </w:tcBorders>
            <w:vAlign w:val="center"/>
          </w:tcPr>
          <w:p w14:paraId="1D91AFD8" w14:textId="28F403BC" w:rsidR="002D3F7F" w:rsidRPr="00870207" w:rsidRDefault="002D3F7F" w:rsidP="00870207">
            <w:pPr>
              <w:jc w:val="center"/>
              <w:rPr>
                <w:rFonts w:ascii="Arial" w:eastAsia="Calibri" w:hAnsi="Arial" w:cs="Arial"/>
                <w:b/>
                <w:bCs/>
                <w:sz w:val="20"/>
                <w:szCs w:val="20"/>
                <w:lang w:eastAsia="en-US"/>
              </w:rPr>
            </w:pPr>
            <w:r w:rsidRPr="00870207">
              <w:rPr>
                <w:rFonts w:ascii="Arial" w:eastAsia="Calibri" w:hAnsi="Arial" w:cs="Arial"/>
                <w:b/>
                <w:bCs/>
                <w:sz w:val="20"/>
                <w:szCs w:val="20"/>
                <w:lang w:eastAsia="en-US"/>
              </w:rPr>
              <w:t>2,6</w:t>
            </w:r>
          </w:p>
        </w:tc>
        <w:tc>
          <w:tcPr>
            <w:tcW w:w="1276" w:type="dxa"/>
            <w:tcBorders>
              <w:bottom w:val="single" w:sz="4" w:space="0" w:color="auto"/>
            </w:tcBorders>
            <w:vAlign w:val="center"/>
          </w:tcPr>
          <w:p w14:paraId="33B3A922" w14:textId="3016C46E" w:rsidR="002D3F7F" w:rsidRPr="00870207" w:rsidRDefault="002D3F7F" w:rsidP="00870207">
            <w:pPr>
              <w:jc w:val="center"/>
              <w:rPr>
                <w:rFonts w:ascii="Arial" w:eastAsia="Calibri" w:hAnsi="Arial" w:cs="Arial"/>
                <w:sz w:val="20"/>
                <w:szCs w:val="20"/>
                <w:lang w:eastAsia="en-US"/>
              </w:rPr>
            </w:pPr>
            <w:r w:rsidRPr="00870207">
              <w:rPr>
                <w:rFonts w:ascii="Arial" w:hAnsi="Arial" w:cs="Arial"/>
                <w:sz w:val="20"/>
                <w:szCs w:val="20"/>
              </w:rPr>
              <w:t>3,0</w:t>
            </w:r>
          </w:p>
        </w:tc>
        <w:tc>
          <w:tcPr>
            <w:tcW w:w="1276" w:type="dxa"/>
            <w:tcBorders>
              <w:bottom w:val="single" w:sz="4" w:space="0" w:color="auto"/>
            </w:tcBorders>
            <w:vAlign w:val="center"/>
          </w:tcPr>
          <w:p w14:paraId="0E6C3D92" w14:textId="290E90B0" w:rsidR="002D3F7F" w:rsidRPr="00870207" w:rsidRDefault="002D3F7F" w:rsidP="00870207">
            <w:pPr>
              <w:jc w:val="center"/>
              <w:rPr>
                <w:rFonts w:ascii="Arial" w:eastAsia="Calibri" w:hAnsi="Arial" w:cs="Arial"/>
                <w:b/>
                <w:bCs/>
                <w:sz w:val="20"/>
                <w:szCs w:val="20"/>
                <w:lang w:eastAsia="en-US"/>
              </w:rPr>
            </w:pPr>
            <w:r w:rsidRPr="00870207">
              <w:rPr>
                <w:rFonts w:ascii="Arial" w:eastAsia="Calibri" w:hAnsi="Arial" w:cs="Arial"/>
                <w:b/>
                <w:bCs/>
                <w:sz w:val="20"/>
                <w:szCs w:val="20"/>
                <w:lang w:eastAsia="en-US"/>
              </w:rPr>
              <w:t>2,2</w:t>
            </w:r>
          </w:p>
        </w:tc>
      </w:tr>
    </w:tbl>
    <w:p w14:paraId="2F13435C" w14:textId="758E2FB2" w:rsidR="00127D4E" w:rsidRPr="00282220" w:rsidRDefault="00870207" w:rsidP="00282220">
      <w:pPr>
        <w:spacing w:after="120"/>
        <w:jc w:val="both"/>
        <w:rPr>
          <w:rFonts w:ascii="Arial" w:eastAsia="Times New Roman" w:hAnsi="Arial" w:cs="Arial"/>
          <w:iCs/>
          <w:sz w:val="18"/>
        </w:rPr>
      </w:pPr>
      <w:r w:rsidRPr="005028A3">
        <w:rPr>
          <w:rFonts w:ascii="Arial" w:eastAsia="Times New Roman" w:hAnsi="Arial" w:cs="Arial"/>
          <w:iCs/>
          <w:sz w:val="18"/>
        </w:rPr>
        <w:t>Źródło: O</w:t>
      </w:r>
      <w:r w:rsidR="00127D4E" w:rsidRPr="005028A3">
        <w:rPr>
          <w:rFonts w:ascii="Arial" w:eastAsia="Times New Roman" w:hAnsi="Arial" w:cs="Arial"/>
          <w:iCs/>
          <w:sz w:val="18"/>
        </w:rPr>
        <w:t>pracowanie własne na podstawie ESPAD 2015</w:t>
      </w:r>
      <w:r w:rsidR="002D3F7F" w:rsidRPr="005028A3">
        <w:rPr>
          <w:rFonts w:ascii="Arial" w:eastAsia="Times New Roman" w:hAnsi="Arial" w:cs="Arial"/>
          <w:iCs/>
          <w:sz w:val="18"/>
        </w:rPr>
        <w:t xml:space="preserve"> i 2019</w:t>
      </w:r>
    </w:p>
    <w:p w14:paraId="0B3924AA" w14:textId="6ECB6E8E" w:rsidR="00963E18" w:rsidRDefault="00DD46F5" w:rsidP="00282220">
      <w:pPr>
        <w:spacing w:after="0"/>
        <w:ind w:firstLine="567"/>
        <w:jc w:val="both"/>
        <w:rPr>
          <w:rFonts w:ascii="Arial" w:eastAsia="Times New Roman" w:hAnsi="Arial" w:cs="Arial"/>
          <w:sz w:val="22"/>
        </w:rPr>
      </w:pPr>
      <w:r w:rsidRPr="002D3F7F">
        <w:rPr>
          <w:rFonts w:ascii="Arial" w:eastAsia="Times New Roman" w:hAnsi="Arial" w:cs="Arial"/>
          <w:sz w:val="22"/>
        </w:rPr>
        <w:t>Dopalacze</w:t>
      </w:r>
      <w:r w:rsidR="006841DD">
        <w:rPr>
          <w:rFonts w:ascii="Arial" w:eastAsia="Times New Roman" w:hAnsi="Arial" w:cs="Arial"/>
          <w:sz w:val="22"/>
        </w:rPr>
        <w:t>,</w:t>
      </w:r>
      <w:r w:rsidRPr="002D3F7F">
        <w:rPr>
          <w:rFonts w:ascii="Arial" w:eastAsia="Times New Roman" w:hAnsi="Arial" w:cs="Arial"/>
          <w:sz w:val="22"/>
        </w:rPr>
        <w:t xml:space="preserve"> bez względu na wiek</w:t>
      </w:r>
      <w:r w:rsidR="006841DD">
        <w:rPr>
          <w:rFonts w:ascii="Arial" w:eastAsia="Times New Roman" w:hAnsi="Arial" w:cs="Arial"/>
          <w:sz w:val="22"/>
        </w:rPr>
        <w:t>,</w:t>
      </w:r>
      <w:r w:rsidRPr="002D3F7F">
        <w:rPr>
          <w:rFonts w:ascii="Arial" w:eastAsia="Times New Roman" w:hAnsi="Arial" w:cs="Arial"/>
          <w:sz w:val="22"/>
        </w:rPr>
        <w:t xml:space="preserve"> najchętniej przyjmowane są w postaci mieszanek ziołowych do palenia lub pod postacią proszku, kryształków, tabletek.</w:t>
      </w:r>
    </w:p>
    <w:p w14:paraId="5FED53AA" w14:textId="0D5D3D1E" w:rsidR="00963E18" w:rsidRPr="00282220" w:rsidRDefault="00963E18" w:rsidP="00282220">
      <w:pPr>
        <w:spacing w:before="120" w:after="120"/>
        <w:jc w:val="both"/>
        <w:rPr>
          <w:rFonts w:ascii="Arial" w:eastAsia="Times New Roman" w:hAnsi="Arial" w:cs="Arial"/>
          <w:b/>
          <w:bCs/>
          <w:sz w:val="22"/>
          <w:u w:val="single"/>
        </w:rPr>
      </w:pPr>
      <w:r w:rsidRPr="003229AA">
        <w:rPr>
          <w:rFonts w:ascii="Arial" w:eastAsia="Times New Roman" w:hAnsi="Arial" w:cs="Arial"/>
          <w:b/>
          <w:bCs/>
          <w:sz w:val="22"/>
          <w:u w:val="single"/>
        </w:rPr>
        <w:t>Ograniczanie dostępności</w:t>
      </w:r>
    </w:p>
    <w:p w14:paraId="3F543B7B" w14:textId="6DAD72B1" w:rsidR="005D6EB5" w:rsidRDefault="004E124A" w:rsidP="005D6EB5">
      <w:pPr>
        <w:spacing w:after="0"/>
        <w:ind w:firstLine="567"/>
        <w:jc w:val="both"/>
        <w:rPr>
          <w:rFonts w:ascii="Arial" w:eastAsia="Times New Roman" w:hAnsi="Arial" w:cs="Arial"/>
          <w:sz w:val="22"/>
        </w:rPr>
      </w:pPr>
      <w:r w:rsidRPr="004E124A">
        <w:rPr>
          <w:rFonts w:ascii="Arial" w:eastAsia="Times New Roman" w:hAnsi="Arial" w:cs="Arial"/>
          <w:sz w:val="22"/>
        </w:rPr>
        <w:t xml:space="preserve">Nadal za najbardziej dostępną substancję psychoaktywną wśród młodzieży </w:t>
      </w:r>
      <w:r w:rsidR="00963E18">
        <w:rPr>
          <w:rFonts w:ascii="Arial" w:eastAsia="Times New Roman" w:hAnsi="Arial" w:cs="Arial"/>
          <w:sz w:val="22"/>
        </w:rPr>
        <w:t xml:space="preserve">na Lubelszczyźnie </w:t>
      </w:r>
      <w:r w:rsidRPr="004E124A">
        <w:rPr>
          <w:rFonts w:ascii="Arial" w:eastAsia="Times New Roman" w:hAnsi="Arial" w:cs="Arial"/>
          <w:sz w:val="22"/>
        </w:rPr>
        <w:t>uważany jest alkohol. Inne substancje (legalne i nielegalne) są zdecydowanie mniej dostępne. Jednak niepokojący jest wskaźnik dostępności w obu grupach leków uspokajających lub nasennych (21,4% i 22,1%).</w:t>
      </w:r>
      <w:r w:rsidR="00963E18">
        <w:rPr>
          <w:rFonts w:ascii="Arial" w:eastAsia="Times New Roman" w:hAnsi="Arial" w:cs="Arial"/>
          <w:sz w:val="22"/>
        </w:rPr>
        <w:t xml:space="preserve"> </w:t>
      </w:r>
      <w:r w:rsidRPr="004E124A">
        <w:rPr>
          <w:rFonts w:ascii="Arial" w:eastAsia="Times New Roman" w:hAnsi="Arial" w:cs="Arial"/>
          <w:sz w:val="22"/>
        </w:rPr>
        <w:t>Jeśli chodzi o substancje nielegalne to największą dostępnością charakteryzuje się marihuana lub haszysz (11,9% i</w:t>
      </w:r>
      <w:r w:rsidR="001E15F5">
        <w:rPr>
          <w:rFonts w:ascii="Arial" w:eastAsia="Times New Roman" w:hAnsi="Arial" w:cs="Arial"/>
          <w:sz w:val="22"/>
        </w:rPr>
        <w:t> </w:t>
      </w:r>
      <w:r w:rsidRPr="004E124A">
        <w:rPr>
          <w:rFonts w:ascii="Arial" w:eastAsia="Times New Roman" w:hAnsi="Arial" w:cs="Arial"/>
          <w:sz w:val="22"/>
        </w:rPr>
        <w:t>17,1%). To jednak nadal niższy wskaźnik niż deklarowana dostępność tych substancji w</w:t>
      </w:r>
      <w:r w:rsidR="001E15F5">
        <w:rPr>
          <w:rFonts w:ascii="Arial" w:eastAsia="Times New Roman" w:hAnsi="Arial" w:cs="Arial"/>
          <w:sz w:val="22"/>
        </w:rPr>
        <w:t> </w:t>
      </w:r>
      <w:r w:rsidRPr="004E124A">
        <w:rPr>
          <w:rFonts w:ascii="Arial" w:eastAsia="Times New Roman" w:hAnsi="Arial" w:cs="Arial"/>
          <w:sz w:val="22"/>
        </w:rPr>
        <w:t xml:space="preserve">Polsce. </w:t>
      </w:r>
      <w:r w:rsidR="00C555F7" w:rsidRPr="00C555F7">
        <w:rPr>
          <w:rFonts w:ascii="Arial" w:eastAsia="Times New Roman" w:hAnsi="Arial" w:cs="Arial"/>
          <w:sz w:val="22"/>
        </w:rPr>
        <w:t xml:space="preserve">Dobrą informacją jest </w:t>
      </w:r>
      <w:r w:rsidR="002D2E16">
        <w:rPr>
          <w:rFonts w:ascii="Arial" w:eastAsia="Times New Roman" w:hAnsi="Arial" w:cs="Arial"/>
          <w:sz w:val="22"/>
        </w:rPr>
        <w:t>spadek dostępności</w:t>
      </w:r>
      <w:r w:rsidR="00C555F7" w:rsidRPr="00C555F7">
        <w:rPr>
          <w:rFonts w:ascii="Arial" w:eastAsia="Times New Roman" w:hAnsi="Arial" w:cs="Arial"/>
          <w:sz w:val="22"/>
        </w:rPr>
        <w:t>,</w:t>
      </w:r>
      <w:r w:rsidR="002D2E16">
        <w:rPr>
          <w:rFonts w:ascii="Arial" w:eastAsia="Times New Roman" w:hAnsi="Arial" w:cs="Arial"/>
          <w:sz w:val="22"/>
        </w:rPr>
        <w:t xml:space="preserve"> co potwierdzają wyniki badania. W</w:t>
      </w:r>
      <w:r w:rsidR="00C555F7" w:rsidRPr="00C555F7">
        <w:rPr>
          <w:rFonts w:ascii="Arial" w:eastAsia="Times New Roman" w:hAnsi="Arial" w:cs="Arial"/>
          <w:sz w:val="22"/>
        </w:rPr>
        <w:t xml:space="preserve"> 2015</w:t>
      </w:r>
      <w:r w:rsidR="00963E18">
        <w:rPr>
          <w:rFonts w:ascii="Arial" w:eastAsia="Times New Roman" w:hAnsi="Arial" w:cs="Arial"/>
          <w:sz w:val="22"/>
        </w:rPr>
        <w:t xml:space="preserve"> </w:t>
      </w:r>
      <w:r w:rsidR="00C555F7" w:rsidRPr="00C555F7">
        <w:rPr>
          <w:rFonts w:ascii="Arial" w:eastAsia="Times New Roman" w:hAnsi="Arial" w:cs="Arial"/>
          <w:sz w:val="22"/>
        </w:rPr>
        <w:t>r. 37% uczniów klas III gimnazjum i 53% uczniów klas II szkół ponadgimnazjalnych uważa, że łatwe lub bardzo łatwe byłoby dla nich zdobycie marihuany lub haszyszu.</w:t>
      </w:r>
      <w:r w:rsidR="00C555F7">
        <w:rPr>
          <w:rFonts w:ascii="Arial" w:eastAsia="Times New Roman" w:hAnsi="Arial" w:cs="Arial"/>
          <w:sz w:val="22"/>
        </w:rPr>
        <w:t xml:space="preserve"> Odnotowujemy więc znaczny spadek dostępności na przestrzeni ostatnich 4 lat. Może to jednak tłumaczyć częstsze sięganie po substancje łatwiej osiągalne i legalne, tj. leki</w:t>
      </w:r>
      <w:r w:rsidR="00963E18">
        <w:rPr>
          <w:rFonts w:ascii="Arial" w:eastAsia="Times New Roman" w:hAnsi="Arial" w:cs="Arial"/>
          <w:sz w:val="22"/>
        </w:rPr>
        <w:t xml:space="preserve"> uspokajające i nasenne</w:t>
      </w:r>
      <w:r w:rsidR="00C555F7">
        <w:rPr>
          <w:rFonts w:ascii="Arial" w:eastAsia="Times New Roman" w:hAnsi="Arial" w:cs="Arial"/>
          <w:sz w:val="22"/>
        </w:rPr>
        <w:t xml:space="preserve">. </w:t>
      </w:r>
    </w:p>
    <w:p w14:paraId="687E506D" w14:textId="79B70DEC" w:rsidR="005028A3" w:rsidRDefault="004E124A" w:rsidP="005028A3">
      <w:pPr>
        <w:spacing w:after="0"/>
        <w:ind w:firstLine="567"/>
        <w:jc w:val="both"/>
        <w:rPr>
          <w:rFonts w:ascii="Arial" w:eastAsia="Times New Roman" w:hAnsi="Arial" w:cs="Arial"/>
          <w:sz w:val="22"/>
        </w:rPr>
      </w:pPr>
      <w:r w:rsidRPr="004E124A">
        <w:rPr>
          <w:rFonts w:ascii="Arial" w:eastAsia="Times New Roman" w:hAnsi="Arial" w:cs="Arial"/>
          <w:sz w:val="22"/>
        </w:rPr>
        <w:t>Innym wskaźnikiem dostępności jest sytuacja, w której osoby badane otrzymały propozycję użycia jakieś substancji psychoaktywnej. Z propozycjami dotyczącymi substancji nielegalnych spotykają się mniej liczne frakcje badanych i stosunkowo najczęściej dotyczą one konopi. Otrzymało je chociaż raz w czasie ostatnich 12 miesięcy 22,2% uczniów z klas młodszych i 34,8% uczniów klas starszych. Odsetki uczniów, którym proponowano amfetaminę wynosiły w przypadku młodszej młodzieży</w:t>
      </w:r>
      <w:r w:rsidR="005D6EB5">
        <w:rPr>
          <w:rFonts w:ascii="Arial" w:eastAsia="Times New Roman" w:hAnsi="Arial" w:cs="Arial"/>
          <w:sz w:val="22"/>
        </w:rPr>
        <w:t xml:space="preserve"> </w:t>
      </w:r>
      <w:r w:rsidRPr="004E124A">
        <w:rPr>
          <w:rFonts w:ascii="Arial" w:eastAsia="Times New Roman" w:hAnsi="Arial" w:cs="Arial"/>
          <w:sz w:val="22"/>
        </w:rPr>
        <w:t>– 3,9% i starszej – 3,8%.</w:t>
      </w:r>
      <w:r w:rsidR="00C464EE">
        <w:rPr>
          <w:rFonts w:ascii="Arial" w:eastAsia="Times New Roman" w:hAnsi="Arial" w:cs="Arial"/>
          <w:sz w:val="22"/>
        </w:rPr>
        <w:t xml:space="preserve"> </w:t>
      </w:r>
      <w:r w:rsidRPr="004E124A">
        <w:rPr>
          <w:rFonts w:ascii="Arial" w:eastAsia="Times New Roman" w:hAnsi="Arial" w:cs="Arial"/>
          <w:sz w:val="22"/>
        </w:rPr>
        <w:t xml:space="preserve">Ocenę dostępności do poszczególnych substancji jako bardzo łatwą obrazuje wykres </w:t>
      </w:r>
      <w:r w:rsidR="00C464EE">
        <w:rPr>
          <w:rFonts w:ascii="Arial" w:eastAsia="Times New Roman" w:hAnsi="Arial" w:cs="Arial"/>
          <w:sz w:val="22"/>
        </w:rPr>
        <w:t>3</w:t>
      </w:r>
      <w:r w:rsidRPr="004E124A">
        <w:rPr>
          <w:rFonts w:ascii="Arial" w:eastAsia="Times New Roman" w:hAnsi="Arial" w:cs="Arial"/>
          <w:sz w:val="22"/>
        </w:rPr>
        <w:t xml:space="preserve">. </w:t>
      </w:r>
    </w:p>
    <w:p w14:paraId="6B962284" w14:textId="106D17C0" w:rsidR="001E15F5" w:rsidRPr="005028A3" w:rsidRDefault="005028A3" w:rsidP="005028A3">
      <w:pPr>
        <w:rPr>
          <w:rFonts w:ascii="Arial" w:eastAsia="Times New Roman" w:hAnsi="Arial" w:cs="Arial"/>
          <w:sz w:val="22"/>
        </w:rPr>
      </w:pPr>
      <w:r>
        <w:rPr>
          <w:rFonts w:ascii="Arial" w:eastAsia="Times New Roman" w:hAnsi="Arial" w:cs="Arial"/>
          <w:sz w:val="22"/>
        </w:rPr>
        <w:br w:type="page"/>
      </w:r>
    </w:p>
    <w:p w14:paraId="08FA2A3E" w14:textId="74ACD094" w:rsidR="00AD42C9" w:rsidRPr="00AD42C9" w:rsidRDefault="00AD42C9" w:rsidP="00AD42C9">
      <w:pPr>
        <w:pStyle w:val="Legenda"/>
        <w:keepNext/>
        <w:rPr>
          <w:rFonts w:ascii="Arial" w:hAnsi="Arial" w:cs="Arial"/>
          <w:sz w:val="22"/>
          <w:szCs w:val="22"/>
        </w:rPr>
      </w:pPr>
      <w:bookmarkStart w:id="10" w:name="_Toc51760167"/>
      <w:r w:rsidRPr="00AD42C9">
        <w:rPr>
          <w:rFonts w:ascii="Arial" w:hAnsi="Arial" w:cs="Arial"/>
          <w:sz w:val="22"/>
          <w:szCs w:val="22"/>
        </w:rPr>
        <w:lastRenderedPageBreak/>
        <w:t xml:space="preserve">Wykres </w:t>
      </w:r>
      <w:r w:rsidR="0047562A">
        <w:rPr>
          <w:rFonts w:ascii="Arial" w:hAnsi="Arial" w:cs="Arial"/>
          <w:sz w:val="22"/>
          <w:szCs w:val="22"/>
        </w:rPr>
        <w:fldChar w:fldCharType="begin"/>
      </w:r>
      <w:r w:rsidR="0047562A">
        <w:rPr>
          <w:rFonts w:ascii="Arial" w:hAnsi="Arial" w:cs="Arial"/>
          <w:sz w:val="22"/>
          <w:szCs w:val="22"/>
        </w:rPr>
        <w:instrText xml:space="preserve"> SEQ Wykres \* ARABIC </w:instrText>
      </w:r>
      <w:r w:rsidR="0047562A">
        <w:rPr>
          <w:rFonts w:ascii="Arial" w:hAnsi="Arial" w:cs="Arial"/>
          <w:sz w:val="22"/>
          <w:szCs w:val="22"/>
        </w:rPr>
        <w:fldChar w:fldCharType="separate"/>
      </w:r>
      <w:r w:rsidR="00284B76">
        <w:rPr>
          <w:rFonts w:ascii="Arial" w:hAnsi="Arial" w:cs="Arial"/>
          <w:noProof/>
          <w:sz w:val="22"/>
          <w:szCs w:val="22"/>
        </w:rPr>
        <w:t>3</w:t>
      </w:r>
      <w:r w:rsidR="0047562A">
        <w:rPr>
          <w:rFonts w:ascii="Arial" w:hAnsi="Arial" w:cs="Arial"/>
          <w:sz w:val="22"/>
          <w:szCs w:val="22"/>
        </w:rPr>
        <w:fldChar w:fldCharType="end"/>
      </w:r>
      <w:r w:rsidRPr="00AD42C9">
        <w:rPr>
          <w:rFonts w:ascii="Arial" w:hAnsi="Arial" w:cs="Arial"/>
          <w:sz w:val="22"/>
          <w:szCs w:val="22"/>
        </w:rPr>
        <w:t xml:space="preserve">. </w:t>
      </w:r>
      <w:r w:rsidRPr="00AD42C9">
        <w:rPr>
          <w:rFonts w:ascii="Arial" w:eastAsia="Times New Roman" w:hAnsi="Arial" w:cs="Arial"/>
          <w:b w:val="0"/>
          <w:bCs w:val="0"/>
          <w:sz w:val="22"/>
          <w:szCs w:val="22"/>
        </w:rPr>
        <w:t>Ocena dostępności substancji psychoaktywnych – bardzo łatwa (%)</w:t>
      </w:r>
      <w:bookmarkEnd w:id="10"/>
    </w:p>
    <w:p w14:paraId="33CF70DA" w14:textId="7415CE81" w:rsidR="004E124A" w:rsidRPr="004E124A" w:rsidRDefault="00A15173" w:rsidP="004E124A">
      <w:pPr>
        <w:spacing w:after="0"/>
        <w:jc w:val="both"/>
        <w:rPr>
          <w:rFonts w:ascii="Arial" w:eastAsia="Times New Roman" w:hAnsi="Arial" w:cs="Arial"/>
          <w:b/>
          <w:sz w:val="22"/>
          <w:highlight w:val="yellow"/>
        </w:rPr>
      </w:pPr>
      <w:r>
        <w:rPr>
          <w:noProof/>
        </w:rPr>
        <w:drawing>
          <wp:inline distT="0" distB="0" distL="0" distR="0" wp14:anchorId="03A029F2" wp14:editId="752EEE2B">
            <wp:extent cx="5760720" cy="4699635"/>
            <wp:effectExtent l="0" t="0" r="11430" b="5715"/>
            <wp:docPr id="2" name="Wykres 2" descr="wykres dotyczący subiektywnej oceny dostępności substancji psychoaktywnych w otoczeniu badanych wyniki badania ESPAD 2019 r. ">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1054982" w14:textId="7A3C47BC" w:rsidR="004E124A" w:rsidRPr="00282220" w:rsidRDefault="00B56C00" w:rsidP="00282220">
      <w:pPr>
        <w:spacing w:after="120"/>
        <w:jc w:val="both"/>
        <w:rPr>
          <w:rFonts w:ascii="Arial" w:eastAsia="Times New Roman" w:hAnsi="Arial" w:cs="Arial"/>
          <w:iCs/>
          <w:sz w:val="18"/>
        </w:rPr>
      </w:pPr>
      <w:r w:rsidRPr="005028A3">
        <w:rPr>
          <w:rFonts w:ascii="Arial" w:eastAsia="Times New Roman" w:hAnsi="Arial" w:cs="Arial"/>
          <w:iCs/>
          <w:sz w:val="18"/>
        </w:rPr>
        <w:t>Źródło: Opracowanie własne na podstawie ESPAD 2019</w:t>
      </w:r>
    </w:p>
    <w:p w14:paraId="1B2C9AF6" w14:textId="449DA1F9" w:rsidR="00BD79FD" w:rsidRDefault="004E124A" w:rsidP="005D6EB5">
      <w:pPr>
        <w:spacing w:after="0"/>
        <w:ind w:firstLine="708"/>
        <w:jc w:val="both"/>
        <w:rPr>
          <w:rFonts w:ascii="Arial" w:eastAsia="Times New Roman" w:hAnsi="Arial" w:cs="Arial"/>
          <w:sz w:val="22"/>
        </w:rPr>
      </w:pPr>
      <w:r w:rsidRPr="004E124A">
        <w:rPr>
          <w:rFonts w:ascii="Arial" w:eastAsia="Times New Roman" w:hAnsi="Arial" w:cs="Arial"/>
          <w:sz w:val="22"/>
        </w:rPr>
        <w:t>O ile propozycje dotyczące marihuany</w:t>
      </w:r>
      <w:r w:rsidR="001E15F5">
        <w:rPr>
          <w:rFonts w:ascii="Arial" w:eastAsia="Times New Roman" w:hAnsi="Arial" w:cs="Arial"/>
          <w:sz w:val="22"/>
        </w:rPr>
        <w:t xml:space="preserve"> nieznacznie się podwyższyły a </w:t>
      </w:r>
      <w:r w:rsidRPr="004E124A">
        <w:rPr>
          <w:rFonts w:ascii="Arial" w:eastAsia="Times New Roman" w:hAnsi="Arial" w:cs="Arial"/>
          <w:sz w:val="22"/>
        </w:rPr>
        <w:t xml:space="preserve">amfetaminy nieco spadły w porównaniu do 2015 roku, to niepokojące są wysokie wskaźniki dotyczące leków uspokajających i nasennych. Leki </w:t>
      </w:r>
      <w:r w:rsidRPr="004E124A">
        <w:rPr>
          <w:rFonts w:ascii="Arial" w:eastAsia="Times New Roman" w:hAnsi="Arial" w:cs="Arial"/>
          <w:sz w:val="22"/>
          <w:lang w:val="x-none"/>
        </w:rPr>
        <w:t>proponowane były podobnym odsetkom młodzieży z</w:t>
      </w:r>
      <w:r w:rsidR="005D6EB5">
        <w:rPr>
          <w:rFonts w:ascii="Arial" w:eastAsia="Times New Roman" w:hAnsi="Arial" w:cs="Arial"/>
          <w:sz w:val="22"/>
        </w:rPr>
        <w:t> </w:t>
      </w:r>
      <w:r w:rsidRPr="004E124A">
        <w:rPr>
          <w:rFonts w:ascii="Arial" w:eastAsia="Times New Roman" w:hAnsi="Arial" w:cs="Arial"/>
          <w:sz w:val="22"/>
          <w:lang w:val="x-none"/>
        </w:rPr>
        <w:t xml:space="preserve">grupy młodszej i starszej (ok. </w:t>
      </w:r>
      <w:r w:rsidRPr="004E124A">
        <w:rPr>
          <w:rFonts w:ascii="Arial" w:eastAsia="Times New Roman" w:hAnsi="Arial" w:cs="Arial"/>
          <w:sz w:val="22"/>
        </w:rPr>
        <w:t>7</w:t>
      </w:r>
      <w:r w:rsidRPr="004E124A">
        <w:rPr>
          <w:rFonts w:ascii="Arial" w:eastAsia="Times New Roman" w:hAnsi="Arial" w:cs="Arial"/>
          <w:sz w:val="22"/>
          <w:lang w:val="x-none"/>
        </w:rPr>
        <w:t>%).</w:t>
      </w:r>
      <w:r w:rsidRPr="004E124A">
        <w:rPr>
          <w:rFonts w:ascii="Arial" w:eastAsia="Times New Roman" w:hAnsi="Arial" w:cs="Arial"/>
          <w:sz w:val="22"/>
        </w:rPr>
        <w:t xml:space="preserve"> </w:t>
      </w:r>
      <w:r w:rsidRPr="004E124A">
        <w:rPr>
          <w:rFonts w:ascii="Arial" w:eastAsia="Times New Roman" w:hAnsi="Arial" w:cs="Arial"/>
          <w:sz w:val="22"/>
          <w:lang w:val="x-none"/>
        </w:rPr>
        <w:t xml:space="preserve">Znów należy zaznaczyć, że </w:t>
      </w:r>
      <w:r w:rsidR="0044038D">
        <w:rPr>
          <w:rFonts w:ascii="Arial" w:eastAsia="Times New Roman" w:hAnsi="Arial" w:cs="Arial"/>
          <w:sz w:val="22"/>
        </w:rPr>
        <w:t xml:space="preserve">w </w:t>
      </w:r>
      <w:proofErr w:type="spellStart"/>
      <w:r w:rsidR="002D2E16">
        <w:rPr>
          <w:rFonts w:ascii="Arial" w:eastAsia="Times New Roman" w:hAnsi="Arial" w:cs="Arial"/>
          <w:sz w:val="22"/>
        </w:rPr>
        <w:t>prz</w:t>
      </w:r>
      <w:r w:rsidRPr="004E124A">
        <w:rPr>
          <w:rFonts w:ascii="Arial" w:eastAsia="Times New Roman" w:hAnsi="Arial" w:cs="Arial"/>
          <w:sz w:val="22"/>
          <w:lang w:val="x-none"/>
        </w:rPr>
        <w:t>ypadku</w:t>
      </w:r>
      <w:proofErr w:type="spellEnd"/>
      <w:r w:rsidRPr="004E124A">
        <w:rPr>
          <w:rFonts w:ascii="Arial" w:eastAsia="Times New Roman" w:hAnsi="Arial" w:cs="Arial"/>
          <w:sz w:val="22"/>
          <w:lang w:val="x-none"/>
        </w:rPr>
        <w:t xml:space="preserve"> grupy młodszej wyniki są niższe niż te odnotowane w skali kraju. W grupie starszej młodzieży różnice są niewielkie.</w:t>
      </w:r>
      <w:r w:rsidR="00C464EE">
        <w:rPr>
          <w:rFonts w:ascii="Arial" w:eastAsia="Times New Roman" w:hAnsi="Arial" w:cs="Arial"/>
          <w:sz w:val="22"/>
        </w:rPr>
        <w:t xml:space="preserve"> </w:t>
      </w:r>
      <w:r w:rsidR="005E7BEE" w:rsidRPr="00AA2904">
        <w:rPr>
          <w:rFonts w:ascii="Arial" w:eastAsia="Times New Roman" w:hAnsi="Arial" w:cs="Arial"/>
          <w:sz w:val="22"/>
        </w:rPr>
        <w:t>Szczegółową ocenę dostępności poszczególnych substancji psychoaktywnych przedstawia poniższa tabela</w:t>
      </w:r>
      <w:r w:rsidR="00C464EE">
        <w:rPr>
          <w:rFonts w:ascii="Arial" w:eastAsia="Times New Roman" w:hAnsi="Arial" w:cs="Arial"/>
          <w:sz w:val="22"/>
        </w:rPr>
        <w:t xml:space="preserve"> 3</w:t>
      </w:r>
      <w:r w:rsidR="005D6EB5">
        <w:rPr>
          <w:rFonts w:ascii="Arial" w:eastAsia="Times New Roman" w:hAnsi="Arial" w:cs="Arial"/>
          <w:sz w:val="22"/>
        </w:rPr>
        <w:t>.</w:t>
      </w:r>
    </w:p>
    <w:p w14:paraId="1D5C6B3C" w14:textId="3D3F163D" w:rsidR="005D6EB5" w:rsidRPr="00870207" w:rsidRDefault="005D6EB5" w:rsidP="00870207">
      <w:pPr>
        <w:spacing w:after="0"/>
        <w:ind w:firstLine="567"/>
        <w:jc w:val="both"/>
        <w:rPr>
          <w:rFonts w:ascii="Arial" w:eastAsia="Calibri" w:hAnsi="Arial" w:cs="Arial"/>
          <w:sz w:val="22"/>
          <w:szCs w:val="22"/>
          <w:lang w:eastAsia="en-US"/>
        </w:rPr>
      </w:pPr>
      <w:r w:rsidRPr="004E124A">
        <w:rPr>
          <w:rFonts w:ascii="Arial" w:eastAsia="Times New Roman" w:hAnsi="Arial" w:cs="Arial"/>
          <w:sz w:val="22"/>
        </w:rPr>
        <w:t xml:space="preserve">Obraz dostępności uzupełnia wiedza dotycząca znajomości miejsc gdzie można zakupić substancje nielegalne. </w:t>
      </w:r>
      <w:r w:rsidRPr="00646142">
        <w:rPr>
          <w:rFonts w:ascii="Arial" w:eastAsia="Calibri" w:hAnsi="Arial" w:cs="Arial"/>
          <w:sz w:val="22"/>
          <w:szCs w:val="22"/>
          <w:lang w:eastAsia="en-US"/>
        </w:rPr>
        <w:t>Wi</w:t>
      </w:r>
      <w:r>
        <w:rPr>
          <w:rFonts w:ascii="Arial" w:eastAsia="Calibri" w:hAnsi="Arial" w:cs="Arial"/>
          <w:sz w:val="22"/>
          <w:szCs w:val="22"/>
          <w:lang w:eastAsia="en-US"/>
        </w:rPr>
        <w:t>elu</w:t>
      </w:r>
      <w:r w:rsidRPr="00646142">
        <w:rPr>
          <w:rFonts w:ascii="Arial" w:eastAsia="Calibri" w:hAnsi="Arial" w:cs="Arial"/>
          <w:sz w:val="22"/>
          <w:szCs w:val="22"/>
          <w:lang w:eastAsia="en-US"/>
        </w:rPr>
        <w:t xml:space="preserve"> respondentów orientuje się, gdzie można kupić marihuanę lub haszysz. Odsetek badanych nie znających takich miejsc jest wyższy wśród młodszej młodzieży (62,6%, w 2015 r. – 57,5%) niż starszej (58,3%, w 2015 r. – 51,2%). </w:t>
      </w:r>
      <w:r w:rsidRPr="0054526F">
        <w:rPr>
          <w:rFonts w:ascii="Arial" w:eastAsia="Calibri" w:hAnsi="Arial" w:cs="Arial"/>
          <w:sz w:val="22"/>
          <w:szCs w:val="22"/>
          <w:lang w:eastAsia="en-US"/>
        </w:rPr>
        <w:t xml:space="preserve">Wśród miejsc, które gimnazjaliści najczęściej wymieniali, </w:t>
      </w:r>
      <w:r w:rsidR="0044038D">
        <w:rPr>
          <w:rFonts w:ascii="Arial" w:eastAsia="Calibri" w:hAnsi="Arial" w:cs="Arial"/>
          <w:sz w:val="22"/>
          <w:szCs w:val="22"/>
          <w:lang w:eastAsia="en-US"/>
        </w:rPr>
        <w:t xml:space="preserve">jeśli chodzi o </w:t>
      </w:r>
      <w:r w:rsidRPr="0054526F">
        <w:rPr>
          <w:rFonts w:ascii="Arial" w:eastAsia="Calibri" w:hAnsi="Arial" w:cs="Arial"/>
          <w:sz w:val="22"/>
          <w:szCs w:val="22"/>
          <w:lang w:eastAsia="en-US"/>
        </w:rPr>
        <w:t>dokona</w:t>
      </w:r>
      <w:r w:rsidR="0044038D">
        <w:rPr>
          <w:rFonts w:ascii="Arial" w:eastAsia="Calibri" w:hAnsi="Arial" w:cs="Arial"/>
          <w:sz w:val="22"/>
          <w:szCs w:val="22"/>
          <w:lang w:eastAsia="en-US"/>
        </w:rPr>
        <w:t>nie</w:t>
      </w:r>
      <w:r w:rsidRPr="0054526F">
        <w:rPr>
          <w:rFonts w:ascii="Arial" w:eastAsia="Calibri" w:hAnsi="Arial" w:cs="Arial"/>
          <w:sz w:val="22"/>
          <w:szCs w:val="22"/>
          <w:lang w:eastAsia="en-US"/>
        </w:rPr>
        <w:t xml:space="preserve"> zakupu jest ulica i park (21,1%), szkoła (11,8%), mieszkanie dealera (10,6%) oraz Internet (9,6%). Uczniowie szkół ponadgimnazjalnych uszeregowali podane miejsca w taki sam sposób: ulica i park (20,8%), mieszkanie dealera (14%), szkoła (13,1%) oraz dyskoteka lub bar (15,1%). Dane dotyczące województwa lubelskiego są zbieżne z danymi ogólnopolskimi. Wśród młodszych użytkowników wzrosła w porównaniu do 2015 r. rola Internetu jako miejsca zakupu środków odurzających. </w:t>
      </w:r>
      <w:r>
        <w:rPr>
          <w:rFonts w:ascii="Arial" w:eastAsia="Calibri" w:hAnsi="Arial" w:cs="Arial"/>
          <w:sz w:val="22"/>
          <w:szCs w:val="22"/>
          <w:lang w:eastAsia="en-US"/>
        </w:rPr>
        <w:t xml:space="preserve">Trendy te przedstawia tabela 4. </w:t>
      </w:r>
      <w:r>
        <w:rPr>
          <w:rFonts w:ascii="Arial" w:eastAsia="Calibri" w:hAnsi="Arial" w:cs="Arial"/>
          <w:b/>
          <w:sz w:val="22"/>
          <w:szCs w:val="22"/>
          <w:lang w:eastAsia="en-US"/>
        </w:rPr>
        <w:br w:type="page"/>
      </w:r>
    </w:p>
    <w:p w14:paraId="69DE28EB" w14:textId="3046365D" w:rsidR="00AD42C9" w:rsidRPr="00AD42C9" w:rsidRDefault="00AD42C9" w:rsidP="00AD42C9">
      <w:pPr>
        <w:pStyle w:val="Legenda"/>
        <w:keepNext/>
        <w:rPr>
          <w:rFonts w:ascii="Arial" w:hAnsi="Arial" w:cs="Arial"/>
          <w:sz w:val="22"/>
          <w:szCs w:val="22"/>
        </w:rPr>
      </w:pPr>
      <w:bookmarkStart w:id="11" w:name="_Toc51760182"/>
      <w:r w:rsidRPr="00AD42C9">
        <w:rPr>
          <w:rFonts w:ascii="Arial" w:hAnsi="Arial" w:cs="Arial"/>
          <w:sz w:val="22"/>
          <w:szCs w:val="22"/>
        </w:rPr>
        <w:lastRenderedPageBreak/>
        <w:t xml:space="preserve">Tabela </w:t>
      </w:r>
      <w:r w:rsidRPr="00AD42C9">
        <w:rPr>
          <w:rFonts w:ascii="Arial" w:hAnsi="Arial" w:cs="Arial"/>
          <w:sz w:val="22"/>
          <w:szCs w:val="22"/>
        </w:rPr>
        <w:fldChar w:fldCharType="begin"/>
      </w:r>
      <w:r w:rsidRPr="00AD42C9">
        <w:rPr>
          <w:rFonts w:ascii="Arial" w:hAnsi="Arial" w:cs="Arial"/>
          <w:sz w:val="22"/>
          <w:szCs w:val="22"/>
        </w:rPr>
        <w:instrText xml:space="preserve"> SEQ Tabela \* ARABIC </w:instrText>
      </w:r>
      <w:r w:rsidRPr="00AD42C9">
        <w:rPr>
          <w:rFonts w:ascii="Arial" w:hAnsi="Arial" w:cs="Arial"/>
          <w:sz w:val="22"/>
          <w:szCs w:val="22"/>
        </w:rPr>
        <w:fldChar w:fldCharType="separate"/>
      </w:r>
      <w:r w:rsidR="00597FD1">
        <w:rPr>
          <w:rFonts w:ascii="Arial" w:hAnsi="Arial" w:cs="Arial"/>
          <w:noProof/>
          <w:sz w:val="22"/>
          <w:szCs w:val="22"/>
        </w:rPr>
        <w:t>3</w:t>
      </w:r>
      <w:r w:rsidRPr="00AD42C9">
        <w:rPr>
          <w:rFonts w:ascii="Arial" w:hAnsi="Arial" w:cs="Arial"/>
          <w:sz w:val="22"/>
          <w:szCs w:val="22"/>
        </w:rPr>
        <w:fldChar w:fldCharType="end"/>
      </w:r>
      <w:r w:rsidRPr="00AD42C9">
        <w:rPr>
          <w:rFonts w:ascii="Arial" w:hAnsi="Arial" w:cs="Arial"/>
          <w:sz w:val="22"/>
          <w:szCs w:val="22"/>
        </w:rPr>
        <w:t xml:space="preserve">. </w:t>
      </w:r>
      <w:r w:rsidRPr="00AD42C9">
        <w:rPr>
          <w:rFonts w:ascii="Arial" w:eastAsia="Calibri" w:hAnsi="Arial" w:cs="Arial"/>
          <w:b w:val="0"/>
          <w:bCs w:val="0"/>
          <w:sz w:val="22"/>
          <w:szCs w:val="22"/>
        </w:rPr>
        <w:t>Ocena dostępności poszczególnych substancji (w %)</w:t>
      </w:r>
      <w:bookmarkEnd w:id="11"/>
    </w:p>
    <w:tbl>
      <w:tblPr>
        <w:tblStyle w:val="Tabela-Siatka1"/>
        <w:tblW w:w="9498" w:type="dxa"/>
        <w:jc w:val="center"/>
        <w:tblLayout w:type="fixed"/>
        <w:tblLook w:val="0020" w:firstRow="1" w:lastRow="0" w:firstColumn="0" w:lastColumn="0" w:noHBand="0" w:noVBand="0"/>
        <w:tblCaption w:val="tabela dotycząca oceny dostępności substancji psychoaktywnych"/>
        <w:tblDescription w:val="tabela zawiera subiektywną ocenę dostępności poszczególnych substancji psychoaktywnych wśród badanych w młodszej i starszej grupie wiekowej"/>
      </w:tblPr>
      <w:tblGrid>
        <w:gridCol w:w="1560"/>
        <w:gridCol w:w="1837"/>
        <w:gridCol w:w="1257"/>
        <w:gridCol w:w="969"/>
        <w:gridCol w:w="969"/>
        <w:gridCol w:w="968"/>
        <w:gridCol w:w="969"/>
        <w:gridCol w:w="969"/>
      </w:tblGrid>
      <w:tr w:rsidR="00C555F7" w:rsidRPr="00870207" w14:paraId="667A605D" w14:textId="77777777" w:rsidTr="00B96625">
        <w:trPr>
          <w:trHeight w:val="20"/>
          <w:tblHeader/>
          <w:jc w:val="center"/>
        </w:trPr>
        <w:tc>
          <w:tcPr>
            <w:tcW w:w="1560"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4B51C756" w14:textId="77777777" w:rsidR="00C555F7" w:rsidRPr="00870207" w:rsidRDefault="00C555F7" w:rsidP="00870207">
            <w:pPr>
              <w:rPr>
                <w:rFonts w:ascii="Arial" w:eastAsia="Calibri" w:hAnsi="Arial" w:cs="Arial"/>
                <w:b/>
                <w:bCs/>
                <w:iCs/>
                <w:sz w:val="20"/>
                <w:szCs w:val="20"/>
                <w:lang w:eastAsia="en-US"/>
              </w:rPr>
            </w:pPr>
            <w:r w:rsidRPr="00870207">
              <w:rPr>
                <w:rFonts w:ascii="Arial" w:eastAsia="Calibri" w:hAnsi="Arial" w:cs="Arial"/>
                <w:b/>
                <w:bCs/>
                <w:iCs/>
                <w:sz w:val="20"/>
                <w:szCs w:val="20"/>
                <w:lang w:eastAsia="en-US"/>
              </w:rPr>
              <w:t>Kohorta</w:t>
            </w:r>
          </w:p>
        </w:tc>
        <w:tc>
          <w:tcPr>
            <w:tcW w:w="1837"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1B58F906" w14:textId="0AE4D7CA" w:rsidR="00C555F7" w:rsidRPr="00870207" w:rsidRDefault="004D0F0D" w:rsidP="00870207">
            <w:pPr>
              <w:rPr>
                <w:rFonts w:ascii="Arial" w:eastAsia="Calibri" w:hAnsi="Arial" w:cs="Arial"/>
                <w:b/>
                <w:bCs/>
                <w:iCs/>
                <w:sz w:val="20"/>
                <w:szCs w:val="20"/>
                <w:lang w:eastAsia="en-US"/>
              </w:rPr>
            </w:pPr>
            <w:r w:rsidRPr="004D0F0D">
              <w:rPr>
                <w:rFonts w:ascii="Arial" w:eastAsia="Calibri" w:hAnsi="Arial" w:cs="Arial"/>
                <w:b/>
                <w:bCs/>
                <w:iCs/>
                <w:sz w:val="18"/>
                <w:szCs w:val="18"/>
                <w:lang w:eastAsia="en-US"/>
              </w:rPr>
              <w:t>Wyszczególnienie</w:t>
            </w:r>
          </w:p>
        </w:tc>
        <w:tc>
          <w:tcPr>
            <w:tcW w:w="1257"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3F56194C" w14:textId="77777777" w:rsidR="00C555F7" w:rsidRPr="00870207" w:rsidRDefault="00C555F7" w:rsidP="00870207">
            <w:pPr>
              <w:jc w:val="center"/>
              <w:rPr>
                <w:rFonts w:ascii="Arial" w:eastAsia="Calibri" w:hAnsi="Arial" w:cs="Arial"/>
                <w:b/>
                <w:bCs/>
                <w:iCs/>
                <w:sz w:val="20"/>
                <w:szCs w:val="20"/>
                <w:lang w:eastAsia="en-US"/>
              </w:rPr>
            </w:pPr>
            <w:r w:rsidRPr="00870207">
              <w:rPr>
                <w:rFonts w:ascii="Arial" w:eastAsia="Calibri" w:hAnsi="Arial" w:cs="Arial"/>
                <w:b/>
                <w:bCs/>
                <w:iCs/>
                <w:sz w:val="20"/>
                <w:szCs w:val="20"/>
                <w:lang w:eastAsia="en-US"/>
              </w:rPr>
              <w:t>Nie możliwe</w:t>
            </w:r>
          </w:p>
        </w:tc>
        <w:tc>
          <w:tcPr>
            <w:tcW w:w="969"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65154256" w14:textId="77777777" w:rsidR="00C555F7" w:rsidRPr="00870207" w:rsidRDefault="00C555F7" w:rsidP="00870207">
            <w:pPr>
              <w:jc w:val="center"/>
              <w:rPr>
                <w:rFonts w:ascii="Arial" w:eastAsia="Calibri" w:hAnsi="Arial" w:cs="Arial"/>
                <w:b/>
                <w:bCs/>
                <w:iCs/>
                <w:sz w:val="20"/>
                <w:szCs w:val="20"/>
                <w:lang w:eastAsia="en-US"/>
              </w:rPr>
            </w:pPr>
            <w:r w:rsidRPr="00870207">
              <w:rPr>
                <w:rFonts w:ascii="Arial" w:eastAsia="Calibri" w:hAnsi="Arial" w:cs="Arial"/>
                <w:b/>
                <w:bCs/>
                <w:iCs/>
                <w:sz w:val="20"/>
                <w:szCs w:val="20"/>
                <w:lang w:eastAsia="en-US"/>
              </w:rPr>
              <w:t>Bardzo trudne</w:t>
            </w:r>
          </w:p>
        </w:tc>
        <w:tc>
          <w:tcPr>
            <w:tcW w:w="969"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7B9ED340" w14:textId="77777777" w:rsidR="00C555F7" w:rsidRPr="00870207" w:rsidRDefault="00C555F7" w:rsidP="00870207">
            <w:pPr>
              <w:jc w:val="center"/>
              <w:rPr>
                <w:rFonts w:ascii="Arial" w:eastAsia="Calibri" w:hAnsi="Arial" w:cs="Arial"/>
                <w:b/>
                <w:bCs/>
                <w:iCs/>
                <w:sz w:val="20"/>
                <w:szCs w:val="20"/>
                <w:lang w:eastAsia="en-US"/>
              </w:rPr>
            </w:pPr>
            <w:r w:rsidRPr="00870207">
              <w:rPr>
                <w:rFonts w:ascii="Arial" w:eastAsia="Calibri" w:hAnsi="Arial" w:cs="Arial"/>
                <w:b/>
                <w:bCs/>
                <w:iCs/>
                <w:sz w:val="20"/>
                <w:szCs w:val="20"/>
                <w:lang w:eastAsia="en-US"/>
              </w:rPr>
              <w:t>Dosyć trudne</w:t>
            </w:r>
          </w:p>
        </w:tc>
        <w:tc>
          <w:tcPr>
            <w:tcW w:w="968"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171B41AD" w14:textId="77777777" w:rsidR="00C555F7" w:rsidRPr="00870207" w:rsidRDefault="00C555F7" w:rsidP="00870207">
            <w:pPr>
              <w:jc w:val="center"/>
              <w:rPr>
                <w:rFonts w:ascii="Arial" w:eastAsia="Calibri" w:hAnsi="Arial" w:cs="Arial"/>
                <w:b/>
                <w:bCs/>
                <w:iCs/>
                <w:sz w:val="20"/>
                <w:szCs w:val="20"/>
                <w:lang w:eastAsia="en-US"/>
              </w:rPr>
            </w:pPr>
            <w:r w:rsidRPr="00870207">
              <w:rPr>
                <w:rFonts w:ascii="Arial" w:eastAsia="Calibri" w:hAnsi="Arial" w:cs="Arial"/>
                <w:b/>
                <w:bCs/>
                <w:iCs/>
                <w:sz w:val="20"/>
                <w:szCs w:val="20"/>
                <w:lang w:eastAsia="en-US"/>
              </w:rPr>
              <w:t>Dosyć łatwe</w:t>
            </w:r>
          </w:p>
        </w:tc>
        <w:tc>
          <w:tcPr>
            <w:tcW w:w="969"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0BB35468" w14:textId="77777777" w:rsidR="00C555F7" w:rsidRPr="00870207" w:rsidRDefault="00C555F7" w:rsidP="00870207">
            <w:pPr>
              <w:jc w:val="center"/>
              <w:rPr>
                <w:rFonts w:ascii="Arial" w:eastAsia="Calibri" w:hAnsi="Arial" w:cs="Arial"/>
                <w:b/>
                <w:bCs/>
                <w:iCs/>
                <w:sz w:val="20"/>
                <w:szCs w:val="20"/>
                <w:lang w:eastAsia="en-US"/>
              </w:rPr>
            </w:pPr>
            <w:r w:rsidRPr="00870207">
              <w:rPr>
                <w:rFonts w:ascii="Arial" w:eastAsia="Calibri" w:hAnsi="Arial" w:cs="Arial"/>
                <w:b/>
                <w:bCs/>
                <w:iCs/>
                <w:sz w:val="20"/>
                <w:szCs w:val="20"/>
                <w:lang w:eastAsia="en-US"/>
              </w:rPr>
              <w:t>Bardzo łatwe</w:t>
            </w:r>
          </w:p>
        </w:tc>
        <w:tc>
          <w:tcPr>
            <w:tcW w:w="969"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79B9C2FD" w14:textId="77777777" w:rsidR="00C555F7" w:rsidRPr="00870207" w:rsidRDefault="00C555F7" w:rsidP="00870207">
            <w:pPr>
              <w:jc w:val="center"/>
              <w:rPr>
                <w:rFonts w:ascii="Arial" w:eastAsia="Calibri" w:hAnsi="Arial" w:cs="Arial"/>
                <w:b/>
                <w:bCs/>
                <w:iCs/>
                <w:sz w:val="20"/>
                <w:szCs w:val="20"/>
                <w:lang w:eastAsia="en-US"/>
              </w:rPr>
            </w:pPr>
            <w:r w:rsidRPr="00870207">
              <w:rPr>
                <w:rFonts w:ascii="Arial" w:eastAsia="Calibri" w:hAnsi="Arial" w:cs="Arial"/>
                <w:b/>
                <w:bCs/>
                <w:iCs/>
                <w:sz w:val="20"/>
                <w:szCs w:val="20"/>
                <w:lang w:eastAsia="en-US"/>
              </w:rPr>
              <w:t>Nie wiem</w:t>
            </w:r>
          </w:p>
        </w:tc>
      </w:tr>
      <w:tr w:rsidR="00C555F7" w:rsidRPr="00870207" w14:paraId="0C5EAE96" w14:textId="77777777" w:rsidTr="00B96625">
        <w:trPr>
          <w:trHeight w:val="283"/>
          <w:jc w:val="center"/>
        </w:trPr>
        <w:tc>
          <w:tcPr>
            <w:tcW w:w="1560" w:type="dxa"/>
            <w:vMerge w:val="restart"/>
            <w:tcBorders>
              <w:top w:val="double" w:sz="4" w:space="0" w:color="auto"/>
            </w:tcBorders>
            <w:vAlign w:val="center"/>
          </w:tcPr>
          <w:p w14:paraId="0C4BE372" w14:textId="77777777" w:rsidR="00C555F7" w:rsidRPr="00870207" w:rsidRDefault="00E06B61" w:rsidP="00870207">
            <w:pPr>
              <w:rPr>
                <w:rFonts w:ascii="Arial" w:eastAsia="Calibri" w:hAnsi="Arial" w:cs="Arial"/>
                <w:bCs/>
                <w:iCs/>
                <w:sz w:val="20"/>
                <w:szCs w:val="20"/>
                <w:lang w:eastAsia="en-US"/>
              </w:rPr>
            </w:pPr>
            <w:r w:rsidRPr="00870207">
              <w:rPr>
                <w:rFonts w:ascii="Arial" w:eastAsia="Calibri" w:hAnsi="Arial" w:cs="Arial"/>
                <w:bCs/>
                <w:iCs/>
                <w:sz w:val="20"/>
                <w:szCs w:val="20"/>
                <w:lang w:eastAsia="en-US"/>
              </w:rPr>
              <w:t>Młodsza kohorta</w:t>
            </w:r>
          </w:p>
          <w:p w14:paraId="549774E4" w14:textId="4DC26C84" w:rsidR="00E06B61" w:rsidRPr="00870207" w:rsidRDefault="00E06B61" w:rsidP="00870207">
            <w:pPr>
              <w:rPr>
                <w:rFonts w:ascii="Arial" w:eastAsia="Calibri" w:hAnsi="Arial" w:cs="Arial"/>
                <w:bCs/>
                <w:iCs/>
                <w:sz w:val="20"/>
                <w:szCs w:val="20"/>
                <w:lang w:eastAsia="en-US"/>
              </w:rPr>
            </w:pPr>
            <w:r w:rsidRPr="00870207">
              <w:rPr>
                <w:rFonts w:ascii="Arial" w:eastAsia="Calibri" w:hAnsi="Arial" w:cs="Arial"/>
                <w:bCs/>
                <w:iCs/>
                <w:sz w:val="20"/>
                <w:szCs w:val="20"/>
                <w:lang w:eastAsia="en-US"/>
              </w:rPr>
              <w:t>(15-16 lat)</w:t>
            </w:r>
          </w:p>
        </w:tc>
        <w:tc>
          <w:tcPr>
            <w:tcW w:w="1837" w:type="dxa"/>
            <w:tcBorders>
              <w:top w:val="double" w:sz="4" w:space="0" w:color="auto"/>
            </w:tcBorders>
            <w:vAlign w:val="center"/>
          </w:tcPr>
          <w:p w14:paraId="516C20B9" w14:textId="77777777" w:rsidR="00C555F7" w:rsidRPr="00870207" w:rsidRDefault="00C555F7" w:rsidP="00870207">
            <w:pPr>
              <w:rPr>
                <w:rFonts w:ascii="Arial" w:eastAsia="Calibri" w:hAnsi="Arial" w:cs="Arial"/>
                <w:bCs/>
                <w:iCs/>
                <w:sz w:val="20"/>
                <w:szCs w:val="20"/>
                <w:lang w:eastAsia="en-US"/>
              </w:rPr>
            </w:pPr>
            <w:r w:rsidRPr="00870207">
              <w:rPr>
                <w:rFonts w:ascii="Arial" w:eastAsia="Calibri" w:hAnsi="Arial" w:cs="Arial"/>
                <w:bCs/>
                <w:iCs/>
                <w:sz w:val="20"/>
                <w:szCs w:val="20"/>
                <w:lang w:eastAsia="en-US"/>
              </w:rPr>
              <w:t>Marihuana lub haszysz</w:t>
            </w:r>
          </w:p>
        </w:tc>
        <w:tc>
          <w:tcPr>
            <w:tcW w:w="1257" w:type="dxa"/>
            <w:tcBorders>
              <w:top w:val="double" w:sz="4" w:space="0" w:color="auto"/>
            </w:tcBorders>
            <w:vAlign w:val="center"/>
          </w:tcPr>
          <w:p w14:paraId="3C304781"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20,7</w:t>
            </w:r>
          </w:p>
        </w:tc>
        <w:tc>
          <w:tcPr>
            <w:tcW w:w="969" w:type="dxa"/>
            <w:tcBorders>
              <w:top w:val="double" w:sz="4" w:space="0" w:color="auto"/>
            </w:tcBorders>
            <w:vAlign w:val="center"/>
          </w:tcPr>
          <w:p w14:paraId="2333E1BA"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13,8</w:t>
            </w:r>
          </w:p>
        </w:tc>
        <w:tc>
          <w:tcPr>
            <w:tcW w:w="969" w:type="dxa"/>
            <w:tcBorders>
              <w:top w:val="double" w:sz="4" w:space="0" w:color="auto"/>
            </w:tcBorders>
            <w:vAlign w:val="center"/>
          </w:tcPr>
          <w:p w14:paraId="18676973"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14,3</w:t>
            </w:r>
          </w:p>
        </w:tc>
        <w:tc>
          <w:tcPr>
            <w:tcW w:w="968" w:type="dxa"/>
            <w:tcBorders>
              <w:top w:val="double" w:sz="4" w:space="0" w:color="auto"/>
            </w:tcBorders>
            <w:vAlign w:val="center"/>
          </w:tcPr>
          <w:p w14:paraId="52452230"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23,1</w:t>
            </w:r>
          </w:p>
        </w:tc>
        <w:tc>
          <w:tcPr>
            <w:tcW w:w="969" w:type="dxa"/>
            <w:tcBorders>
              <w:top w:val="double" w:sz="4" w:space="0" w:color="auto"/>
            </w:tcBorders>
            <w:vAlign w:val="center"/>
          </w:tcPr>
          <w:p w14:paraId="413D7B3B"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11,9</w:t>
            </w:r>
          </w:p>
        </w:tc>
        <w:tc>
          <w:tcPr>
            <w:tcW w:w="969" w:type="dxa"/>
            <w:tcBorders>
              <w:top w:val="double" w:sz="4" w:space="0" w:color="auto"/>
            </w:tcBorders>
            <w:vAlign w:val="center"/>
          </w:tcPr>
          <w:p w14:paraId="6EAD6092"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16,3</w:t>
            </w:r>
          </w:p>
        </w:tc>
      </w:tr>
      <w:tr w:rsidR="00C555F7" w:rsidRPr="00870207" w14:paraId="5539692B" w14:textId="77777777" w:rsidTr="00B96625">
        <w:trPr>
          <w:trHeight w:val="283"/>
          <w:jc w:val="center"/>
        </w:trPr>
        <w:tc>
          <w:tcPr>
            <w:tcW w:w="1560" w:type="dxa"/>
            <w:vMerge/>
            <w:vAlign w:val="center"/>
          </w:tcPr>
          <w:p w14:paraId="275C798D" w14:textId="77777777" w:rsidR="00C555F7" w:rsidRPr="00870207" w:rsidRDefault="00C555F7" w:rsidP="00870207">
            <w:pPr>
              <w:rPr>
                <w:rFonts w:ascii="Arial" w:eastAsia="Calibri" w:hAnsi="Arial" w:cs="Arial"/>
                <w:bCs/>
                <w:iCs/>
                <w:sz w:val="20"/>
                <w:szCs w:val="20"/>
                <w:lang w:eastAsia="en-US"/>
              </w:rPr>
            </w:pPr>
          </w:p>
        </w:tc>
        <w:tc>
          <w:tcPr>
            <w:tcW w:w="1837" w:type="dxa"/>
            <w:vAlign w:val="center"/>
          </w:tcPr>
          <w:p w14:paraId="21AFCD86" w14:textId="77777777" w:rsidR="00C555F7" w:rsidRPr="00870207" w:rsidRDefault="00C555F7" w:rsidP="00870207">
            <w:pPr>
              <w:rPr>
                <w:rFonts w:ascii="Arial" w:eastAsia="Calibri" w:hAnsi="Arial" w:cs="Arial"/>
                <w:bCs/>
                <w:iCs/>
                <w:sz w:val="20"/>
                <w:szCs w:val="20"/>
                <w:lang w:eastAsia="en-US"/>
              </w:rPr>
            </w:pPr>
            <w:r w:rsidRPr="00870207">
              <w:rPr>
                <w:rFonts w:ascii="Arial" w:eastAsia="Calibri" w:hAnsi="Arial" w:cs="Arial"/>
                <w:bCs/>
                <w:iCs/>
                <w:sz w:val="20"/>
                <w:szCs w:val="20"/>
                <w:lang w:eastAsia="en-US"/>
              </w:rPr>
              <w:t>Amfetamina</w:t>
            </w:r>
          </w:p>
        </w:tc>
        <w:tc>
          <w:tcPr>
            <w:tcW w:w="1257" w:type="dxa"/>
            <w:vAlign w:val="center"/>
          </w:tcPr>
          <w:p w14:paraId="706C431A"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36,2</w:t>
            </w:r>
          </w:p>
        </w:tc>
        <w:tc>
          <w:tcPr>
            <w:tcW w:w="969" w:type="dxa"/>
            <w:vAlign w:val="center"/>
          </w:tcPr>
          <w:p w14:paraId="045729D8"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17,0</w:t>
            </w:r>
          </w:p>
        </w:tc>
        <w:tc>
          <w:tcPr>
            <w:tcW w:w="969" w:type="dxa"/>
            <w:vAlign w:val="center"/>
          </w:tcPr>
          <w:p w14:paraId="1EECFE71"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11,6</w:t>
            </w:r>
          </w:p>
        </w:tc>
        <w:tc>
          <w:tcPr>
            <w:tcW w:w="968" w:type="dxa"/>
            <w:vAlign w:val="center"/>
          </w:tcPr>
          <w:p w14:paraId="04E9E6A8"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8,3</w:t>
            </w:r>
          </w:p>
        </w:tc>
        <w:tc>
          <w:tcPr>
            <w:tcW w:w="969" w:type="dxa"/>
            <w:vAlign w:val="center"/>
          </w:tcPr>
          <w:p w14:paraId="1C4277F3"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4,2</w:t>
            </w:r>
          </w:p>
        </w:tc>
        <w:tc>
          <w:tcPr>
            <w:tcW w:w="969" w:type="dxa"/>
            <w:vAlign w:val="center"/>
          </w:tcPr>
          <w:p w14:paraId="3D00729B"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22,6</w:t>
            </w:r>
          </w:p>
        </w:tc>
      </w:tr>
      <w:tr w:rsidR="00C555F7" w:rsidRPr="00870207" w14:paraId="3A6A7886" w14:textId="77777777" w:rsidTr="00B96625">
        <w:trPr>
          <w:trHeight w:val="283"/>
          <w:jc w:val="center"/>
        </w:trPr>
        <w:tc>
          <w:tcPr>
            <w:tcW w:w="1560" w:type="dxa"/>
            <w:vMerge/>
            <w:vAlign w:val="center"/>
          </w:tcPr>
          <w:p w14:paraId="16846DB1" w14:textId="77777777" w:rsidR="00C555F7" w:rsidRPr="00870207" w:rsidRDefault="00C555F7" w:rsidP="00870207">
            <w:pPr>
              <w:rPr>
                <w:rFonts w:ascii="Arial" w:eastAsia="Calibri" w:hAnsi="Arial" w:cs="Arial"/>
                <w:bCs/>
                <w:iCs/>
                <w:sz w:val="20"/>
                <w:szCs w:val="20"/>
                <w:lang w:eastAsia="en-US"/>
              </w:rPr>
            </w:pPr>
          </w:p>
        </w:tc>
        <w:tc>
          <w:tcPr>
            <w:tcW w:w="1837" w:type="dxa"/>
            <w:vAlign w:val="center"/>
          </w:tcPr>
          <w:p w14:paraId="7170D552" w14:textId="77777777" w:rsidR="00C555F7" w:rsidRPr="00870207" w:rsidRDefault="00C555F7" w:rsidP="00870207">
            <w:pPr>
              <w:rPr>
                <w:rFonts w:ascii="Arial" w:eastAsia="Calibri" w:hAnsi="Arial" w:cs="Arial"/>
                <w:bCs/>
                <w:iCs/>
                <w:sz w:val="20"/>
                <w:szCs w:val="20"/>
                <w:lang w:eastAsia="en-US"/>
              </w:rPr>
            </w:pPr>
            <w:proofErr w:type="spellStart"/>
            <w:r w:rsidRPr="00870207">
              <w:rPr>
                <w:rFonts w:ascii="Arial" w:eastAsia="Calibri" w:hAnsi="Arial" w:cs="Arial"/>
                <w:bCs/>
                <w:iCs/>
                <w:sz w:val="20"/>
                <w:szCs w:val="20"/>
                <w:lang w:eastAsia="en-US"/>
              </w:rPr>
              <w:t>Metamfetamina</w:t>
            </w:r>
            <w:proofErr w:type="spellEnd"/>
          </w:p>
        </w:tc>
        <w:tc>
          <w:tcPr>
            <w:tcW w:w="1257" w:type="dxa"/>
            <w:vAlign w:val="center"/>
          </w:tcPr>
          <w:p w14:paraId="10B4A992"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36,7</w:t>
            </w:r>
          </w:p>
        </w:tc>
        <w:tc>
          <w:tcPr>
            <w:tcW w:w="969" w:type="dxa"/>
            <w:vAlign w:val="center"/>
          </w:tcPr>
          <w:p w14:paraId="7DDA0666"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17,9</w:t>
            </w:r>
          </w:p>
        </w:tc>
        <w:tc>
          <w:tcPr>
            <w:tcW w:w="969" w:type="dxa"/>
            <w:vAlign w:val="center"/>
          </w:tcPr>
          <w:p w14:paraId="30347862"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11,3</w:t>
            </w:r>
          </w:p>
        </w:tc>
        <w:tc>
          <w:tcPr>
            <w:tcW w:w="968" w:type="dxa"/>
            <w:vAlign w:val="center"/>
          </w:tcPr>
          <w:p w14:paraId="67FB0EDB"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6,8</w:t>
            </w:r>
          </w:p>
        </w:tc>
        <w:tc>
          <w:tcPr>
            <w:tcW w:w="969" w:type="dxa"/>
            <w:vAlign w:val="center"/>
          </w:tcPr>
          <w:p w14:paraId="2575DDCC"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4,1</w:t>
            </w:r>
          </w:p>
        </w:tc>
        <w:tc>
          <w:tcPr>
            <w:tcW w:w="969" w:type="dxa"/>
            <w:vAlign w:val="center"/>
          </w:tcPr>
          <w:p w14:paraId="35CAA6B7"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23,0</w:t>
            </w:r>
          </w:p>
        </w:tc>
      </w:tr>
      <w:tr w:rsidR="00C555F7" w:rsidRPr="00870207" w14:paraId="5548E4CF" w14:textId="77777777" w:rsidTr="00B96625">
        <w:trPr>
          <w:trHeight w:val="283"/>
          <w:jc w:val="center"/>
        </w:trPr>
        <w:tc>
          <w:tcPr>
            <w:tcW w:w="1560" w:type="dxa"/>
            <w:vMerge/>
            <w:vAlign w:val="center"/>
          </w:tcPr>
          <w:p w14:paraId="219E6F71" w14:textId="77777777" w:rsidR="00C555F7" w:rsidRPr="00870207" w:rsidRDefault="00C555F7" w:rsidP="00870207">
            <w:pPr>
              <w:rPr>
                <w:rFonts w:ascii="Arial" w:eastAsia="Calibri" w:hAnsi="Arial" w:cs="Arial"/>
                <w:bCs/>
                <w:iCs/>
                <w:sz w:val="20"/>
                <w:szCs w:val="20"/>
                <w:lang w:eastAsia="en-US"/>
              </w:rPr>
            </w:pPr>
          </w:p>
        </w:tc>
        <w:tc>
          <w:tcPr>
            <w:tcW w:w="1837" w:type="dxa"/>
            <w:vAlign w:val="center"/>
          </w:tcPr>
          <w:p w14:paraId="562615D2" w14:textId="77777777" w:rsidR="00C555F7" w:rsidRPr="00870207" w:rsidRDefault="00C555F7" w:rsidP="00870207">
            <w:pPr>
              <w:rPr>
                <w:rFonts w:ascii="Arial" w:eastAsia="Calibri" w:hAnsi="Arial" w:cs="Arial"/>
                <w:bCs/>
                <w:iCs/>
                <w:sz w:val="20"/>
                <w:szCs w:val="20"/>
                <w:lang w:eastAsia="en-US"/>
              </w:rPr>
            </w:pPr>
            <w:r w:rsidRPr="00870207">
              <w:rPr>
                <w:rFonts w:ascii="Arial" w:eastAsia="Calibri" w:hAnsi="Arial" w:cs="Arial"/>
                <w:bCs/>
                <w:iCs/>
                <w:sz w:val="20"/>
                <w:szCs w:val="20"/>
                <w:lang w:eastAsia="en-US"/>
              </w:rPr>
              <w:t>Leki uspokajające lub nasenne</w:t>
            </w:r>
          </w:p>
        </w:tc>
        <w:tc>
          <w:tcPr>
            <w:tcW w:w="1257" w:type="dxa"/>
            <w:vAlign w:val="center"/>
          </w:tcPr>
          <w:p w14:paraId="0E1FF5FB"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15,6</w:t>
            </w:r>
          </w:p>
        </w:tc>
        <w:tc>
          <w:tcPr>
            <w:tcW w:w="969" w:type="dxa"/>
            <w:vAlign w:val="center"/>
          </w:tcPr>
          <w:p w14:paraId="7B2C45BE"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9,7</w:t>
            </w:r>
          </w:p>
        </w:tc>
        <w:tc>
          <w:tcPr>
            <w:tcW w:w="969" w:type="dxa"/>
            <w:vAlign w:val="center"/>
          </w:tcPr>
          <w:p w14:paraId="6C7C86A0"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13,0</w:t>
            </w:r>
          </w:p>
        </w:tc>
        <w:tc>
          <w:tcPr>
            <w:tcW w:w="968" w:type="dxa"/>
            <w:vAlign w:val="center"/>
          </w:tcPr>
          <w:p w14:paraId="0045AB07"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24,1</w:t>
            </w:r>
          </w:p>
        </w:tc>
        <w:tc>
          <w:tcPr>
            <w:tcW w:w="969" w:type="dxa"/>
            <w:vAlign w:val="center"/>
          </w:tcPr>
          <w:p w14:paraId="0BBEEB9C"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21,4</w:t>
            </w:r>
          </w:p>
        </w:tc>
        <w:tc>
          <w:tcPr>
            <w:tcW w:w="969" w:type="dxa"/>
            <w:vAlign w:val="center"/>
          </w:tcPr>
          <w:p w14:paraId="36617EC4"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16,2</w:t>
            </w:r>
          </w:p>
        </w:tc>
      </w:tr>
      <w:tr w:rsidR="00C555F7" w:rsidRPr="00870207" w14:paraId="76CA9DEB" w14:textId="77777777" w:rsidTr="00B96625">
        <w:trPr>
          <w:trHeight w:val="283"/>
          <w:jc w:val="center"/>
        </w:trPr>
        <w:tc>
          <w:tcPr>
            <w:tcW w:w="1560" w:type="dxa"/>
            <w:vMerge/>
            <w:vAlign w:val="center"/>
          </w:tcPr>
          <w:p w14:paraId="687EABEB" w14:textId="77777777" w:rsidR="00C555F7" w:rsidRPr="00870207" w:rsidRDefault="00C555F7" w:rsidP="00870207">
            <w:pPr>
              <w:rPr>
                <w:rFonts w:ascii="Arial" w:eastAsia="Calibri" w:hAnsi="Arial" w:cs="Arial"/>
                <w:bCs/>
                <w:iCs/>
                <w:sz w:val="20"/>
                <w:szCs w:val="20"/>
                <w:lang w:eastAsia="en-US"/>
              </w:rPr>
            </w:pPr>
          </w:p>
        </w:tc>
        <w:tc>
          <w:tcPr>
            <w:tcW w:w="1837" w:type="dxa"/>
            <w:vAlign w:val="center"/>
          </w:tcPr>
          <w:p w14:paraId="5E964497" w14:textId="77777777" w:rsidR="00C555F7" w:rsidRPr="00870207" w:rsidRDefault="00C555F7" w:rsidP="00870207">
            <w:pPr>
              <w:rPr>
                <w:rFonts w:ascii="Arial" w:eastAsia="Calibri" w:hAnsi="Arial" w:cs="Arial"/>
                <w:bCs/>
                <w:iCs/>
                <w:sz w:val="20"/>
                <w:szCs w:val="20"/>
                <w:lang w:eastAsia="en-US"/>
              </w:rPr>
            </w:pPr>
            <w:proofErr w:type="spellStart"/>
            <w:r w:rsidRPr="00870207">
              <w:rPr>
                <w:rFonts w:ascii="Arial" w:eastAsia="Calibri" w:hAnsi="Arial" w:cs="Arial"/>
                <w:bCs/>
                <w:iCs/>
                <w:sz w:val="20"/>
                <w:szCs w:val="20"/>
                <w:lang w:eastAsia="en-US"/>
              </w:rPr>
              <w:t>Ecstasy</w:t>
            </w:r>
            <w:proofErr w:type="spellEnd"/>
          </w:p>
        </w:tc>
        <w:tc>
          <w:tcPr>
            <w:tcW w:w="1257" w:type="dxa"/>
            <w:vAlign w:val="center"/>
          </w:tcPr>
          <w:p w14:paraId="45D2361D"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35,2</w:t>
            </w:r>
          </w:p>
        </w:tc>
        <w:tc>
          <w:tcPr>
            <w:tcW w:w="969" w:type="dxa"/>
            <w:vAlign w:val="center"/>
          </w:tcPr>
          <w:p w14:paraId="2C72C789"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17,7</w:t>
            </w:r>
          </w:p>
        </w:tc>
        <w:tc>
          <w:tcPr>
            <w:tcW w:w="969" w:type="dxa"/>
            <w:vAlign w:val="center"/>
          </w:tcPr>
          <w:p w14:paraId="4A5D93CF"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10,6</w:t>
            </w:r>
          </w:p>
        </w:tc>
        <w:tc>
          <w:tcPr>
            <w:tcW w:w="968" w:type="dxa"/>
            <w:vAlign w:val="center"/>
          </w:tcPr>
          <w:p w14:paraId="02FC3928"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7,2</w:t>
            </w:r>
          </w:p>
        </w:tc>
        <w:tc>
          <w:tcPr>
            <w:tcW w:w="969" w:type="dxa"/>
            <w:vAlign w:val="center"/>
          </w:tcPr>
          <w:p w14:paraId="2129558D"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5,7</w:t>
            </w:r>
          </w:p>
        </w:tc>
        <w:tc>
          <w:tcPr>
            <w:tcW w:w="969" w:type="dxa"/>
            <w:vAlign w:val="center"/>
          </w:tcPr>
          <w:p w14:paraId="49C3C789"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23,5</w:t>
            </w:r>
          </w:p>
        </w:tc>
      </w:tr>
      <w:tr w:rsidR="00C555F7" w:rsidRPr="00870207" w14:paraId="431C0983" w14:textId="77777777" w:rsidTr="00B96625">
        <w:trPr>
          <w:trHeight w:val="283"/>
          <w:jc w:val="center"/>
        </w:trPr>
        <w:tc>
          <w:tcPr>
            <w:tcW w:w="1560" w:type="dxa"/>
            <w:vMerge/>
            <w:vAlign w:val="center"/>
          </w:tcPr>
          <w:p w14:paraId="561947B1" w14:textId="77777777" w:rsidR="00C555F7" w:rsidRPr="00870207" w:rsidRDefault="00C555F7" w:rsidP="00870207">
            <w:pPr>
              <w:rPr>
                <w:rFonts w:ascii="Arial" w:eastAsia="Calibri" w:hAnsi="Arial" w:cs="Arial"/>
                <w:bCs/>
                <w:iCs/>
                <w:sz w:val="20"/>
                <w:szCs w:val="20"/>
                <w:lang w:eastAsia="en-US"/>
              </w:rPr>
            </w:pPr>
          </w:p>
        </w:tc>
        <w:tc>
          <w:tcPr>
            <w:tcW w:w="1837" w:type="dxa"/>
            <w:vAlign w:val="center"/>
          </w:tcPr>
          <w:p w14:paraId="22E02CF1" w14:textId="77777777" w:rsidR="00C555F7" w:rsidRPr="00870207" w:rsidRDefault="00C555F7" w:rsidP="00870207">
            <w:pPr>
              <w:rPr>
                <w:rFonts w:ascii="Arial" w:eastAsia="Calibri" w:hAnsi="Arial" w:cs="Arial"/>
                <w:bCs/>
                <w:iCs/>
                <w:sz w:val="20"/>
                <w:szCs w:val="20"/>
                <w:lang w:eastAsia="en-US"/>
              </w:rPr>
            </w:pPr>
            <w:r w:rsidRPr="00870207">
              <w:rPr>
                <w:rFonts w:ascii="Arial" w:eastAsia="Calibri" w:hAnsi="Arial" w:cs="Arial"/>
                <w:bCs/>
                <w:iCs/>
                <w:sz w:val="20"/>
                <w:szCs w:val="20"/>
                <w:lang w:eastAsia="en-US"/>
              </w:rPr>
              <w:t>Kokaina</w:t>
            </w:r>
          </w:p>
        </w:tc>
        <w:tc>
          <w:tcPr>
            <w:tcW w:w="1257" w:type="dxa"/>
            <w:vAlign w:val="center"/>
          </w:tcPr>
          <w:p w14:paraId="0D28D2A6"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34,6</w:t>
            </w:r>
          </w:p>
        </w:tc>
        <w:tc>
          <w:tcPr>
            <w:tcW w:w="969" w:type="dxa"/>
            <w:vAlign w:val="center"/>
          </w:tcPr>
          <w:p w14:paraId="7225ED83"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18,7</w:t>
            </w:r>
          </w:p>
        </w:tc>
        <w:tc>
          <w:tcPr>
            <w:tcW w:w="969" w:type="dxa"/>
            <w:vAlign w:val="center"/>
          </w:tcPr>
          <w:p w14:paraId="3415B82C"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11,1</w:t>
            </w:r>
          </w:p>
        </w:tc>
        <w:tc>
          <w:tcPr>
            <w:tcW w:w="968" w:type="dxa"/>
            <w:vAlign w:val="center"/>
          </w:tcPr>
          <w:p w14:paraId="404733F2"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8,0</w:t>
            </w:r>
          </w:p>
        </w:tc>
        <w:tc>
          <w:tcPr>
            <w:tcW w:w="969" w:type="dxa"/>
            <w:vAlign w:val="center"/>
          </w:tcPr>
          <w:p w14:paraId="06A09B17"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5,5</w:t>
            </w:r>
          </w:p>
        </w:tc>
        <w:tc>
          <w:tcPr>
            <w:tcW w:w="969" w:type="dxa"/>
            <w:vAlign w:val="center"/>
          </w:tcPr>
          <w:p w14:paraId="5A6A8278"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22,3</w:t>
            </w:r>
          </w:p>
        </w:tc>
      </w:tr>
      <w:tr w:rsidR="00C555F7" w:rsidRPr="00870207" w14:paraId="5BB98019" w14:textId="77777777" w:rsidTr="00B96625">
        <w:trPr>
          <w:trHeight w:val="283"/>
          <w:jc w:val="center"/>
        </w:trPr>
        <w:tc>
          <w:tcPr>
            <w:tcW w:w="1560" w:type="dxa"/>
            <w:vMerge/>
            <w:vAlign w:val="center"/>
          </w:tcPr>
          <w:p w14:paraId="25A5D137" w14:textId="77777777" w:rsidR="00C555F7" w:rsidRPr="00870207" w:rsidRDefault="00C555F7" w:rsidP="00870207">
            <w:pPr>
              <w:rPr>
                <w:rFonts w:ascii="Arial" w:eastAsia="Calibri" w:hAnsi="Arial" w:cs="Arial"/>
                <w:bCs/>
                <w:iCs/>
                <w:sz w:val="20"/>
                <w:szCs w:val="20"/>
                <w:lang w:eastAsia="en-US"/>
              </w:rPr>
            </w:pPr>
          </w:p>
        </w:tc>
        <w:tc>
          <w:tcPr>
            <w:tcW w:w="1837" w:type="dxa"/>
            <w:vAlign w:val="center"/>
          </w:tcPr>
          <w:p w14:paraId="6557F0A9" w14:textId="77777777" w:rsidR="00C555F7" w:rsidRPr="00870207" w:rsidRDefault="00C555F7" w:rsidP="00870207">
            <w:pPr>
              <w:rPr>
                <w:rFonts w:ascii="Arial" w:eastAsia="Calibri" w:hAnsi="Arial" w:cs="Arial"/>
                <w:bCs/>
                <w:iCs/>
                <w:sz w:val="20"/>
                <w:szCs w:val="20"/>
                <w:lang w:eastAsia="en-US"/>
              </w:rPr>
            </w:pPr>
            <w:r w:rsidRPr="00870207">
              <w:rPr>
                <w:rFonts w:ascii="Arial" w:eastAsia="Calibri" w:hAnsi="Arial" w:cs="Arial"/>
                <w:bCs/>
                <w:iCs/>
                <w:sz w:val="20"/>
                <w:szCs w:val="20"/>
                <w:lang w:eastAsia="en-US"/>
              </w:rPr>
              <w:t>Crack</w:t>
            </w:r>
          </w:p>
        </w:tc>
        <w:tc>
          <w:tcPr>
            <w:tcW w:w="1257" w:type="dxa"/>
            <w:vAlign w:val="center"/>
          </w:tcPr>
          <w:p w14:paraId="79B880BF"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37,1</w:t>
            </w:r>
          </w:p>
        </w:tc>
        <w:tc>
          <w:tcPr>
            <w:tcW w:w="969" w:type="dxa"/>
            <w:vAlign w:val="center"/>
          </w:tcPr>
          <w:p w14:paraId="36301B2B"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17,7</w:t>
            </w:r>
          </w:p>
        </w:tc>
        <w:tc>
          <w:tcPr>
            <w:tcW w:w="969" w:type="dxa"/>
            <w:vAlign w:val="center"/>
          </w:tcPr>
          <w:p w14:paraId="6E8F1D28"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10,1</w:t>
            </w:r>
          </w:p>
        </w:tc>
        <w:tc>
          <w:tcPr>
            <w:tcW w:w="968" w:type="dxa"/>
            <w:vAlign w:val="center"/>
          </w:tcPr>
          <w:p w14:paraId="035E6DE3"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5,1</w:t>
            </w:r>
          </w:p>
        </w:tc>
        <w:tc>
          <w:tcPr>
            <w:tcW w:w="969" w:type="dxa"/>
            <w:vAlign w:val="center"/>
          </w:tcPr>
          <w:p w14:paraId="58AA55BC"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3,6</w:t>
            </w:r>
          </w:p>
        </w:tc>
        <w:tc>
          <w:tcPr>
            <w:tcW w:w="969" w:type="dxa"/>
            <w:vAlign w:val="center"/>
          </w:tcPr>
          <w:p w14:paraId="19A7F6F3"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26,4</w:t>
            </w:r>
          </w:p>
        </w:tc>
      </w:tr>
      <w:tr w:rsidR="00C555F7" w:rsidRPr="00870207" w14:paraId="4F166DCB" w14:textId="77777777" w:rsidTr="00B96625">
        <w:trPr>
          <w:trHeight w:val="283"/>
          <w:jc w:val="center"/>
        </w:trPr>
        <w:tc>
          <w:tcPr>
            <w:tcW w:w="1560" w:type="dxa"/>
            <w:vMerge/>
            <w:vAlign w:val="center"/>
          </w:tcPr>
          <w:p w14:paraId="76742548" w14:textId="77777777" w:rsidR="00C555F7" w:rsidRPr="00870207" w:rsidRDefault="00C555F7" w:rsidP="00870207">
            <w:pPr>
              <w:rPr>
                <w:rFonts w:ascii="Arial" w:eastAsia="Calibri" w:hAnsi="Arial" w:cs="Arial"/>
                <w:bCs/>
                <w:iCs/>
                <w:sz w:val="20"/>
                <w:szCs w:val="20"/>
                <w:lang w:eastAsia="en-US"/>
              </w:rPr>
            </w:pPr>
          </w:p>
        </w:tc>
        <w:tc>
          <w:tcPr>
            <w:tcW w:w="1837" w:type="dxa"/>
            <w:vAlign w:val="center"/>
          </w:tcPr>
          <w:p w14:paraId="60C73211" w14:textId="77777777" w:rsidR="00C555F7" w:rsidRPr="00870207" w:rsidRDefault="00C555F7" w:rsidP="00870207">
            <w:pPr>
              <w:rPr>
                <w:rFonts w:ascii="Arial" w:eastAsia="Calibri" w:hAnsi="Arial" w:cs="Arial"/>
                <w:bCs/>
                <w:iCs/>
                <w:sz w:val="20"/>
                <w:szCs w:val="20"/>
                <w:lang w:eastAsia="en-US"/>
              </w:rPr>
            </w:pPr>
            <w:r w:rsidRPr="00870207">
              <w:rPr>
                <w:rFonts w:ascii="Arial" w:eastAsia="Calibri" w:hAnsi="Arial" w:cs="Arial"/>
                <w:bCs/>
                <w:iCs/>
                <w:sz w:val="20"/>
                <w:szCs w:val="20"/>
                <w:lang w:eastAsia="en-US"/>
              </w:rPr>
              <w:t>Heroina</w:t>
            </w:r>
          </w:p>
        </w:tc>
        <w:tc>
          <w:tcPr>
            <w:tcW w:w="1257" w:type="dxa"/>
            <w:vAlign w:val="center"/>
          </w:tcPr>
          <w:p w14:paraId="54D89A34"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35,7</w:t>
            </w:r>
          </w:p>
        </w:tc>
        <w:tc>
          <w:tcPr>
            <w:tcW w:w="969" w:type="dxa"/>
            <w:vAlign w:val="center"/>
          </w:tcPr>
          <w:p w14:paraId="14A0A98A"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19,7</w:t>
            </w:r>
          </w:p>
        </w:tc>
        <w:tc>
          <w:tcPr>
            <w:tcW w:w="969" w:type="dxa"/>
            <w:vAlign w:val="center"/>
          </w:tcPr>
          <w:p w14:paraId="7294D524"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10,4</w:t>
            </w:r>
          </w:p>
        </w:tc>
        <w:tc>
          <w:tcPr>
            <w:tcW w:w="968" w:type="dxa"/>
            <w:vAlign w:val="center"/>
          </w:tcPr>
          <w:p w14:paraId="52C1C741"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6,0</w:t>
            </w:r>
          </w:p>
        </w:tc>
        <w:tc>
          <w:tcPr>
            <w:tcW w:w="969" w:type="dxa"/>
            <w:vAlign w:val="center"/>
          </w:tcPr>
          <w:p w14:paraId="6F05E825"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5,6</w:t>
            </w:r>
          </w:p>
        </w:tc>
        <w:tc>
          <w:tcPr>
            <w:tcW w:w="969" w:type="dxa"/>
            <w:vAlign w:val="center"/>
          </w:tcPr>
          <w:p w14:paraId="50A7C3FC"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22,6</w:t>
            </w:r>
          </w:p>
        </w:tc>
      </w:tr>
      <w:tr w:rsidR="00C555F7" w:rsidRPr="00870207" w14:paraId="1801B17A" w14:textId="77777777" w:rsidTr="00B96625">
        <w:trPr>
          <w:trHeight w:val="283"/>
          <w:jc w:val="center"/>
        </w:trPr>
        <w:tc>
          <w:tcPr>
            <w:tcW w:w="1560" w:type="dxa"/>
            <w:vMerge/>
            <w:tcBorders>
              <w:bottom w:val="single" w:sz="4" w:space="0" w:color="auto"/>
            </w:tcBorders>
            <w:vAlign w:val="center"/>
          </w:tcPr>
          <w:p w14:paraId="2A7ED705" w14:textId="77777777" w:rsidR="00C555F7" w:rsidRPr="00870207" w:rsidRDefault="00C555F7" w:rsidP="00870207">
            <w:pPr>
              <w:rPr>
                <w:rFonts w:ascii="Arial" w:eastAsia="Calibri" w:hAnsi="Arial" w:cs="Arial"/>
                <w:bCs/>
                <w:iCs/>
                <w:sz w:val="20"/>
                <w:szCs w:val="20"/>
                <w:lang w:eastAsia="en-US"/>
              </w:rPr>
            </w:pPr>
          </w:p>
        </w:tc>
        <w:tc>
          <w:tcPr>
            <w:tcW w:w="1837" w:type="dxa"/>
            <w:vAlign w:val="center"/>
          </w:tcPr>
          <w:p w14:paraId="5F0B9F39" w14:textId="77777777" w:rsidR="00C555F7" w:rsidRPr="00870207" w:rsidRDefault="00C555F7" w:rsidP="00870207">
            <w:pPr>
              <w:rPr>
                <w:rFonts w:ascii="Arial" w:eastAsia="Calibri" w:hAnsi="Arial" w:cs="Arial"/>
                <w:bCs/>
                <w:iCs/>
                <w:sz w:val="20"/>
                <w:szCs w:val="20"/>
                <w:lang w:eastAsia="en-US"/>
              </w:rPr>
            </w:pPr>
            <w:r w:rsidRPr="00870207">
              <w:rPr>
                <w:rFonts w:ascii="Arial" w:eastAsia="Calibri" w:hAnsi="Arial" w:cs="Arial"/>
                <w:bCs/>
                <w:iCs/>
                <w:sz w:val="20"/>
                <w:szCs w:val="20"/>
                <w:lang w:eastAsia="en-US"/>
              </w:rPr>
              <w:t>Dopalacze</w:t>
            </w:r>
          </w:p>
        </w:tc>
        <w:tc>
          <w:tcPr>
            <w:tcW w:w="1257" w:type="dxa"/>
            <w:vAlign w:val="center"/>
          </w:tcPr>
          <w:p w14:paraId="5BE847B0"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30,9</w:t>
            </w:r>
          </w:p>
        </w:tc>
        <w:tc>
          <w:tcPr>
            <w:tcW w:w="969" w:type="dxa"/>
            <w:vAlign w:val="center"/>
          </w:tcPr>
          <w:p w14:paraId="7913200C"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15,5</w:t>
            </w:r>
          </w:p>
        </w:tc>
        <w:tc>
          <w:tcPr>
            <w:tcW w:w="969" w:type="dxa"/>
            <w:vAlign w:val="center"/>
          </w:tcPr>
          <w:p w14:paraId="6DC168E3"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12,5</w:t>
            </w:r>
          </w:p>
        </w:tc>
        <w:tc>
          <w:tcPr>
            <w:tcW w:w="968" w:type="dxa"/>
            <w:vAlign w:val="center"/>
          </w:tcPr>
          <w:p w14:paraId="2FE1C879"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11,3</w:t>
            </w:r>
          </w:p>
        </w:tc>
        <w:tc>
          <w:tcPr>
            <w:tcW w:w="969" w:type="dxa"/>
            <w:vAlign w:val="center"/>
          </w:tcPr>
          <w:p w14:paraId="03D4951D"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9,2</w:t>
            </w:r>
          </w:p>
        </w:tc>
        <w:tc>
          <w:tcPr>
            <w:tcW w:w="969" w:type="dxa"/>
            <w:vAlign w:val="center"/>
          </w:tcPr>
          <w:p w14:paraId="0D693422"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20,5</w:t>
            </w:r>
          </w:p>
        </w:tc>
      </w:tr>
      <w:tr w:rsidR="00C555F7" w:rsidRPr="00870207" w14:paraId="76C226CD" w14:textId="77777777" w:rsidTr="00B96625">
        <w:trPr>
          <w:trHeight w:val="283"/>
          <w:jc w:val="center"/>
        </w:trPr>
        <w:tc>
          <w:tcPr>
            <w:tcW w:w="1560" w:type="dxa"/>
            <w:vMerge w:val="restart"/>
            <w:tcBorders>
              <w:top w:val="single" w:sz="4" w:space="0" w:color="auto"/>
            </w:tcBorders>
            <w:vAlign w:val="center"/>
          </w:tcPr>
          <w:p w14:paraId="1A638390" w14:textId="069A044F" w:rsidR="00C555F7" w:rsidRPr="00870207" w:rsidRDefault="00E06B61" w:rsidP="00870207">
            <w:pPr>
              <w:rPr>
                <w:rFonts w:ascii="Arial" w:eastAsia="Calibri" w:hAnsi="Arial" w:cs="Arial"/>
                <w:bCs/>
                <w:iCs/>
                <w:sz w:val="20"/>
                <w:szCs w:val="20"/>
                <w:lang w:eastAsia="en-US"/>
              </w:rPr>
            </w:pPr>
            <w:r w:rsidRPr="00870207">
              <w:rPr>
                <w:rFonts w:ascii="Arial" w:eastAsia="Calibri" w:hAnsi="Arial" w:cs="Arial"/>
                <w:bCs/>
                <w:iCs/>
                <w:sz w:val="20"/>
                <w:szCs w:val="20"/>
                <w:lang w:eastAsia="en-US"/>
              </w:rPr>
              <w:t>Starsza kohorta</w:t>
            </w:r>
          </w:p>
          <w:p w14:paraId="08640EDD" w14:textId="0CCBBE78" w:rsidR="00E06B61" w:rsidRPr="00870207" w:rsidRDefault="00245EE6" w:rsidP="00870207">
            <w:pPr>
              <w:rPr>
                <w:rFonts w:ascii="Arial" w:eastAsia="Calibri" w:hAnsi="Arial" w:cs="Arial"/>
                <w:bCs/>
                <w:iCs/>
                <w:sz w:val="20"/>
                <w:szCs w:val="20"/>
                <w:lang w:eastAsia="en-US"/>
              </w:rPr>
            </w:pPr>
            <w:r w:rsidRPr="00870207">
              <w:rPr>
                <w:rFonts w:ascii="Arial" w:eastAsia="Calibri" w:hAnsi="Arial" w:cs="Arial"/>
                <w:bCs/>
                <w:iCs/>
                <w:sz w:val="20"/>
                <w:szCs w:val="20"/>
                <w:lang w:eastAsia="en-US"/>
              </w:rPr>
              <w:t>(17-18 lat</w:t>
            </w:r>
            <w:r w:rsidR="00E06B61" w:rsidRPr="00870207">
              <w:rPr>
                <w:rFonts w:ascii="Arial" w:eastAsia="Calibri" w:hAnsi="Arial" w:cs="Arial"/>
                <w:bCs/>
                <w:iCs/>
                <w:sz w:val="20"/>
                <w:szCs w:val="20"/>
                <w:lang w:eastAsia="en-US"/>
              </w:rPr>
              <w:t>)</w:t>
            </w:r>
          </w:p>
        </w:tc>
        <w:tc>
          <w:tcPr>
            <w:tcW w:w="1837" w:type="dxa"/>
            <w:vAlign w:val="center"/>
          </w:tcPr>
          <w:p w14:paraId="019AFA1F" w14:textId="77777777" w:rsidR="00C555F7" w:rsidRPr="00870207" w:rsidRDefault="00C555F7" w:rsidP="00870207">
            <w:pPr>
              <w:rPr>
                <w:rFonts w:ascii="Arial" w:eastAsia="Calibri" w:hAnsi="Arial" w:cs="Arial"/>
                <w:bCs/>
                <w:iCs/>
                <w:sz w:val="20"/>
                <w:szCs w:val="20"/>
                <w:lang w:eastAsia="en-US"/>
              </w:rPr>
            </w:pPr>
            <w:r w:rsidRPr="00870207">
              <w:rPr>
                <w:rFonts w:ascii="Arial" w:eastAsia="Calibri" w:hAnsi="Arial" w:cs="Arial"/>
                <w:bCs/>
                <w:iCs/>
                <w:sz w:val="20"/>
                <w:szCs w:val="20"/>
                <w:lang w:eastAsia="en-US"/>
              </w:rPr>
              <w:t>Marihuana lub haszysz</w:t>
            </w:r>
          </w:p>
        </w:tc>
        <w:tc>
          <w:tcPr>
            <w:tcW w:w="1257" w:type="dxa"/>
            <w:vAlign w:val="center"/>
          </w:tcPr>
          <w:p w14:paraId="317A35D4"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10,3</w:t>
            </w:r>
          </w:p>
        </w:tc>
        <w:tc>
          <w:tcPr>
            <w:tcW w:w="969" w:type="dxa"/>
            <w:vAlign w:val="center"/>
          </w:tcPr>
          <w:p w14:paraId="386FD332"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9,1</w:t>
            </w:r>
          </w:p>
        </w:tc>
        <w:tc>
          <w:tcPr>
            <w:tcW w:w="969" w:type="dxa"/>
            <w:vAlign w:val="center"/>
          </w:tcPr>
          <w:p w14:paraId="3505E797"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14,5</w:t>
            </w:r>
          </w:p>
        </w:tc>
        <w:tc>
          <w:tcPr>
            <w:tcW w:w="968" w:type="dxa"/>
            <w:vAlign w:val="center"/>
          </w:tcPr>
          <w:p w14:paraId="3E92537D"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35,0</w:t>
            </w:r>
          </w:p>
        </w:tc>
        <w:tc>
          <w:tcPr>
            <w:tcW w:w="969" w:type="dxa"/>
            <w:vAlign w:val="center"/>
          </w:tcPr>
          <w:p w14:paraId="0E99AEC4"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17,1</w:t>
            </w:r>
          </w:p>
        </w:tc>
        <w:tc>
          <w:tcPr>
            <w:tcW w:w="969" w:type="dxa"/>
            <w:vAlign w:val="center"/>
          </w:tcPr>
          <w:p w14:paraId="38D24C34"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14,0</w:t>
            </w:r>
          </w:p>
        </w:tc>
      </w:tr>
      <w:tr w:rsidR="00C555F7" w:rsidRPr="00870207" w14:paraId="019D9B7F" w14:textId="77777777" w:rsidTr="00B96625">
        <w:trPr>
          <w:trHeight w:val="283"/>
          <w:jc w:val="center"/>
        </w:trPr>
        <w:tc>
          <w:tcPr>
            <w:tcW w:w="1560" w:type="dxa"/>
            <w:vMerge/>
            <w:vAlign w:val="center"/>
          </w:tcPr>
          <w:p w14:paraId="1157845B" w14:textId="77777777" w:rsidR="00C555F7" w:rsidRPr="00870207" w:rsidRDefault="00C555F7" w:rsidP="00870207">
            <w:pPr>
              <w:rPr>
                <w:rFonts w:ascii="Arial" w:eastAsia="Calibri" w:hAnsi="Arial" w:cs="Arial"/>
                <w:bCs/>
                <w:iCs/>
                <w:sz w:val="20"/>
                <w:szCs w:val="20"/>
                <w:lang w:eastAsia="en-US"/>
              </w:rPr>
            </w:pPr>
          </w:p>
        </w:tc>
        <w:tc>
          <w:tcPr>
            <w:tcW w:w="1837" w:type="dxa"/>
            <w:vAlign w:val="center"/>
          </w:tcPr>
          <w:p w14:paraId="657D5087" w14:textId="77777777" w:rsidR="00C555F7" w:rsidRPr="00870207" w:rsidRDefault="00C555F7" w:rsidP="00870207">
            <w:pPr>
              <w:rPr>
                <w:rFonts w:ascii="Arial" w:eastAsia="Calibri" w:hAnsi="Arial" w:cs="Arial"/>
                <w:bCs/>
                <w:iCs/>
                <w:sz w:val="20"/>
                <w:szCs w:val="20"/>
                <w:lang w:eastAsia="en-US"/>
              </w:rPr>
            </w:pPr>
            <w:r w:rsidRPr="00870207">
              <w:rPr>
                <w:rFonts w:ascii="Arial" w:eastAsia="Calibri" w:hAnsi="Arial" w:cs="Arial"/>
                <w:bCs/>
                <w:iCs/>
                <w:sz w:val="20"/>
                <w:szCs w:val="20"/>
                <w:lang w:eastAsia="en-US"/>
              </w:rPr>
              <w:t>Amfetamina</w:t>
            </w:r>
          </w:p>
        </w:tc>
        <w:tc>
          <w:tcPr>
            <w:tcW w:w="1257" w:type="dxa"/>
            <w:vAlign w:val="center"/>
          </w:tcPr>
          <w:p w14:paraId="13873119"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26,9</w:t>
            </w:r>
          </w:p>
        </w:tc>
        <w:tc>
          <w:tcPr>
            <w:tcW w:w="969" w:type="dxa"/>
            <w:vAlign w:val="center"/>
          </w:tcPr>
          <w:p w14:paraId="44734EB1"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16,5</w:t>
            </w:r>
          </w:p>
        </w:tc>
        <w:tc>
          <w:tcPr>
            <w:tcW w:w="969" w:type="dxa"/>
            <w:vAlign w:val="center"/>
          </w:tcPr>
          <w:p w14:paraId="169EC880"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15,3</w:t>
            </w:r>
          </w:p>
        </w:tc>
        <w:tc>
          <w:tcPr>
            <w:tcW w:w="968" w:type="dxa"/>
            <w:vAlign w:val="center"/>
          </w:tcPr>
          <w:p w14:paraId="647E9510"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12,2</w:t>
            </w:r>
          </w:p>
        </w:tc>
        <w:tc>
          <w:tcPr>
            <w:tcW w:w="969" w:type="dxa"/>
            <w:vAlign w:val="center"/>
          </w:tcPr>
          <w:p w14:paraId="67297A5A"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5,1</w:t>
            </w:r>
          </w:p>
        </w:tc>
        <w:tc>
          <w:tcPr>
            <w:tcW w:w="969" w:type="dxa"/>
            <w:vAlign w:val="center"/>
          </w:tcPr>
          <w:p w14:paraId="3D47ABFB"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24,0</w:t>
            </w:r>
          </w:p>
        </w:tc>
      </w:tr>
      <w:tr w:rsidR="00C555F7" w:rsidRPr="00870207" w14:paraId="491E1061" w14:textId="77777777" w:rsidTr="00B96625">
        <w:trPr>
          <w:trHeight w:val="283"/>
          <w:jc w:val="center"/>
        </w:trPr>
        <w:tc>
          <w:tcPr>
            <w:tcW w:w="1560" w:type="dxa"/>
            <w:vMerge/>
            <w:vAlign w:val="center"/>
          </w:tcPr>
          <w:p w14:paraId="16630C6A" w14:textId="77777777" w:rsidR="00C555F7" w:rsidRPr="00870207" w:rsidRDefault="00C555F7" w:rsidP="00870207">
            <w:pPr>
              <w:rPr>
                <w:rFonts w:ascii="Arial" w:eastAsia="Calibri" w:hAnsi="Arial" w:cs="Arial"/>
                <w:bCs/>
                <w:iCs/>
                <w:sz w:val="20"/>
                <w:szCs w:val="20"/>
                <w:lang w:eastAsia="en-US"/>
              </w:rPr>
            </w:pPr>
          </w:p>
        </w:tc>
        <w:tc>
          <w:tcPr>
            <w:tcW w:w="1837" w:type="dxa"/>
            <w:vAlign w:val="center"/>
          </w:tcPr>
          <w:p w14:paraId="70DFF79A" w14:textId="77777777" w:rsidR="00C555F7" w:rsidRPr="00870207" w:rsidRDefault="00C555F7" w:rsidP="00870207">
            <w:pPr>
              <w:rPr>
                <w:rFonts w:ascii="Arial" w:eastAsia="Calibri" w:hAnsi="Arial" w:cs="Arial"/>
                <w:bCs/>
                <w:iCs/>
                <w:sz w:val="20"/>
                <w:szCs w:val="20"/>
                <w:lang w:eastAsia="en-US"/>
              </w:rPr>
            </w:pPr>
            <w:proofErr w:type="spellStart"/>
            <w:r w:rsidRPr="00870207">
              <w:rPr>
                <w:rFonts w:ascii="Arial" w:eastAsia="Calibri" w:hAnsi="Arial" w:cs="Arial"/>
                <w:bCs/>
                <w:iCs/>
                <w:sz w:val="20"/>
                <w:szCs w:val="20"/>
                <w:lang w:eastAsia="en-US"/>
              </w:rPr>
              <w:t>Metamfetamina</w:t>
            </w:r>
            <w:proofErr w:type="spellEnd"/>
          </w:p>
        </w:tc>
        <w:tc>
          <w:tcPr>
            <w:tcW w:w="1257" w:type="dxa"/>
            <w:vAlign w:val="center"/>
          </w:tcPr>
          <w:p w14:paraId="5B2AC405"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26,5</w:t>
            </w:r>
          </w:p>
        </w:tc>
        <w:tc>
          <w:tcPr>
            <w:tcW w:w="969" w:type="dxa"/>
            <w:vAlign w:val="center"/>
          </w:tcPr>
          <w:p w14:paraId="12AED9CC"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18,0</w:t>
            </w:r>
          </w:p>
        </w:tc>
        <w:tc>
          <w:tcPr>
            <w:tcW w:w="969" w:type="dxa"/>
            <w:vAlign w:val="center"/>
          </w:tcPr>
          <w:p w14:paraId="58E622C0"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15,7</w:t>
            </w:r>
          </w:p>
        </w:tc>
        <w:tc>
          <w:tcPr>
            <w:tcW w:w="968" w:type="dxa"/>
            <w:vAlign w:val="center"/>
          </w:tcPr>
          <w:p w14:paraId="0FD01012"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10,6</w:t>
            </w:r>
          </w:p>
        </w:tc>
        <w:tc>
          <w:tcPr>
            <w:tcW w:w="969" w:type="dxa"/>
            <w:vAlign w:val="center"/>
          </w:tcPr>
          <w:p w14:paraId="3C0540BB"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4,2</w:t>
            </w:r>
          </w:p>
        </w:tc>
        <w:tc>
          <w:tcPr>
            <w:tcW w:w="969" w:type="dxa"/>
            <w:vAlign w:val="center"/>
          </w:tcPr>
          <w:p w14:paraId="309116A2"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25,0</w:t>
            </w:r>
          </w:p>
        </w:tc>
      </w:tr>
      <w:tr w:rsidR="00C555F7" w:rsidRPr="00870207" w14:paraId="1EF98DF4" w14:textId="77777777" w:rsidTr="00B96625">
        <w:trPr>
          <w:trHeight w:val="283"/>
          <w:jc w:val="center"/>
        </w:trPr>
        <w:tc>
          <w:tcPr>
            <w:tcW w:w="1560" w:type="dxa"/>
            <w:vMerge/>
            <w:vAlign w:val="center"/>
          </w:tcPr>
          <w:p w14:paraId="216736AD" w14:textId="77777777" w:rsidR="00C555F7" w:rsidRPr="00870207" w:rsidRDefault="00C555F7" w:rsidP="00870207">
            <w:pPr>
              <w:rPr>
                <w:rFonts w:ascii="Arial" w:eastAsia="Calibri" w:hAnsi="Arial" w:cs="Arial"/>
                <w:bCs/>
                <w:iCs/>
                <w:sz w:val="20"/>
                <w:szCs w:val="20"/>
                <w:lang w:eastAsia="en-US"/>
              </w:rPr>
            </w:pPr>
          </w:p>
        </w:tc>
        <w:tc>
          <w:tcPr>
            <w:tcW w:w="1837" w:type="dxa"/>
            <w:vAlign w:val="center"/>
          </w:tcPr>
          <w:p w14:paraId="0FA951BC" w14:textId="77777777" w:rsidR="00C555F7" w:rsidRPr="00870207" w:rsidRDefault="00C555F7" w:rsidP="00870207">
            <w:pPr>
              <w:rPr>
                <w:rFonts w:ascii="Arial" w:eastAsia="Calibri" w:hAnsi="Arial" w:cs="Arial"/>
                <w:bCs/>
                <w:iCs/>
                <w:sz w:val="20"/>
                <w:szCs w:val="20"/>
                <w:lang w:eastAsia="en-US"/>
              </w:rPr>
            </w:pPr>
            <w:r w:rsidRPr="00870207">
              <w:rPr>
                <w:rFonts w:ascii="Arial" w:eastAsia="Calibri" w:hAnsi="Arial" w:cs="Arial"/>
                <w:bCs/>
                <w:iCs/>
                <w:sz w:val="20"/>
                <w:szCs w:val="20"/>
                <w:lang w:eastAsia="en-US"/>
              </w:rPr>
              <w:t>Leki uspokajające lub nasenne</w:t>
            </w:r>
          </w:p>
        </w:tc>
        <w:tc>
          <w:tcPr>
            <w:tcW w:w="1257" w:type="dxa"/>
            <w:vAlign w:val="center"/>
          </w:tcPr>
          <w:p w14:paraId="6DB14654"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12,3</w:t>
            </w:r>
          </w:p>
        </w:tc>
        <w:tc>
          <w:tcPr>
            <w:tcW w:w="969" w:type="dxa"/>
            <w:vAlign w:val="center"/>
          </w:tcPr>
          <w:p w14:paraId="44E3E4B9"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7,6</w:t>
            </w:r>
          </w:p>
        </w:tc>
        <w:tc>
          <w:tcPr>
            <w:tcW w:w="969" w:type="dxa"/>
            <w:vAlign w:val="center"/>
          </w:tcPr>
          <w:p w14:paraId="75CA6FBC"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12,2</w:t>
            </w:r>
          </w:p>
        </w:tc>
        <w:tc>
          <w:tcPr>
            <w:tcW w:w="968" w:type="dxa"/>
            <w:vAlign w:val="center"/>
          </w:tcPr>
          <w:p w14:paraId="722D7A07"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29,3</w:t>
            </w:r>
          </w:p>
        </w:tc>
        <w:tc>
          <w:tcPr>
            <w:tcW w:w="969" w:type="dxa"/>
            <w:vAlign w:val="center"/>
          </w:tcPr>
          <w:p w14:paraId="55AF4CC3"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22,1</w:t>
            </w:r>
          </w:p>
        </w:tc>
        <w:tc>
          <w:tcPr>
            <w:tcW w:w="969" w:type="dxa"/>
            <w:vAlign w:val="center"/>
          </w:tcPr>
          <w:p w14:paraId="4120B62C"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16,4</w:t>
            </w:r>
          </w:p>
        </w:tc>
      </w:tr>
      <w:tr w:rsidR="00C555F7" w:rsidRPr="00870207" w14:paraId="0238DED2" w14:textId="77777777" w:rsidTr="00B96625">
        <w:trPr>
          <w:trHeight w:val="283"/>
          <w:jc w:val="center"/>
        </w:trPr>
        <w:tc>
          <w:tcPr>
            <w:tcW w:w="1560" w:type="dxa"/>
            <w:vMerge/>
            <w:vAlign w:val="center"/>
          </w:tcPr>
          <w:p w14:paraId="66C7868E" w14:textId="77777777" w:rsidR="00C555F7" w:rsidRPr="00870207" w:rsidRDefault="00C555F7" w:rsidP="00870207">
            <w:pPr>
              <w:rPr>
                <w:rFonts w:ascii="Arial" w:eastAsia="Calibri" w:hAnsi="Arial" w:cs="Arial"/>
                <w:bCs/>
                <w:iCs/>
                <w:sz w:val="20"/>
                <w:szCs w:val="20"/>
                <w:lang w:eastAsia="en-US"/>
              </w:rPr>
            </w:pPr>
          </w:p>
        </w:tc>
        <w:tc>
          <w:tcPr>
            <w:tcW w:w="1837" w:type="dxa"/>
            <w:vAlign w:val="center"/>
          </w:tcPr>
          <w:p w14:paraId="0F81E947" w14:textId="77777777" w:rsidR="00C555F7" w:rsidRPr="00870207" w:rsidRDefault="00C555F7" w:rsidP="00870207">
            <w:pPr>
              <w:rPr>
                <w:rFonts w:ascii="Arial" w:eastAsia="Calibri" w:hAnsi="Arial" w:cs="Arial"/>
                <w:bCs/>
                <w:iCs/>
                <w:sz w:val="20"/>
                <w:szCs w:val="20"/>
                <w:lang w:eastAsia="en-US"/>
              </w:rPr>
            </w:pPr>
            <w:proofErr w:type="spellStart"/>
            <w:r w:rsidRPr="00870207">
              <w:rPr>
                <w:rFonts w:ascii="Arial" w:eastAsia="Calibri" w:hAnsi="Arial" w:cs="Arial"/>
                <w:bCs/>
                <w:iCs/>
                <w:sz w:val="20"/>
                <w:szCs w:val="20"/>
                <w:lang w:eastAsia="en-US"/>
              </w:rPr>
              <w:t>Ecstasy</w:t>
            </w:r>
            <w:proofErr w:type="spellEnd"/>
          </w:p>
        </w:tc>
        <w:tc>
          <w:tcPr>
            <w:tcW w:w="1257" w:type="dxa"/>
            <w:vAlign w:val="center"/>
          </w:tcPr>
          <w:p w14:paraId="05DF0DA8"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25,7</w:t>
            </w:r>
          </w:p>
        </w:tc>
        <w:tc>
          <w:tcPr>
            <w:tcW w:w="969" w:type="dxa"/>
            <w:vAlign w:val="center"/>
          </w:tcPr>
          <w:p w14:paraId="591B96BC"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14,6</w:t>
            </w:r>
          </w:p>
        </w:tc>
        <w:tc>
          <w:tcPr>
            <w:tcW w:w="969" w:type="dxa"/>
            <w:vAlign w:val="center"/>
          </w:tcPr>
          <w:p w14:paraId="127286B0"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15,5</w:t>
            </w:r>
          </w:p>
        </w:tc>
        <w:tc>
          <w:tcPr>
            <w:tcW w:w="968" w:type="dxa"/>
            <w:vAlign w:val="center"/>
          </w:tcPr>
          <w:p w14:paraId="4EA5BFFD"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13,6</w:t>
            </w:r>
          </w:p>
        </w:tc>
        <w:tc>
          <w:tcPr>
            <w:tcW w:w="969" w:type="dxa"/>
            <w:vAlign w:val="center"/>
          </w:tcPr>
          <w:p w14:paraId="47C333A3"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6,1</w:t>
            </w:r>
          </w:p>
        </w:tc>
        <w:tc>
          <w:tcPr>
            <w:tcW w:w="969" w:type="dxa"/>
            <w:vAlign w:val="center"/>
          </w:tcPr>
          <w:p w14:paraId="26A0CF2E"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24,5</w:t>
            </w:r>
          </w:p>
        </w:tc>
      </w:tr>
      <w:tr w:rsidR="00C555F7" w:rsidRPr="00870207" w14:paraId="1863BF18" w14:textId="77777777" w:rsidTr="00B96625">
        <w:trPr>
          <w:trHeight w:val="283"/>
          <w:jc w:val="center"/>
        </w:trPr>
        <w:tc>
          <w:tcPr>
            <w:tcW w:w="1560" w:type="dxa"/>
            <w:vMerge/>
            <w:vAlign w:val="center"/>
          </w:tcPr>
          <w:p w14:paraId="5AC8E03A" w14:textId="77777777" w:rsidR="00C555F7" w:rsidRPr="00870207" w:rsidRDefault="00C555F7" w:rsidP="00870207">
            <w:pPr>
              <w:rPr>
                <w:rFonts w:ascii="Arial" w:eastAsia="Calibri" w:hAnsi="Arial" w:cs="Arial"/>
                <w:bCs/>
                <w:iCs/>
                <w:sz w:val="20"/>
                <w:szCs w:val="20"/>
                <w:lang w:eastAsia="en-US"/>
              </w:rPr>
            </w:pPr>
          </w:p>
        </w:tc>
        <w:tc>
          <w:tcPr>
            <w:tcW w:w="1837" w:type="dxa"/>
            <w:vAlign w:val="center"/>
          </w:tcPr>
          <w:p w14:paraId="674EE4EA" w14:textId="77777777" w:rsidR="00C555F7" w:rsidRPr="00870207" w:rsidRDefault="00C555F7" w:rsidP="00870207">
            <w:pPr>
              <w:rPr>
                <w:rFonts w:ascii="Arial" w:eastAsia="Calibri" w:hAnsi="Arial" w:cs="Arial"/>
                <w:bCs/>
                <w:iCs/>
                <w:sz w:val="20"/>
                <w:szCs w:val="20"/>
                <w:lang w:eastAsia="en-US"/>
              </w:rPr>
            </w:pPr>
            <w:r w:rsidRPr="00870207">
              <w:rPr>
                <w:rFonts w:ascii="Arial" w:eastAsia="Calibri" w:hAnsi="Arial" w:cs="Arial"/>
                <w:bCs/>
                <w:iCs/>
                <w:sz w:val="20"/>
                <w:szCs w:val="20"/>
                <w:lang w:eastAsia="en-US"/>
              </w:rPr>
              <w:t>Kokaina</w:t>
            </w:r>
          </w:p>
        </w:tc>
        <w:tc>
          <w:tcPr>
            <w:tcW w:w="1257" w:type="dxa"/>
            <w:vAlign w:val="center"/>
          </w:tcPr>
          <w:p w14:paraId="58B0DFAA"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27,0</w:t>
            </w:r>
          </w:p>
        </w:tc>
        <w:tc>
          <w:tcPr>
            <w:tcW w:w="969" w:type="dxa"/>
            <w:vAlign w:val="center"/>
          </w:tcPr>
          <w:p w14:paraId="148163DD"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15,9</w:t>
            </w:r>
          </w:p>
        </w:tc>
        <w:tc>
          <w:tcPr>
            <w:tcW w:w="969" w:type="dxa"/>
            <w:vAlign w:val="center"/>
          </w:tcPr>
          <w:p w14:paraId="42E0C65D"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17,9</w:t>
            </w:r>
          </w:p>
        </w:tc>
        <w:tc>
          <w:tcPr>
            <w:tcW w:w="968" w:type="dxa"/>
            <w:vAlign w:val="center"/>
          </w:tcPr>
          <w:p w14:paraId="4426B6A6"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9,8</w:t>
            </w:r>
          </w:p>
        </w:tc>
        <w:tc>
          <w:tcPr>
            <w:tcW w:w="969" w:type="dxa"/>
            <w:vAlign w:val="center"/>
          </w:tcPr>
          <w:p w14:paraId="1C39E87B"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5,4</w:t>
            </w:r>
          </w:p>
        </w:tc>
        <w:tc>
          <w:tcPr>
            <w:tcW w:w="969" w:type="dxa"/>
            <w:vAlign w:val="center"/>
          </w:tcPr>
          <w:p w14:paraId="749878EB"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24,0</w:t>
            </w:r>
          </w:p>
        </w:tc>
      </w:tr>
      <w:tr w:rsidR="00C555F7" w:rsidRPr="00870207" w14:paraId="52B0F897" w14:textId="77777777" w:rsidTr="00B96625">
        <w:trPr>
          <w:trHeight w:val="283"/>
          <w:jc w:val="center"/>
        </w:trPr>
        <w:tc>
          <w:tcPr>
            <w:tcW w:w="1560" w:type="dxa"/>
            <w:vMerge/>
            <w:vAlign w:val="center"/>
          </w:tcPr>
          <w:p w14:paraId="45A6A89A" w14:textId="77777777" w:rsidR="00C555F7" w:rsidRPr="00870207" w:rsidRDefault="00C555F7" w:rsidP="00870207">
            <w:pPr>
              <w:rPr>
                <w:rFonts w:ascii="Arial" w:eastAsia="Calibri" w:hAnsi="Arial" w:cs="Arial"/>
                <w:bCs/>
                <w:iCs/>
                <w:sz w:val="20"/>
                <w:szCs w:val="20"/>
                <w:lang w:eastAsia="en-US"/>
              </w:rPr>
            </w:pPr>
          </w:p>
        </w:tc>
        <w:tc>
          <w:tcPr>
            <w:tcW w:w="1837" w:type="dxa"/>
            <w:vAlign w:val="center"/>
          </w:tcPr>
          <w:p w14:paraId="259EEE38" w14:textId="77777777" w:rsidR="00C555F7" w:rsidRPr="00870207" w:rsidRDefault="00C555F7" w:rsidP="00870207">
            <w:pPr>
              <w:rPr>
                <w:rFonts w:ascii="Arial" w:eastAsia="Calibri" w:hAnsi="Arial" w:cs="Arial"/>
                <w:bCs/>
                <w:iCs/>
                <w:sz w:val="20"/>
                <w:szCs w:val="20"/>
                <w:lang w:eastAsia="en-US"/>
              </w:rPr>
            </w:pPr>
            <w:r w:rsidRPr="00870207">
              <w:rPr>
                <w:rFonts w:ascii="Arial" w:eastAsia="Calibri" w:hAnsi="Arial" w:cs="Arial"/>
                <w:bCs/>
                <w:iCs/>
                <w:sz w:val="20"/>
                <w:szCs w:val="20"/>
                <w:lang w:eastAsia="en-US"/>
              </w:rPr>
              <w:t>Crack</w:t>
            </w:r>
          </w:p>
        </w:tc>
        <w:tc>
          <w:tcPr>
            <w:tcW w:w="1257" w:type="dxa"/>
            <w:vAlign w:val="center"/>
          </w:tcPr>
          <w:p w14:paraId="5D259EC0"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28,4</w:t>
            </w:r>
          </w:p>
        </w:tc>
        <w:tc>
          <w:tcPr>
            <w:tcW w:w="969" w:type="dxa"/>
            <w:vAlign w:val="center"/>
          </w:tcPr>
          <w:p w14:paraId="074825BD"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16,2</w:t>
            </w:r>
          </w:p>
        </w:tc>
        <w:tc>
          <w:tcPr>
            <w:tcW w:w="969" w:type="dxa"/>
            <w:vAlign w:val="center"/>
          </w:tcPr>
          <w:p w14:paraId="75DC6C0B"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16,8</w:t>
            </w:r>
          </w:p>
        </w:tc>
        <w:tc>
          <w:tcPr>
            <w:tcW w:w="968" w:type="dxa"/>
            <w:vAlign w:val="center"/>
          </w:tcPr>
          <w:p w14:paraId="2429DE87"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7,5</w:t>
            </w:r>
          </w:p>
        </w:tc>
        <w:tc>
          <w:tcPr>
            <w:tcW w:w="969" w:type="dxa"/>
            <w:vAlign w:val="center"/>
          </w:tcPr>
          <w:p w14:paraId="754AB6AF"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3,9</w:t>
            </w:r>
          </w:p>
        </w:tc>
        <w:tc>
          <w:tcPr>
            <w:tcW w:w="969" w:type="dxa"/>
            <w:vAlign w:val="center"/>
          </w:tcPr>
          <w:p w14:paraId="4E4F4904"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27,2</w:t>
            </w:r>
          </w:p>
        </w:tc>
      </w:tr>
      <w:tr w:rsidR="00C555F7" w:rsidRPr="00870207" w14:paraId="4E7D2292" w14:textId="77777777" w:rsidTr="00B96625">
        <w:trPr>
          <w:trHeight w:val="283"/>
          <w:jc w:val="center"/>
        </w:trPr>
        <w:tc>
          <w:tcPr>
            <w:tcW w:w="1560" w:type="dxa"/>
            <w:vMerge/>
            <w:vAlign w:val="center"/>
          </w:tcPr>
          <w:p w14:paraId="6A3DA666" w14:textId="77777777" w:rsidR="00C555F7" w:rsidRPr="00870207" w:rsidRDefault="00C555F7" w:rsidP="00870207">
            <w:pPr>
              <w:rPr>
                <w:rFonts w:ascii="Arial" w:eastAsia="Calibri" w:hAnsi="Arial" w:cs="Arial"/>
                <w:bCs/>
                <w:iCs/>
                <w:sz w:val="20"/>
                <w:szCs w:val="20"/>
                <w:lang w:eastAsia="en-US"/>
              </w:rPr>
            </w:pPr>
          </w:p>
        </w:tc>
        <w:tc>
          <w:tcPr>
            <w:tcW w:w="1837" w:type="dxa"/>
            <w:vAlign w:val="center"/>
          </w:tcPr>
          <w:p w14:paraId="5A258652" w14:textId="77777777" w:rsidR="00C555F7" w:rsidRPr="00870207" w:rsidRDefault="00C555F7" w:rsidP="00870207">
            <w:pPr>
              <w:rPr>
                <w:rFonts w:ascii="Arial" w:eastAsia="Calibri" w:hAnsi="Arial" w:cs="Arial"/>
                <w:bCs/>
                <w:iCs/>
                <w:sz w:val="20"/>
                <w:szCs w:val="20"/>
                <w:lang w:eastAsia="en-US"/>
              </w:rPr>
            </w:pPr>
            <w:r w:rsidRPr="00870207">
              <w:rPr>
                <w:rFonts w:ascii="Arial" w:eastAsia="Calibri" w:hAnsi="Arial" w:cs="Arial"/>
                <w:bCs/>
                <w:iCs/>
                <w:sz w:val="20"/>
                <w:szCs w:val="20"/>
                <w:lang w:eastAsia="en-US"/>
              </w:rPr>
              <w:t>Heroina</w:t>
            </w:r>
          </w:p>
        </w:tc>
        <w:tc>
          <w:tcPr>
            <w:tcW w:w="1257" w:type="dxa"/>
            <w:vAlign w:val="center"/>
          </w:tcPr>
          <w:p w14:paraId="6C9EEDE0"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28,0</w:t>
            </w:r>
          </w:p>
        </w:tc>
        <w:tc>
          <w:tcPr>
            <w:tcW w:w="969" w:type="dxa"/>
            <w:vAlign w:val="center"/>
          </w:tcPr>
          <w:p w14:paraId="28188E68"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17,8</w:t>
            </w:r>
          </w:p>
        </w:tc>
        <w:tc>
          <w:tcPr>
            <w:tcW w:w="969" w:type="dxa"/>
            <w:vAlign w:val="center"/>
          </w:tcPr>
          <w:p w14:paraId="511BF223"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15,7</w:t>
            </w:r>
          </w:p>
        </w:tc>
        <w:tc>
          <w:tcPr>
            <w:tcW w:w="968" w:type="dxa"/>
            <w:vAlign w:val="center"/>
          </w:tcPr>
          <w:p w14:paraId="3825180F"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9,2</w:t>
            </w:r>
          </w:p>
        </w:tc>
        <w:tc>
          <w:tcPr>
            <w:tcW w:w="969" w:type="dxa"/>
            <w:vAlign w:val="center"/>
          </w:tcPr>
          <w:p w14:paraId="0218CE25"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4,0</w:t>
            </w:r>
          </w:p>
        </w:tc>
        <w:tc>
          <w:tcPr>
            <w:tcW w:w="969" w:type="dxa"/>
            <w:vAlign w:val="center"/>
          </w:tcPr>
          <w:p w14:paraId="0CA91AFD"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25,4</w:t>
            </w:r>
          </w:p>
        </w:tc>
      </w:tr>
      <w:tr w:rsidR="00C555F7" w:rsidRPr="00870207" w14:paraId="3B81DCE2" w14:textId="77777777" w:rsidTr="00B96625">
        <w:trPr>
          <w:trHeight w:val="283"/>
          <w:jc w:val="center"/>
        </w:trPr>
        <w:tc>
          <w:tcPr>
            <w:tcW w:w="1560" w:type="dxa"/>
            <w:vMerge/>
            <w:vAlign w:val="center"/>
          </w:tcPr>
          <w:p w14:paraId="31A41086" w14:textId="77777777" w:rsidR="00C555F7" w:rsidRPr="00870207" w:rsidRDefault="00C555F7" w:rsidP="00870207">
            <w:pPr>
              <w:rPr>
                <w:rFonts w:ascii="Arial" w:eastAsia="Calibri" w:hAnsi="Arial" w:cs="Arial"/>
                <w:bCs/>
                <w:iCs/>
                <w:sz w:val="20"/>
                <w:szCs w:val="20"/>
                <w:lang w:eastAsia="en-US"/>
              </w:rPr>
            </w:pPr>
          </w:p>
        </w:tc>
        <w:tc>
          <w:tcPr>
            <w:tcW w:w="1837" w:type="dxa"/>
            <w:vAlign w:val="center"/>
          </w:tcPr>
          <w:p w14:paraId="7E1AB8E5" w14:textId="77777777" w:rsidR="00C555F7" w:rsidRPr="00870207" w:rsidRDefault="00C555F7" w:rsidP="00870207">
            <w:pPr>
              <w:rPr>
                <w:rFonts w:ascii="Arial" w:eastAsia="Calibri" w:hAnsi="Arial" w:cs="Arial"/>
                <w:bCs/>
                <w:iCs/>
                <w:sz w:val="20"/>
                <w:szCs w:val="20"/>
                <w:lang w:eastAsia="en-US"/>
              </w:rPr>
            </w:pPr>
            <w:r w:rsidRPr="00870207">
              <w:rPr>
                <w:rFonts w:ascii="Arial" w:eastAsia="Calibri" w:hAnsi="Arial" w:cs="Arial"/>
                <w:bCs/>
                <w:iCs/>
                <w:sz w:val="20"/>
                <w:szCs w:val="20"/>
                <w:lang w:eastAsia="en-US"/>
              </w:rPr>
              <w:t>Dopalacze</w:t>
            </w:r>
          </w:p>
        </w:tc>
        <w:tc>
          <w:tcPr>
            <w:tcW w:w="1257" w:type="dxa"/>
            <w:vAlign w:val="center"/>
          </w:tcPr>
          <w:p w14:paraId="62342FB0"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25,7</w:t>
            </w:r>
          </w:p>
        </w:tc>
        <w:tc>
          <w:tcPr>
            <w:tcW w:w="969" w:type="dxa"/>
            <w:vAlign w:val="center"/>
          </w:tcPr>
          <w:p w14:paraId="07164E94"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13,6</w:t>
            </w:r>
          </w:p>
        </w:tc>
        <w:tc>
          <w:tcPr>
            <w:tcW w:w="969" w:type="dxa"/>
            <w:vAlign w:val="center"/>
          </w:tcPr>
          <w:p w14:paraId="7DD13CDC"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10,8</w:t>
            </w:r>
          </w:p>
        </w:tc>
        <w:tc>
          <w:tcPr>
            <w:tcW w:w="968" w:type="dxa"/>
            <w:vAlign w:val="center"/>
          </w:tcPr>
          <w:p w14:paraId="5F18AD7F"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16,8</w:t>
            </w:r>
          </w:p>
        </w:tc>
        <w:tc>
          <w:tcPr>
            <w:tcW w:w="969" w:type="dxa"/>
            <w:vAlign w:val="center"/>
          </w:tcPr>
          <w:p w14:paraId="50C4B86D"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9,3</w:t>
            </w:r>
          </w:p>
        </w:tc>
        <w:tc>
          <w:tcPr>
            <w:tcW w:w="969" w:type="dxa"/>
            <w:vAlign w:val="center"/>
          </w:tcPr>
          <w:p w14:paraId="25E41EE4" w14:textId="77777777" w:rsidR="00C555F7" w:rsidRPr="00870207" w:rsidRDefault="00C555F7" w:rsidP="00870207">
            <w:pPr>
              <w:jc w:val="center"/>
              <w:rPr>
                <w:rFonts w:ascii="Arial" w:eastAsia="Calibri" w:hAnsi="Arial" w:cs="Arial"/>
                <w:iCs/>
                <w:sz w:val="20"/>
                <w:szCs w:val="20"/>
                <w:lang w:eastAsia="en-US"/>
              </w:rPr>
            </w:pPr>
            <w:r w:rsidRPr="00870207">
              <w:rPr>
                <w:rFonts w:ascii="Arial" w:eastAsia="Calibri" w:hAnsi="Arial" w:cs="Arial"/>
                <w:iCs/>
                <w:sz w:val="20"/>
                <w:szCs w:val="20"/>
                <w:lang w:eastAsia="en-US"/>
              </w:rPr>
              <w:t>23,9</w:t>
            </w:r>
          </w:p>
        </w:tc>
      </w:tr>
    </w:tbl>
    <w:p w14:paraId="6520AC44" w14:textId="093DF346" w:rsidR="00166633" w:rsidRPr="005028A3" w:rsidRDefault="00245EE6" w:rsidP="00282220">
      <w:pPr>
        <w:spacing w:after="120"/>
        <w:ind w:left="-142" w:firstLine="142"/>
        <w:jc w:val="both"/>
        <w:rPr>
          <w:rFonts w:ascii="Arial" w:eastAsia="Calibri" w:hAnsi="Arial" w:cs="Arial"/>
          <w:iCs/>
          <w:sz w:val="18"/>
          <w:szCs w:val="22"/>
          <w:lang w:eastAsia="en-US"/>
        </w:rPr>
      </w:pPr>
      <w:r w:rsidRPr="005028A3">
        <w:rPr>
          <w:rFonts w:ascii="Arial" w:eastAsia="Calibri" w:hAnsi="Arial" w:cs="Arial"/>
          <w:iCs/>
          <w:sz w:val="18"/>
          <w:szCs w:val="22"/>
          <w:lang w:eastAsia="en-US"/>
        </w:rPr>
        <w:t>Źródło: O</w:t>
      </w:r>
      <w:r w:rsidR="00127D4E" w:rsidRPr="005028A3">
        <w:rPr>
          <w:rFonts w:ascii="Arial" w:eastAsia="Calibri" w:hAnsi="Arial" w:cs="Arial"/>
          <w:iCs/>
          <w:sz w:val="18"/>
          <w:szCs w:val="22"/>
          <w:lang w:eastAsia="en-US"/>
        </w:rPr>
        <w:t>pracowanie własne na podstawie ESPAD 201</w:t>
      </w:r>
      <w:r w:rsidR="002203B6" w:rsidRPr="005028A3">
        <w:rPr>
          <w:rFonts w:ascii="Arial" w:eastAsia="Calibri" w:hAnsi="Arial" w:cs="Arial"/>
          <w:iCs/>
          <w:sz w:val="18"/>
          <w:szCs w:val="22"/>
          <w:lang w:eastAsia="en-US"/>
        </w:rPr>
        <w:t>9</w:t>
      </w:r>
    </w:p>
    <w:p w14:paraId="69A0B564" w14:textId="71EDE8DF" w:rsidR="0031575E" w:rsidRDefault="0031575E" w:rsidP="0031575E">
      <w:pPr>
        <w:spacing w:after="0"/>
        <w:ind w:firstLine="567"/>
        <w:jc w:val="both"/>
        <w:rPr>
          <w:rFonts w:ascii="Arial" w:eastAsia="Times New Roman" w:hAnsi="Arial" w:cs="Arial"/>
          <w:sz w:val="22"/>
        </w:rPr>
      </w:pPr>
      <w:r w:rsidRPr="002A63A3">
        <w:rPr>
          <w:rFonts w:ascii="Arial" w:eastAsia="Times New Roman" w:hAnsi="Arial" w:cs="Arial"/>
          <w:sz w:val="22"/>
        </w:rPr>
        <w:t>Kwestie dostępności to również w dużej mierze możliwość zakupu narkotyków</w:t>
      </w:r>
      <w:r w:rsidR="0044038D">
        <w:rPr>
          <w:rFonts w:ascii="Arial" w:eastAsia="Times New Roman" w:hAnsi="Arial" w:cs="Arial"/>
          <w:sz w:val="22"/>
        </w:rPr>
        <w:t>,</w:t>
      </w:r>
      <w:r w:rsidRPr="002A63A3">
        <w:rPr>
          <w:rFonts w:ascii="Arial" w:eastAsia="Times New Roman" w:hAnsi="Arial" w:cs="Arial"/>
          <w:sz w:val="22"/>
        </w:rPr>
        <w:t xml:space="preserve"> tj.</w:t>
      </w:r>
      <w:r w:rsidR="002B05D8">
        <w:rPr>
          <w:rFonts w:ascii="Arial" w:eastAsia="Times New Roman" w:hAnsi="Arial" w:cs="Arial"/>
          <w:sz w:val="22"/>
        </w:rPr>
        <w:t> </w:t>
      </w:r>
      <w:r w:rsidRPr="002A63A3">
        <w:rPr>
          <w:rFonts w:ascii="Arial" w:eastAsia="Times New Roman" w:hAnsi="Arial" w:cs="Arial"/>
          <w:sz w:val="22"/>
        </w:rPr>
        <w:t>możliwości finansowe, które są zwłaszcza ważne w kontekście dzieci i młodzieży szkolnej. Z danych</w:t>
      </w:r>
      <w:r w:rsidRPr="002A63A3">
        <w:rPr>
          <w:rFonts w:ascii="Arial" w:eastAsia="Times New Roman" w:hAnsi="Arial" w:cs="Arial"/>
          <w:b/>
          <w:sz w:val="22"/>
        </w:rPr>
        <w:t xml:space="preserve"> </w:t>
      </w:r>
      <w:r w:rsidRPr="002A63A3">
        <w:rPr>
          <w:rFonts w:ascii="Arial" w:eastAsia="Times New Roman" w:hAnsi="Arial" w:cs="Arial"/>
          <w:sz w:val="22"/>
        </w:rPr>
        <w:t>Komendy Wojewódzkiej Policji w Lublinie</w:t>
      </w:r>
      <w:r w:rsidRPr="002A63A3">
        <w:rPr>
          <w:rFonts w:ascii="Arial" w:eastAsia="Times New Roman" w:hAnsi="Arial" w:cs="Arial"/>
          <w:b/>
          <w:sz w:val="22"/>
        </w:rPr>
        <w:t xml:space="preserve"> </w:t>
      </w:r>
      <w:r w:rsidRPr="002A63A3">
        <w:rPr>
          <w:rFonts w:ascii="Arial" w:eastAsia="Times New Roman" w:hAnsi="Arial" w:cs="Arial"/>
          <w:sz w:val="22"/>
        </w:rPr>
        <w:t xml:space="preserve">(KWP w Lublinie) </w:t>
      </w:r>
      <w:r>
        <w:rPr>
          <w:rFonts w:ascii="Arial" w:eastAsia="Times New Roman" w:hAnsi="Arial" w:cs="Arial"/>
          <w:sz w:val="22"/>
        </w:rPr>
        <w:t xml:space="preserve">wynika, że </w:t>
      </w:r>
      <w:r w:rsidRPr="002A63A3">
        <w:rPr>
          <w:rFonts w:ascii="Arial" w:eastAsia="Times New Roman" w:hAnsi="Arial" w:cs="Arial"/>
          <w:sz w:val="22"/>
        </w:rPr>
        <w:t>ceny narkotyków na rynku lubelskim wahają się od 15 do 350 złotych. Po znacznym wzroście cen w 2017 r., ceny w 2019 utrzymały się na podobnym poziomie</w:t>
      </w:r>
      <w:r>
        <w:rPr>
          <w:rFonts w:ascii="Arial" w:eastAsia="Times New Roman" w:hAnsi="Arial" w:cs="Arial"/>
          <w:sz w:val="22"/>
        </w:rPr>
        <w:t>,</w:t>
      </w:r>
      <w:r w:rsidRPr="002A63A3">
        <w:rPr>
          <w:rFonts w:ascii="Arial" w:eastAsia="Times New Roman" w:hAnsi="Arial" w:cs="Arial"/>
          <w:sz w:val="22"/>
        </w:rPr>
        <w:t xml:space="preserve"> co w 2018 lub w niektórych wypadkach staniały. Najpopularniejszy narkotyk – marihuanę można kupić w cenie 30-50 zł/gram (w 2018 r. – 40 zł). Wśród substancji stymulujących najdroższa jest kokaina – 350 zł/gram, </w:t>
      </w:r>
      <w:proofErr w:type="spellStart"/>
      <w:r w:rsidRPr="002A63A3">
        <w:rPr>
          <w:rFonts w:ascii="Arial" w:eastAsia="Times New Roman" w:hAnsi="Arial" w:cs="Arial"/>
          <w:sz w:val="22"/>
        </w:rPr>
        <w:t>metamfetamina</w:t>
      </w:r>
      <w:proofErr w:type="spellEnd"/>
      <w:r w:rsidRPr="002A63A3">
        <w:rPr>
          <w:rFonts w:ascii="Arial" w:eastAsia="Times New Roman" w:hAnsi="Arial" w:cs="Arial"/>
          <w:sz w:val="22"/>
        </w:rPr>
        <w:t xml:space="preserve"> –</w:t>
      </w:r>
      <w:r>
        <w:rPr>
          <w:rFonts w:ascii="Arial" w:eastAsia="Times New Roman" w:hAnsi="Arial" w:cs="Arial"/>
          <w:sz w:val="22"/>
        </w:rPr>
        <w:t> </w:t>
      </w:r>
      <w:r w:rsidRPr="002A63A3">
        <w:rPr>
          <w:rFonts w:ascii="Arial" w:eastAsia="Times New Roman" w:hAnsi="Arial" w:cs="Arial"/>
          <w:sz w:val="22"/>
        </w:rPr>
        <w:t xml:space="preserve">150 zł/gram (w 2018 r. </w:t>
      </w:r>
      <w:r>
        <w:rPr>
          <w:rFonts w:ascii="Arial" w:eastAsia="Times New Roman" w:hAnsi="Arial" w:cs="Arial"/>
          <w:sz w:val="22"/>
        </w:rPr>
        <w:t>–</w:t>
      </w:r>
      <w:r w:rsidRPr="002A63A3">
        <w:rPr>
          <w:rFonts w:ascii="Arial" w:eastAsia="Times New Roman" w:hAnsi="Arial" w:cs="Arial"/>
          <w:sz w:val="22"/>
        </w:rPr>
        <w:t xml:space="preserve"> 200-250 zł), amfetamina 50 zł/gram. Substancje halucynogenne kosztują: 1 tabletka </w:t>
      </w:r>
      <w:proofErr w:type="spellStart"/>
      <w:r w:rsidRPr="002A63A3">
        <w:rPr>
          <w:rFonts w:ascii="Arial" w:eastAsia="Times New Roman" w:hAnsi="Arial" w:cs="Arial"/>
          <w:sz w:val="22"/>
        </w:rPr>
        <w:t>ecstasy</w:t>
      </w:r>
      <w:proofErr w:type="spellEnd"/>
      <w:r w:rsidRPr="002A63A3">
        <w:rPr>
          <w:rFonts w:ascii="Arial" w:eastAsia="Times New Roman" w:hAnsi="Arial" w:cs="Arial"/>
          <w:sz w:val="22"/>
        </w:rPr>
        <w:t xml:space="preserve"> – 5-10 zł (w 2018 r. </w:t>
      </w:r>
      <w:r>
        <w:rPr>
          <w:rFonts w:ascii="Arial" w:eastAsia="Times New Roman" w:hAnsi="Arial" w:cs="Arial"/>
          <w:sz w:val="22"/>
        </w:rPr>
        <w:t>–</w:t>
      </w:r>
      <w:r w:rsidRPr="002A63A3">
        <w:rPr>
          <w:rFonts w:ascii="Arial" w:eastAsia="Times New Roman" w:hAnsi="Arial" w:cs="Arial"/>
          <w:sz w:val="22"/>
        </w:rPr>
        <w:t xml:space="preserve"> 15-35 zł), LSD – 15-25 zł (w 2018 r. </w:t>
      </w:r>
      <w:r>
        <w:rPr>
          <w:rFonts w:ascii="Arial" w:eastAsia="Times New Roman" w:hAnsi="Arial" w:cs="Arial"/>
          <w:sz w:val="22"/>
        </w:rPr>
        <w:t>–</w:t>
      </w:r>
      <w:r w:rsidRPr="002A63A3">
        <w:rPr>
          <w:rFonts w:ascii="Arial" w:eastAsia="Times New Roman" w:hAnsi="Arial" w:cs="Arial"/>
          <w:sz w:val="22"/>
        </w:rPr>
        <w:t xml:space="preserve"> 30 zł), grzyby halucynoge</w:t>
      </w:r>
      <w:r>
        <w:rPr>
          <w:rFonts w:ascii="Arial" w:eastAsia="Times New Roman" w:hAnsi="Arial" w:cs="Arial"/>
          <w:sz w:val="22"/>
        </w:rPr>
        <w:t xml:space="preserve">nne – 20-40 gr/sztukę, </w:t>
      </w:r>
      <w:proofErr w:type="spellStart"/>
      <w:r>
        <w:rPr>
          <w:rFonts w:ascii="Arial" w:eastAsia="Times New Roman" w:hAnsi="Arial" w:cs="Arial"/>
          <w:sz w:val="22"/>
        </w:rPr>
        <w:t>mefedron</w:t>
      </w:r>
      <w:proofErr w:type="spellEnd"/>
      <w:r>
        <w:rPr>
          <w:rFonts w:ascii="Arial" w:eastAsia="Times New Roman" w:hAnsi="Arial" w:cs="Arial"/>
          <w:sz w:val="22"/>
        </w:rPr>
        <w:t> - 4</w:t>
      </w:r>
      <w:r w:rsidRPr="002A63A3">
        <w:rPr>
          <w:rFonts w:ascii="Arial" w:eastAsia="Times New Roman" w:hAnsi="Arial" w:cs="Arial"/>
          <w:sz w:val="22"/>
        </w:rPr>
        <w:t>0</w:t>
      </w:r>
      <w:r>
        <w:rPr>
          <w:rFonts w:ascii="Arial" w:eastAsia="Times New Roman" w:hAnsi="Arial" w:cs="Arial"/>
          <w:sz w:val="22"/>
        </w:rPr>
        <w:t> </w:t>
      </w:r>
      <w:r w:rsidRPr="002A63A3">
        <w:rPr>
          <w:rFonts w:ascii="Arial" w:eastAsia="Times New Roman" w:hAnsi="Arial" w:cs="Arial"/>
          <w:sz w:val="22"/>
        </w:rPr>
        <w:t>zł/gram, dopalacze — 40-50</w:t>
      </w:r>
      <w:r>
        <w:rPr>
          <w:rFonts w:ascii="Arial" w:eastAsia="Times New Roman" w:hAnsi="Arial" w:cs="Arial"/>
          <w:sz w:val="22"/>
        </w:rPr>
        <w:t> </w:t>
      </w:r>
      <w:r w:rsidRPr="002A63A3">
        <w:rPr>
          <w:rFonts w:ascii="Arial" w:eastAsia="Times New Roman" w:hAnsi="Arial" w:cs="Arial"/>
          <w:sz w:val="22"/>
        </w:rPr>
        <w:t>zł/1</w:t>
      </w:r>
      <w:r>
        <w:rPr>
          <w:rFonts w:ascii="Arial" w:eastAsia="Times New Roman" w:hAnsi="Arial" w:cs="Arial"/>
          <w:sz w:val="22"/>
        </w:rPr>
        <w:t> </w:t>
      </w:r>
      <w:r w:rsidRPr="002A63A3">
        <w:rPr>
          <w:rFonts w:ascii="Arial" w:eastAsia="Times New Roman" w:hAnsi="Arial" w:cs="Arial"/>
          <w:sz w:val="22"/>
        </w:rPr>
        <w:t xml:space="preserve">gram w zależności od sposobu i siły działania, </w:t>
      </w:r>
      <w:proofErr w:type="spellStart"/>
      <w:r w:rsidRPr="002A63A3">
        <w:rPr>
          <w:rFonts w:ascii="Arial" w:eastAsia="Times New Roman" w:hAnsi="Arial" w:cs="Arial"/>
          <w:sz w:val="22"/>
        </w:rPr>
        <w:t>skun</w:t>
      </w:r>
      <w:proofErr w:type="spellEnd"/>
      <w:r w:rsidRPr="002A63A3">
        <w:rPr>
          <w:rFonts w:ascii="Arial" w:eastAsia="Times New Roman" w:hAnsi="Arial" w:cs="Arial"/>
          <w:sz w:val="22"/>
        </w:rPr>
        <w:t xml:space="preserve"> (marihuana modyfikowana genetycznie) </w:t>
      </w:r>
      <w:r>
        <w:rPr>
          <w:rFonts w:ascii="Arial" w:eastAsia="Times New Roman" w:hAnsi="Arial" w:cs="Arial"/>
          <w:sz w:val="22"/>
        </w:rPr>
        <w:t>to koszt</w:t>
      </w:r>
      <w:r w:rsidRPr="002A63A3">
        <w:rPr>
          <w:rFonts w:ascii="Arial" w:eastAsia="Times New Roman" w:hAnsi="Arial" w:cs="Arial"/>
          <w:sz w:val="22"/>
        </w:rPr>
        <w:t xml:space="preserve"> 30-40 zł/gram.</w:t>
      </w:r>
      <w:r>
        <w:rPr>
          <w:rFonts w:ascii="Arial" w:eastAsia="Times New Roman" w:hAnsi="Arial" w:cs="Arial"/>
          <w:sz w:val="22"/>
        </w:rPr>
        <w:t xml:space="preserve"> </w:t>
      </w:r>
      <w:r w:rsidRPr="002A63A3">
        <w:rPr>
          <w:rFonts w:ascii="Arial" w:eastAsia="Times New Roman" w:hAnsi="Arial" w:cs="Arial"/>
          <w:sz w:val="22"/>
        </w:rPr>
        <w:t xml:space="preserve">Ceny wymienionych substancji mogą się wahać w zależności od źródła pochodzenia, jakości oraz miejsca i czasu dokonywania zakupu. Nową substancją na lubelskim rynku jest </w:t>
      </w:r>
      <w:proofErr w:type="spellStart"/>
      <w:r w:rsidRPr="002A63A3">
        <w:rPr>
          <w:rFonts w:ascii="Arial" w:eastAsia="Times New Roman" w:hAnsi="Arial" w:cs="Arial"/>
          <w:sz w:val="22"/>
        </w:rPr>
        <w:t>mefedron</w:t>
      </w:r>
      <w:proofErr w:type="spellEnd"/>
      <w:r w:rsidRPr="002A63A3">
        <w:rPr>
          <w:rFonts w:ascii="Arial" w:eastAsia="Times New Roman" w:hAnsi="Arial" w:cs="Arial"/>
          <w:sz w:val="22"/>
        </w:rPr>
        <w:t xml:space="preserve">. Jednak badania prowadzone w 2019 r. nie potwierdzają, że jest to substancja popularna. Warto obserwować zmiany w tym zakresie w kolejnych latach. </w:t>
      </w:r>
    </w:p>
    <w:p w14:paraId="705C12CD" w14:textId="252791E3" w:rsidR="003F73EE" w:rsidRPr="00282220" w:rsidRDefault="0031575E" w:rsidP="00282220">
      <w:pPr>
        <w:spacing w:after="0"/>
        <w:ind w:firstLine="567"/>
        <w:jc w:val="both"/>
        <w:rPr>
          <w:rFonts w:ascii="Arial" w:eastAsia="Times New Roman" w:hAnsi="Arial" w:cs="Arial"/>
          <w:sz w:val="22"/>
        </w:rPr>
      </w:pPr>
      <w:r w:rsidRPr="002A63A3">
        <w:rPr>
          <w:rFonts w:ascii="Arial" w:eastAsia="Times New Roman" w:hAnsi="Arial" w:cs="Arial"/>
          <w:sz w:val="22"/>
        </w:rPr>
        <w:t>Wzorem lat ubiegłych</w:t>
      </w:r>
      <w:r w:rsidR="0044038D">
        <w:rPr>
          <w:rFonts w:ascii="Arial" w:eastAsia="Times New Roman" w:hAnsi="Arial" w:cs="Arial"/>
          <w:sz w:val="22"/>
        </w:rPr>
        <w:t>,</w:t>
      </w:r>
      <w:r w:rsidRPr="002A63A3">
        <w:rPr>
          <w:rFonts w:ascii="Arial" w:eastAsia="Times New Roman" w:hAnsi="Arial" w:cs="Arial"/>
          <w:sz w:val="22"/>
        </w:rPr>
        <w:t xml:space="preserve"> również i w 2019 r. akcje prewencyjne </w:t>
      </w:r>
      <w:r>
        <w:rPr>
          <w:rFonts w:ascii="Arial" w:eastAsia="Times New Roman" w:hAnsi="Arial" w:cs="Arial"/>
          <w:sz w:val="22"/>
        </w:rPr>
        <w:t xml:space="preserve">Komendy Wojewódzkiej Policji w Lublinie </w:t>
      </w:r>
      <w:r w:rsidRPr="002A63A3">
        <w:rPr>
          <w:rFonts w:ascii="Arial" w:eastAsia="Times New Roman" w:hAnsi="Arial" w:cs="Arial"/>
          <w:sz w:val="22"/>
        </w:rPr>
        <w:t xml:space="preserve">realizowano w rejonie lokali rozrywkowych, dyskotek, pubów oraz miejsc grupowania się młodzieży. W środowisku zarówno dzieci i młodzieży, jak też osób dorosłych prowadzono czynności ukierunkowane na eliminowanie ośrodków dystrybucyjnych (sieci dilerskiej) poprzez ujawnianie prowadzenia tego rodzaju działalności przez sprawców nielegalnego wytwarzania, obrotu, handlu i posiadania narkotyków oraz dopalaczy. Przeciwdziałając zjawisku narkomanii, prowadzono również rozpoznania grup młodzieżowych </w:t>
      </w:r>
      <w:r w:rsidRPr="002A63A3">
        <w:rPr>
          <w:rFonts w:ascii="Arial" w:eastAsia="Times New Roman" w:hAnsi="Arial" w:cs="Arial"/>
          <w:sz w:val="22"/>
        </w:rPr>
        <w:lastRenderedPageBreak/>
        <w:t xml:space="preserve">podejrzewanych o zażywanie środków odurzających. Wzmożone działania </w:t>
      </w:r>
      <w:proofErr w:type="spellStart"/>
      <w:r w:rsidRPr="002A63A3">
        <w:rPr>
          <w:rFonts w:ascii="Arial" w:eastAsia="Times New Roman" w:hAnsi="Arial" w:cs="Arial"/>
          <w:sz w:val="22"/>
        </w:rPr>
        <w:t>wykrywcze</w:t>
      </w:r>
      <w:proofErr w:type="spellEnd"/>
      <w:r w:rsidRPr="002A63A3">
        <w:rPr>
          <w:rFonts w:ascii="Arial" w:eastAsia="Times New Roman" w:hAnsi="Arial" w:cs="Arial"/>
          <w:sz w:val="22"/>
        </w:rPr>
        <w:t xml:space="preserve"> w tym zakresie realizowano szczególnie w okresie ferii zimowych, wakacji letnich, „dnia</w:t>
      </w:r>
      <w:r>
        <w:rPr>
          <w:rFonts w:ascii="Arial" w:eastAsia="Times New Roman" w:hAnsi="Arial" w:cs="Arial"/>
          <w:sz w:val="22"/>
        </w:rPr>
        <w:t xml:space="preserve"> </w:t>
      </w:r>
      <w:r w:rsidRPr="002A63A3">
        <w:rPr>
          <w:rFonts w:ascii="Arial" w:eastAsia="Times New Roman" w:hAnsi="Arial" w:cs="Arial"/>
          <w:sz w:val="22"/>
        </w:rPr>
        <w:t>wagarowicza” oraz różnorodnych imprez.</w:t>
      </w:r>
    </w:p>
    <w:p w14:paraId="3CC9EA20" w14:textId="390F9FBC" w:rsidR="00B96625" w:rsidRPr="00B96625" w:rsidRDefault="00B96625" w:rsidP="00282220">
      <w:pPr>
        <w:pStyle w:val="Legenda"/>
        <w:keepNext/>
        <w:spacing w:before="120"/>
        <w:rPr>
          <w:rFonts w:ascii="Arial" w:hAnsi="Arial" w:cs="Arial"/>
          <w:b w:val="0"/>
          <w:bCs w:val="0"/>
          <w:sz w:val="22"/>
          <w:szCs w:val="22"/>
        </w:rPr>
      </w:pPr>
      <w:bookmarkStart w:id="12" w:name="_Toc51760183"/>
      <w:r w:rsidRPr="00B96625">
        <w:rPr>
          <w:rFonts w:ascii="Arial" w:hAnsi="Arial" w:cs="Arial"/>
          <w:sz w:val="22"/>
          <w:szCs w:val="22"/>
        </w:rPr>
        <w:t xml:space="preserve">Tabela </w:t>
      </w:r>
      <w:r w:rsidRPr="00B96625">
        <w:rPr>
          <w:rFonts w:ascii="Arial" w:hAnsi="Arial" w:cs="Arial"/>
          <w:sz w:val="22"/>
          <w:szCs w:val="22"/>
        </w:rPr>
        <w:fldChar w:fldCharType="begin"/>
      </w:r>
      <w:r w:rsidRPr="00B96625">
        <w:rPr>
          <w:rFonts w:ascii="Arial" w:hAnsi="Arial" w:cs="Arial"/>
          <w:sz w:val="22"/>
          <w:szCs w:val="22"/>
        </w:rPr>
        <w:instrText xml:space="preserve"> SEQ Tabela \* ARABIC </w:instrText>
      </w:r>
      <w:r w:rsidRPr="00B96625">
        <w:rPr>
          <w:rFonts w:ascii="Arial" w:hAnsi="Arial" w:cs="Arial"/>
          <w:sz w:val="22"/>
          <w:szCs w:val="22"/>
        </w:rPr>
        <w:fldChar w:fldCharType="separate"/>
      </w:r>
      <w:r w:rsidR="00597FD1">
        <w:rPr>
          <w:rFonts w:ascii="Arial" w:hAnsi="Arial" w:cs="Arial"/>
          <w:noProof/>
          <w:sz w:val="22"/>
          <w:szCs w:val="22"/>
        </w:rPr>
        <w:t>4</w:t>
      </w:r>
      <w:r w:rsidRPr="00B96625">
        <w:rPr>
          <w:rFonts w:ascii="Arial" w:hAnsi="Arial" w:cs="Arial"/>
          <w:sz w:val="22"/>
          <w:szCs w:val="22"/>
        </w:rPr>
        <w:fldChar w:fldCharType="end"/>
      </w:r>
      <w:r w:rsidRPr="00B96625">
        <w:rPr>
          <w:rFonts w:ascii="Arial" w:hAnsi="Arial" w:cs="Arial"/>
          <w:sz w:val="22"/>
          <w:szCs w:val="22"/>
        </w:rPr>
        <w:t>.</w:t>
      </w:r>
      <w:r w:rsidRPr="00B96625">
        <w:rPr>
          <w:rFonts w:ascii="Arial" w:hAnsi="Arial" w:cs="Arial"/>
          <w:b w:val="0"/>
          <w:bCs w:val="0"/>
          <w:sz w:val="22"/>
          <w:szCs w:val="22"/>
        </w:rPr>
        <w:t xml:space="preserve"> </w:t>
      </w:r>
      <w:r w:rsidRPr="00B96625">
        <w:rPr>
          <w:rFonts w:ascii="Arial" w:eastAsia="Calibri" w:hAnsi="Arial" w:cs="Arial"/>
          <w:b w:val="0"/>
          <w:bCs w:val="0"/>
          <w:sz w:val="22"/>
          <w:szCs w:val="22"/>
        </w:rPr>
        <w:t>Miejsca, w których można łatwo kupić marihuanę lub haszysz (w %)</w:t>
      </w:r>
      <w:bookmarkEnd w:id="12"/>
    </w:p>
    <w:tbl>
      <w:tblPr>
        <w:tblStyle w:val="Tabela-Siatka1"/>
        <w:tblW w:w="8720" w:type="dxa"/>
        <w:jc w:val="center"/>
        <w:tblLayout w:type="fixed"/>
        <w:tblLook w:val="0020" w:firstRow="1" w:lastRow="0" w:firstColumn="0" w:lastColumn="0" w:noHBand="0" w:noVBand="0"/>
        <w:tblCaption w:val="tabela dotycząca miejsc w których badani kupują marihuanę lub haszysz"/>
        <w:tblDescription w:val="dane na temat miejsc, w których badani z młodszej i starszej grupy kupują marihuanę lub haszysz. porównanie wojewóztwa lubeslkeigo i danych ogólnopolskich"/>
      </w:tblPr>
      <w:tblGrid>
        <w:gridCol w:w="1800"/>
        <w:gridCol w:w="3162"/>
        <w:gridCol w:w="2021"/>
        <w:gridCol w:w="1737"/>
      </w:tblGrid>
      <w:tr w:rsidR="0054526F" w:rsidRPr="00E06B61" w14:paraId="2D791040" w14:textId="77777777" w:rsidTr="002D2E16">
        <w:trPr>
          <w:trHeight w:val="283"/>
          <w:tblHeader/>
          <w:jc w:val="center"/>
        </w:trPr>
        <w:tc>
          <w:tcPr>
            <w:tcW w:w="1800"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69640979" w14:textId="77777777" w:rsidR="0054526F" w:rsidRPr="004D0F0D" w:rsidRDefault="0054526F" w:rsidP="002D2E16">
            <w:pPr>
              <w:jc w:val="center"/>
              <w:rPr>
                <w:rFonts w:ascii="Arial" w:eastAsia="Times New Roman" w:hAnsi="Arial" w:cs="Arial"/>
                <w:b/>
                <w:bCs/>
                <w:iCs/>
                <w:sz w:val="18"/>
                <w:szCs w:val="18"/>
              </w:rPr>
            </w:pPr>
            <w:r w:rsidRPr="004D0F0D">
              <w:rPr>
                <w:rFonts w:ascii="Arial" w:eastAsia="Times New Roman" w:hAnsi="Arial" w:cs="Arial"/>
                <w:b/>
                <w:bCs/>
                <w:iCs/>
                <w:sz w:val="18"/>
                <w:szCs w:val="18"/>
              </w:rPr>
              <w:t>Poziom klasy</w:t>
            </w:r>
          </w:p>
        </w:tc>
        <w:tc>
          <w:tcPr>
            <w:tcW w:w="3162"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3DCC52C8" w14:textId="6E5BA7E5" w:rsidR="0054526F" w:rsidRPr="004D0F0D" w:rsidRDefault="004D0F0D" w:rsidP="002D2E16">
            <w:pPr>
              <w:ind w:firstLine="708"/>
              <w:jc w:val="center"/>
              <w:rPr>
                <w:rFonts w:ascii="Arial" w:eastAsia="Times New Roman" w:hAnsi="Arial" w:cs="Arial"/>
                <w:b/>
                <w:bCs/>
                <w:iCs/>
                <w:sz w:val="18"/>
                <w:szCs w:val="18"/>
              </w:rPr>
            </w:pPr>
            <w:r w:rsidRPr="004D0F0D">
              <w:rPr>
                <w:rFonts w:ascii="Arial" w:eastAsia="Times New Roman" w:hAnsi="Arial" w:cs="Arial"/>
                <w:b/>
                <w:bCs/>
                <w:iCs/>
                <w:sz w:val="18"/>
                <w:szCs w:val="18"/>
              </w:rPr>
              <w:t>Miejsca</w:t>
            </w:r>
          </w:p>
        </w:tc>
        <w:tc>
          <w:tcPr>
            <w:tcW w:w="2021"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629084BE" w14:textId="77777777" w:rsidR="0054526F" w:rsidRPr="004D0F0D" w:rsidRDefault="0054526F" w:rsidP="002D2E16">
            <w:pPr>
              <w:jc w:val="center"/>
              <w:rPr>
                <w:rFonts w:ascii="Arial" w:eastAsia="Times New Roman" w:hAnsi="Arial" w:cs="Arial"/>
                <w:b/>
                <w:bCs/>
                <w:iCs/>
                <w:sz w:val="18"/>
                <w:szCs w:val="18"/>
              </w:rPr>
            </w:pPr>
            <w:r w:rsidRPr="004D0F0D">
              <w:rPr>
                <w:rFonts w:ascii="Arial" w:eastAsia="Times New Roman" w:hAnsi="Arial" w:cs="Arial"/>
                <w:b/>
                <w:bCs/>
                <w:iCs/>
                <w:sz w:val="18"/>
                <w:szCs w:val="18"/>
              </w:rPr>
              <w:t>Lubelskie</w:t>
            </w:r>
          </w:p>
        </w:tc>
        <w:tc>
          <w:tcPr>
            <w:tcW w:w="1737"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5D414ECE" w14:textId="77777777" w:rsidR="0054526F" w:rsidRPr="004D0F0D" w:rsidRDefault="0054526F" w:rsidP="002D2E16">
            <w:pPr>
              <w:jc w:val="center"/>
              <w:rPr>
                <w:rFonts w:ascii="Arial" w:eastAsia="Times New Roman" w:hAnsi="Arial" w:cs="Arial"/>
                <w:b/>
                <w:bCs/>
                <w:iCs/>
                <w:sz w:val="18"/>
                <w:szCs w:val="18"/>
              </w:rPr>
            </w:pPr>
            <w:r w:rsidRPr="004D0F0D">
              <w:rPr>
                <w:rFonts w:ascii="Arial" w:eastAsia="Times New Roman" w:hAnsi="Arial" w:cs="Arial"/>
                <w:b/>
                <w:bCs/>
                <w:iCs/>
                <w:sz w:val="18"/>
                <w:szCs w:val="18"/>
              </w:rPr>
              <w:t>Polska</w:t>
            </w:r>
          </w:p>
        </w:tc>
      </w:tr>
      <w:tr w:rsidR="0054526F" w:rsidRPr="00E06B61" w14:paraId="0D26CA63" w14:textId="77777777" w:rsidTr="00B96625">
        <w:trPr>
          <w:trHeight w:val="283"/>
          <w:jc w:val="center"/>
        </w:trPr>
        <w:tc>
          <w:tcPr>
            <w:tcW w:w="1800" w:type="dxa"/>
            <w:vMerge w:val="restart"/>
            <w:tcBorders>
              <w:top w:val="double" w:sz="4" w:space="0" w:color="auto"/>
            </w:tcBorders>
            <w:vAlign w:val="center"/>
          </w:tcPr>
          <w:p w14:paraId="0FEFD6B3" w14:textId="77777777" w:rsidR="0031575E" w:rsidRDefault="0031575E" w:rsidP="00E06B61">
            <w:pPr>
              <w:rPr>
                <w:rFonts w:ascii="Arial" w:eastAsia="Times New Roman" w:hAnsi="Arial" w:cs="Arial"/>
                <w:iCs/>
                <w:sz w:val="18"/>
                <w:szCs w:val="18"/>
              </w:rPr>
            </w:pPr>
          </w:p>
          <w:p w14:paraId="187131CE" w14:textId="77777777" w:rsidR="0054526F" w:rsidRPr="00E06B61" w:rsidRDefault="0054526F" w:rsidP="00E06B61">
            <w:pPr>
              <w:rPr>
                <w:rFonts w:ascii="Arial" w:eastAsia="Times New Roman" w:hAnsi="Arial" w:cs="Arial"/>
                <w:iCs/>
                <w:sz w:val="18"/>
                <w:szCs w:val="18"/>
              </w:rPr>
            </w:pPr>
            <w:r w:rsidRPr="00E06B61">
              <w:rPr>
                <w:rFonts w:ascii="Arial" w:eastAsia="Times New Roman" w:hAnsi="Arial" w:cs="Arial"/>
                <w:iCs/>
                <w:sz w:val="18"/>
                <w:szCs w:val="18"/>
              </w:rPr>
              <w:t>Młodsza kohorta (15-16 lat)</w:t>
            </w:r>
          </w:p>
          <w:p w14:paraId="49907B69" w14:textId="77777777" w:rsidR="0054526F" w:rsidRPr="00E06B61" w:rsidRDefault="0054526F" w:rsidP="00E06B61">
            <w:pPr>
              <w:ind w:firstLine="708"/>
              <w:rPr>
                <w:rFonts w:ascii="Arial" w:eastAsia="Times New Roman" w:hAnsi="Arial" w:cs="Arial"/>
                <w:iCs/>
                <w:sz w:val="18"/>
                <w:szCs w:val="18"/>
              </w:rPr>
            </w:pPr>
          </w:p>
        </w:tc>
        <w:tc>
          <w:tcPr>
            <w:tcW w:w="3162" w:type="dxa"/>
            <w:tcBorders>
              <w:top w:val="double" w:sz="4" w:space="0" w:color="auto"/>
            </w:tcBorders>
            <w:vAlign w:val="center"/>
          </w:tcPr>
          <w:p w14:paraId="46DB413D" w14:textId="00B1AB13" w:rsidR="0054526F" w:rsidRPr="00E06B61" w:rsidRDefault="0054526F" w:rsidP="00E06B61">
            <w:pPr>
              <w:rPr>
                <w:rFonts w:ascii="Arial" w:eastAsia="Times New Roman" w:hAnsi="Arial" w:cs="Arial"/>
                <w:iCs/>
                <w:sz w:val="18"/>
                <w:szCs w:val="18"/>
              </w:rPr>
            </w:pPr>
            <w:r w:rsidRPr="00E06B61">
              <w:rPr>
                <w:rFonts w:ascii="Arial" w:eastAsia="Times New Roman" w:hAnsi="Arial" w:cs="Arial"/>
                <w:iCs/>
                <w:sz w:val="18"/>
                <w:szCs w:val="18"/>
              </w:rPr>
              <w:t>Nie znam takich miejsc</w:t>
            </w:r>
          </w:p>
        </w:tc>
        <w:tc>
          <w:tcPr>
            <w:tcW w:w="2021" w:type="dxa"/>
            <w:tcBorders>
              <w:top w:val="double" w:sz="4" w:space="0" w:color="auto"/>
            </w:tcBorders>
            <w:vAlign w:val="center"/>
          </w:tcPr>
          <w:p w14:paraId="64628FAF" w14:textId="77777777" w:rsidR="0054526F" w:rsidRPr="00E06B61" w:rsidRDefault="0054526F" w:rsidP="00E06B61">
            <w:pPr>
              <w:jc w:val="center"/>
              <w:rPr>
                <w:rFonts w:ascii="Arial" w:eastAsia="Times New Roman" w:hAnsi="Arial" w:cs="Arial"/>
                <w:iCs/>
                <w:sz w:val="18"/>
                <w:szCs w:val="18"/>
              </w:rPr>
            </w:pPr>
            <w:r w:rsidRPr="00E06B61">
              <w:rPr>
                <w:rFonts w:ascii="Arial" w:eastAsia="Times New Roman" w:hAnsi="Arial" w:cs="Arial"/>
                <w:iCs/>
                <w:sz w:val="18"/>
                <w:szCs w:val="18"/>
              </w:rPr>
              <w:t>62,6</w:t>
            </w:r>
          </w:p>
        </w:tc>
        <w:tc>
          <w:tcPr>
            <w:tcW w:w="1737" w:type="dxa"/>
            <w:tcBorders>
              <w:top w:val="double" w:sz="4" w:space="0" w:color="auto"/>
            </w:tcBorders>
            <w:vAlign w:val="center"/>
          </w:tcPr>
          <w:p w14:paraId="342F1433" w14:textId="77777777" w:rsidR="0054526F" w:rsidRPr="00E06B61" w:rsidRDefault="0054526F" w:rsidP="00E06B61">
            <w:pPr>
              <w:jc w:val="center"/>
              <w:rPr>
                <w:rFonts w:ascii="Arial" w:eastAsia="Times New Roman" w:hAnsi="Arial" w:cs="Arial"/>
                <w:iCs/>
                <w:sz w:val="18"/>
                <w:szCs w:val="18"/>
              </w:rPr>
            </w:pPr>
            <w:r w:rsidRPr="00E06B61">
              <w:rPr>
                <w:rFonts w:ascii="Arial" w:eastAsia="Times New Roman" w:hAnsi="Arial" w:cs="Arial"/>
                <w:iCs/>
                <w:sz w:val="18"/>
                <w:szCs w:val="18"/>
              </w:rPr>
              <w:t>62,2</w:t>
            </w:r>
          </w:p>
        </w:tc>
      </w:tr>
      <w:tr w:rsidR="0054526F" w:rsidRPr="00E06B61" w14:paraId="3D9CE505" w14:textId="77777777" w:rsidTr="00B96625">
        <w:trPr>
          <w:trHeight w:val="283"/>
          <w:jc w:val="center"/>
        </w:trPr>
        <w:tc>
          <w:tcPr>
            <w:tcW w:w="1800" w:type="dxa"/>
            <w:vMerge/>
            <w:vAlign w:val="center"/>
          </w:tcPr>
          <w:p w14:paraId="242EF3FC" w14:textId="77777777" w:rsidR="0054526F" w:rsidRPr="00E06B61" w:rsidRDefault="0054526F" w:rsidP="00E06B61">
            <w:pPr>
              <w:ind w:firstLine="708"/>
              <w:rPr>
                <w:rFonts w:ascii="Arial" w:eastAsia="Times New Roman" w:hAnsi="Arial" w:cs="Arial"/>
                <w:iCs/>
                <w:sz w:val="18"/>
                <w:szCs w:val="18"/>
              </w:rPr>
            </w:pPr>
          </w:p>
        </w:tc>
        <w:tc>
          <w:tcPr>
            <w:tcW w:w="3162" w:type="dxa"/>
            <w:vAlign w:val="center"/>
          </w:tcPr>
          <w:p w14:paraId="3852D0FB" w14:textId="77777777" w:rsidR="0054526F" w:rsidRPr="00E06B61" w:rsidRDefault="0054526F" w:rsidP="00E06B61">
            <w:pPr>
              <w:rPr>
                <w:rFonts w:ascii="Arial" w:eastAsia="Times New Roman" w:hAnsi="Arial" w:cs="Arial"/>
                <w:iCs/>
                <w:sz w:val="18"/>
                <w:szCs w:val="18"/>
              </w:rPr>
            </w:pPr>
            <w:r w:rsidRPr="00E06B61">
              <w:rPr>
                <w:rFonts w:ascii="Arial" w:eastAsia="Times New Roman" w:hAnsi="Arial" w:cs="Arial"/>
                <w:iCs/>
                <w:sz w:val="18"/>
                <w:szCs w:val="18"/>
              </w:rPr>
              <w:t>Ulica, park</w:t>
            </w:r>
          </w:p>
        </w:tc>
        <w:tc>
          <w:tcPr>
            <w:tcW w:w="2021" w:type="dxa"/>
            <w:vAlign w:val="center"/>
          </w:tcPr>
          <w:p w14:paraId="5C27FD21" w14:textId="77777777" w:rsidR="0054526F" w:rsidRPr="00E06B61" w:rsidRDefault="0054526F" w:rsidP="00E06B61">
            <w:pPr>
              <w:jc w:val="center"/>
              <w:rPr>
                <w:rFonts w:ascii="Arial" w:eastAsia="Times New Roman" w:hAnsi="Arial" w:cs="Arial"/>
                <w:iCs/>
                <w:sz w:val="18"/>
                <w:szCs w:val="18"/>
              </w:rPr>
            </w:pPr>
            <w:r w:rsidRPr="00E06B61">
              <w:rPr>
                <w:rFonts w:ascii="Arial" w:eastAsia="Times New Roman" w:hAnsi="Arial" w:cs="Arial"/>
                <w:iCs/>
                <w:sz w:val="18"/>
                <w:szCs w:val="18"/>
              </w:rPr>
              <w:t>21,1</w:t>
            </w:r>
          </w:p>
        </w:tc>
        <w:tc>
          <w:tcPr>
            <w:tcW w:w="1737" w:type="dxa"/>
            <w:vAlign w:val="center"/>
          </w:tcPr>
          <w:p w14:paraId="0526D3ED" w14:textId="77777777" w:rsidR="0054526F" w:rsidRPr="00E06B61" w:rsidRDefault="0054526F" w:rsidP="00E06B61">
            <w:pPr>
              <w:jc w:val="center"/>
              <w:rPr>
                <w:rFonts w:ascii="Arial" w:eastAsia="Times New Roman" w:hAnsi="Arial" w:cs="Arial"/>
                <w:iCs/>
                <w:sz w:val="18"/>
                <w:szCs w:val="18"/>
              </w:rPr>
            </w:pPr>
            <w:r w:rsidRPr="00E06B61">
              <w:rPr>
                <w:rFonts w:ascii="Arial" w:eastAsia="Times New Roman" w:hAnsi="Arial" w:cs="Arial"/>
                <w:iCs/>
                <w:sz w:val="18"/>
                <w:szCs w:val="18"/>
              </w:rPr>
              <w:t>20,9</w:t>
            </w:r>
          </w:p>
        </w:tc>
      </w:tr>
      <w:tr w:rsidR="0054526F" w:rsidRPr="00E06B61" w14:paraId="084E7C8E" w14:textId="77777777" w:rsidTr="00B96625">
        <w:trPr>
          <w:trHeight w:val="283"/>
          <w:jc w:val="center"/>
        </w:trPr>
        <w:tc>
          <w:tcPr>
            <w:tcW w:w="1800" w:type="dxa"/>
            <w:vMerge/>
            <w:vAlign w:val="center"/>
          </w:tcPr>
          <w:p w14:paraId="470AB3F4" w14:textId="77777777" w:rsidR="0054526F" w:rsidRPr="00E06B61" w:rsidRDefault="0054526F" w:rsidP="00E06B61">
            <w:pPr>
              <w:ind w:firstLine="708"/>
              <w:rPr>
                <w:rFonts w:ascii="Arial" w:eastAsia="Times New Roman" w:hAnsi="Arial" w:cs="Arial"/>
                <w:iCs/>
                <w:sz w:val="18"/>
                <w:szCs w:val="18"/>
              </w:rPr>
            </w:pPr>
          </w:p>
        </w:tc>
        <w:tc>
          <w:tcPr>
            <w:tcW w:w="3162" w:type="dxa"/>
            <w:vAlign w:val="center"/>
          </w:tcPr>
          <w:p w14:paraId="00A667E5" w14:textId="77777777" w:rsidR="0054526F" w:rsidRPr="00E06B61" w:rsidRDefault="0054526F" w:rsidP="00E06B61">
            <w:pPr>
              <w:rPr>
                <w:rFonts w:ascii="Arial" w:eastAsia="Times New Roman" w:hAnsi="Arial" w:cs="Arial"/>
                <w:iCs/>
                <w:sz w:val="18"/>
                <w:szCs w:val="18"/>
              </w:rPr>
            </w:pPr>
            <w:r w:rsidRPr="00E06B61">
              <w:rPr>
                <w:rFonts w:ascii="Arial" w:eastAsia="Times New Roman" w:hAnsi="Arial" w:cs="Arial"/>
                <w:iCs/>
                <w:sz w:val="18"/>
                <w:szCs w:val="18"/>
              </w:rPr>
              <w:t>Szkoła</w:t>
            </w:r>
          </w:p>
        </w:tc>
        <w:tc>
          <w:tcPr>
            <w:tcW w:w="2021" w:type="dxa"/>
            <w:vAlign w:val="center"/>
          </w:tcPr>
          <w:p w14:paraId="0AEC5DEA" w14:textId="77777777" w:rsidR="0054526F" w:rsidRPr="00E06B61" w:rsidRDefault="0054526F" w:rsidP="00E06B61">
            <w:pPr>
              <w:jc w:val="center"/>
              <w:rPr>
                <w:rFonts w:ascii="Arial" w:eastAsia="Times New Roman" w:hAnsi="Arial" w:cs="Arial"/>
                <w:iCs/>
                <w:sz w:val="18"/>
                <w:szCs w:val="18"/>
              </w:rPr>
            </w:pPr>
            <w:r w:rsidRPr="00E06B61">
              <w:rPr>
                <w:rFonts w:ascii="Arial" w:eastAsia="Times New Roman" w:hAnsi="Arial" w:cs="Arial"/>
                <w:iCs/>
                <w:sz w:val="18"/>
                <w:szCs w:val="18"/>
              </w:rPr>
              <w:t>11,8</w:t>
            </w:r>
          </w:p>
        </w:tc>
        <w:tc>
          <w:tcPr>
            <w:tcW w:w="1737" w:type="dxa"/>
            <w:vAlign w:val="center"/>
          </w:tcPr>
          <w:p w14:paraId="28DB8372" w14:textId="77777777" w:rsidR="0054526F" w:rsidRPr="00E06B61" w:rsidRDefault="0054526F" w:rsidP="00E06B61">
            <w:pPr>
              <w:jc w:val="center"/>
              <w:rPr>
                <w:rFonts w:ascii="Arial" w:eastAsia="Times New Roman" w:hAnsi="Arial" w:cs="Arial"/>
                <w:iCs/>
                <w:sz w:val="18"/>
                <w:szCs w:val="18"/>
              </w:rPr>
            </w:pPr>
            <w:r w:rsidRPr="00E06B61">
              <w:rPr>
                <w:rFonts w:ascii="Arial" w:eastAsia="Times New Roman" w:hAnsi="Arial" w:cs="Arial"/>
                <w:iCs/>
                <w:sz w:val="18"/>
                <w:szCs w:val="18"/>
              </w:rPr>
              <w:t>11,6</w:t>
            </w:r>
          </w:p>
        </w:tc>
      </w:tr>
      <w:tr w:rsidR="0054526F" w:rsidRPr="00E06B61" w14:paraId="22F5EDDA" w14:textId="77777777" w:rsidTr="00B96625">
        <w:trPr>
          <w:trHeight w:val="283"/>
          <w:jc w:val="center"/>
        </w:trPr>
        <w:tc>
          <w:tcPr>
            <w:tcW w:w="1800" w:type="dxa"/>
            <w:vMerge/>
            <w:vAlign w:val="center"/>
          </w:tcPr>
          <w:p w14:paraId="460CFE08" w14:textId="77777777" w:rsidR="0054526F" w:rsidRPr="00E06B61" w:rsidRDefault="0054526F" w:rsidP="00E06B61">
            <w:pPr>
              <w:ind w:firstLine="708"/>
              <w:rPr>
                <w:rFonts w:ascii="Arial" w:eastAsia="Times New Roman" w:hAnsi="Arial" w:cs="Arial"/>
                <w:iCs/>
                <w:sz w:val="18"/>
                <w:szCs w:val="18"/>
              </w:rPr>
            </w:pPr>
          </w:p>
        </w:tc>
        <w:tc>
          <w:tcPr>
            <w:tcW w:w="3162" w:type="dxa"/>
            <w:vAlign w:val="center"/>
          </w:tcPr>
          <w:p w14:paraId="7B7A6211" w14:textId="77777777" w:rsidR="0054526F" w:rsidRPr="00E06B61" w:rsidRDefault="0054526F" w:rsidP="00E06B61">
            <w:pPr>
              <w:rPr>
                <w:rFonts w:ascii="Arial" w:eastAsia="Times New Roman" w:hAnsi="Arial" w:cs="Arial"/>
                <w:iCs/>
                <w:sz w:val="18"/>
                <w:szCs w:val="18"/>
              </w:rPr>
            </w:pPr>
            <w:r w:rsidRPr="00E06B61">
              <w:rPr>
                <w:rFonts w:ascii="Arial" w:eastAsia="Times New Roman" w:hAnsi="Arial" w:cs="Arial"/>
                <w:iCs/>
                <w:sz w:val="18"/>
                <w:szCs w:val="18"/>
              </w:rPr>
              <w:t>Dyskoteka, bar</w:t>
            </w:r>
          </w:p>
        </w:tc>
        <w:tc>
          <w:tcPr>
            <w:tcW w:w="2021" w:type="dxa"/>
            <w:vAlign w:val="center"/>
          </w:tcPr>
          <w:p w14:paraId="21111093" w14:textId="77777777" w:rsidR="0054526F" w:rsidRPr="00E06B61" w:rsidRDefault="0054526F" w:rsidP="00E06B61">
            <w:pPr>
              <w:jc w:val="center"/>
              <w:rPr>
                <w:rFonts w:ascii="Arial" w:eastAsia="Times New Roman" w:hAnsi="Arial" w:cs="Arial"/>
                <w:iCs/>
                <w:sz w:val="18"/>
                <w:szCs w:val="18"/>
              </w:rPr>
            </w:pPr>
            <w:r w:rsidRPr="00E06B61">
              <w:rPr>
                <w:rFonts w:ascii="Arial" w:eastAsia="Times New Roman" w:hAnsi="Arial" w:cs="Arial"/>
                <w:iCs/>
                <w:sz w:val="18"/>
                <w:szCs w:val="18"/>
              </w:rPr>
              <w:t>7,9</w:t>
            </w:r>
          </w:p>
        </w:tc>
        <w:tc>
          <w:tcPr>
            <w:tcW w:w="1737" w:type="dxa"/>
            <w:vAlign w:val="center"/>
          </w:tcPr>
          <w:p w14:paraId="26B5AE8C" w14:textId="77777777" w:rsidR="0054526F" w:rsidRPr="00E06B61" w:rsidRDefault="0054526F" w:rsidP="00E06B61">
            <w:pPr>
              <w:jc w:val="center"/>
              <w:rPr>
                <w:rFonts w:ascii="Arial" w:eastAsia="Times New Roman" w:hAnsi="Arial" w:cs="Arial"/>
                <w:iCs/>
                <w:sz w:val="18"/>
                <w:szCs w:val="18"/>
              </w:rPr>
            </w:pPr>
            <w:r w:rsidRPr="00E06B61">
              <w:rPr>
                <w:rFonts w:ascii="Arial" w:eastAsia="Times New Roman" w:hAnsi="Arial" w:cs="Arial"/>
                <w:iCs/>
                <w:sz w:val="18"/>
                <w:szCs w:val="18"/>
              </w:rPr>
              <w:t>10,4</w:t>
            </w:r>
          </w:p>
        </w:tc>
      </w:tr>
      <w:tr w:rsidR="0054526F" w:rsidRPr="00E06B61" w14:paraId="41DEB1E4" w14:textId="77777777" w:rsidTr="00B96625">
        <w:trPr>
          <w:trHeight w:val="283"/>
          <w:jc w:val="center"/>
        </w:trPr>
        <w:tc>
          <w:tcPr>
            <w:tcW w:w="1800" w:type="dxa"/>
            <w:vMerge/>
            <w:vAlign w:val="center"/>
          </w:tcPr>
          <w:p w14:paraId="4FB2987D" w14:textId="77777777" w:rsidR="0054526F" w:rsidRPr="00E06B61" w:rsidRDefault="0054526F" w:rsidP="00E06B61">
            <w:pPr>
              <w:ind w:firstLine="708"/>
              <w:rPr>
                <w:rFonts w:ascii="Arial" w:eastAsia="Times New Roman" w:hAnsi="Arial" w:cs="Arial"/>
                <w:iCs/>
                <w:sz w:val="18"/>
                <w:szCs w:val="18"/>
              </w:rPr>
            </w:pPr>
          </w:p>
        </w:tc>
        <w:tc>
          <w:tcPr>
            <w:tcW w:w="3162" w:type="dxa"/>
            <w:vAlign w:val="center"/>
          </w:tcPr>
          <w:p w14:paraId="1190DA84" w14:textId="77777777" w:rsidR="0054526F" w:rsidRPr="00E06B61" w:rsidRDefault="0054526F" w:rsidP="00E06B61">
            <w:pPr>
              <w:rPr>
                <w:rFonts w:ascii="Arial" w:eastAsia="Times New Roman" w:hAnsi="Arial" w:cs="Arial"/>
                <w:iCs/>
                <w:sz w:val="18"/>
                <w:szCs w:val="18"/>
              </w:rPr>
            </w:pPr>
            <w:r w:rsidRPr="00E06B61">
              <w:rPr>
                <w:rFonts w:ascii="Arial" w:eastAsia="Times New Roman" w:hAnsi="Arial" w:cs="Arial"/>
                <w:iCs/>
                <w:sz w:val="18"/>
                <w:szCs w:val="18"/>
              </w:rPr>
              <w:t>Mieszkanie dealera</w:t>
            </w:r>
          </w:p>
        </w:tc>
        <w:tc>
          <w:tcPr>
            <w:tcW w:w="2021" w:type="dxa"/>
            <w:vAlign w:val="center"/>
          </w:tcPr>
          <w:p w14:paraId="7D1BAB07" w14:textId="77777777" w:rsidR="0054526F" w:rsidRPr="00E06B61" w:rsidRDefault="0054526F" w:rsidP="00E06B61">
            <w:pPr>
              <w:jc w:val="center"/>
              <w:rPr>
                <w:rFonts w:ascii="Arial" w:eastAsia="Times New Roman" w:hAnsi="Arial" w:cs="Arial"/>
                <w:iCs/>
                <w:sz w:val="18"/>
                <w:szCs w:val="18"/>
              </w:rPr>
            </w:pPr>
            <w:r w:rsidRPr="00E06B61">
              <w:rPr>
                <w:rFonts w:ascii="Arial" w:eastAsia="Times New Roman" w:hAnsi="Arial" w:cs="Arial"/>
                <w:iCs/>
                <w:sz w:val="18"/>
                <w:szCs w:val="18"/>
              </w:rPr>
              <w:t>10,6</w:t>
            </w:r>
          </w:p>
        </w:tc>
        <w:tc>
          <w:tcPr>
            <w:tcW w:w="1737" w:type="dxa"/>
            <w:vAlign w:val="center"/>
          </w:tcPr>
          <w:p w14:paraId="297D2AC6" w14:textId="77777777" w:rsidR="0054526F" w:rsidRPr="00E06B61" w:rsidRDefault="0054526F" w:rsidP="00E06B61">
            <w:pPr>
              <w:jc w:val="center"/>
              <w:rPr>
                <w:rFonts w:ascii="Arial" w:eastAsia="Times New Roman" w:hAnsi="Arial" w:cs="Arial"/>
                <w:iCs/>
                <w:sz w:val="18"/>
                <w:szCs w:val="18"/>
              </w:rPr>
            </w:pPr>
            <w:r w:rsidRPr="00E06B61">
              <w:rPr>
                <w:rFonts w:ascii="Arial" w:eastAsia="Times New Roman" w:hAnsi="Arial" w:cs="Arial"/>
                <w:iCs/>
                <w:sz w:val="18"/>
                <w:szCs w:val="18"/>
              </w:rPr>
              <w:t>11,7</w:t>
            </w:r>
          </w:p>
        </w:tc>
      </w:tr>
      <w:tr w:rsidR="0054526F" w:rsidRPr="00E06B61" w14:paraId="2B9141B4" w14:textId="77777777" w:rsidTr="00B96625">
        <w:trPr>
          <w:trHeight w:val="283"/>
          <w:jc w:val="center"/>
        </w:trPr>
        <w:tc>
          <w:tcPr>
            <w:tcW w:w="1800" w:type="dxa"/>
            <w:vMerge/>
            <w:vAlign w:val="center"/>
          </w:tcPr>
          <w:p w14:paraId="175B4801" w14:textId="77777777" w:rsidR="0054526F" w:rsidRPr="00E06B61" w:rsidRDefault="0054526F" w:rsidP="00E06B61">
            <w:pPr>
              <w:ind w:firstLine="708"/>
              <w:rPr>
                <w:rFonts w:ascii="Arial" w:eastAsia="Times New Roman" w:hAnsi="Arial" w:cs="Arial"/>
                <w:iCs/>
                <w:sz w:val="18"/>
                <w:szCs w:val="18"/>
              </w:rPr>
            </w:pPr>
          </w:p>
        </w:tc>
        <w:tc>
          <w:tcPr>
            <w:tcW w:w="3162" w:type="dxa"/>
            <w:vAlign w:val="center"/>
          </w:tcPr>
          <w:p w14:paraId="23E60F7A" w14:textId="77777777" w:rsidR="0054526F" w:rsidRPr="00E06B61" w:rsidRDefault="0054526F" w:rsidP="00E06B61">
            <w:pPr>
              <w:rPr>
                <w:rFonts w:ascii="Arial" w:eastAsia="Times New Roman" w:hAnsi="Arial" w:cs="Arial"/>
                <w:iCs/>
                <w:sz w:val="18"/>
                <w:szCs w:val="18"/>
              </w:rPr>
            </w:pPr>
            <w:r w:rsidRPr="00E06B61">
              <w:rPr>
                <w:rFonts w:ascii="Arial" w:eastAsia="Times New Roman" w:hAnsi="Arial" w:cs="Arial"/>
                <w:iCs/>
                <w:sz w:val="18"/>
                <w:szCs w:val="18"/>
              </w:rPr>
              <w:t>Internet</w:t>
            </w:r>
          </w:p>
        </w:tc>
        <w:tc>
          <w:tcPr>
            <w:tcW w:w="2021" w:type="dxa"/>
            <w:vAlign w:val="center"/>
          </w:tcPr>
          <w:p w14:paraId="4BEC8F3D" w14:textId="77777777" w:rsidR="0054526F" w:rsidRPr="00E06B61" w:rsidRDefault="0054526F" w:rsidP="00E06B61">
            <w:pPr>
              <w:jc w:val="center"/>
              <w:rPr>
                <w:rFonts w:ascii="Arial" w:eastAsia="Times New Roman" w:hAnsi="Arial" w:cs="Arial"/>
                <w:iCs/>
                <w:sz w:val="18"/>
                <w:szCs w:val="18"/>
              </w:rPr>
            </w:pPr>
            <w:r w:rsidRPr="00E06B61">
              <w:rPr>
                <w:rFonts w:ascii="Arial" w:eastAsia="Times New Roman" w:hAnsi="Arial" w:cs="Arial"/>
                <w:iCs/>
                <w:sz w:val="18"/>
                <w:szCs w:val="18"/>
              </w:rPr>
              <w:t>9,6</w:t>
            </w:r>
          </w:p>
        </w:tc>
        <w:tc>
          <w:tcPr>
            <w:tcW w:w="1737" w:type="dxa"/>
            <w:vAlign w:val="center"/>
          </w:tcPr>
          <w:p w14:paraId="4D4001C8" w14:textId="77777777" w:rsidR="0054526F" w:rsidRPr="00E06B61" w:rsidRDefault="0054526F" w:rsidP="00E06B61">
            <w:pPr>
              <w:jc w:val="center"/>
              <w:rPr>
                <w:rFonts w:ascii="Arial" w:eastAsia="Times New Roman" w:hAnsi="Arial" w:cs="Arial"/>
                <w:iCs/>
                <w:sz w:val="18"/>
                <w:szCs w:val="18"/>
              </w:rPr>
            </w:pPr>
            <w:r w:rsidRPr="00E06B61">
              <w:rPr>
                <w:rFonts w:ascii="Arial" w:eastAsia="Times New Roman" w:hAnsi="Arial" w:cs="Arial"/>
                <w:iCs/>
                <w:sz w:val="18"/>
                <w:szCs w:val="18"/>
              </w:rPr>
              <w:t>10,2</w:t>
            </w:r>
          </w:p>
        </w:tc>
      </w:tr>
      <w:tr w:rsidR="0054526F" w:rsidRPr="00E06B61" w14:paraId="1209B3D9" w14:textId="77777777" w:rsidTr="00B96625">
        <w:trPr>
          <w:trHeight w:val="283"/>
          <w:jc w:val="center"/>
        </w:trPr>
        <w:tc>
          <w:tcPr>
            <w:tcW w:w="1800" w:type="dxa"/>
            <w:vMerge/>
            <w:vAlign w:val="center"/>
          </w:tcPr>
          <w:p w14:paraId="7E926D61" w14:textId="77777777" w:rsidR="0054526F" w:rsidRPr="00E06B61" w:rsidRDefault="0054526F" w:rsidP="00E06B61">
            <w:pPr>
              <w:ind w:firstLine="708"/>
              <w:rPr>
                <w:rFonts w:ascii="Arial" w:eastAsia="Times New Roman" w:hAnsi="Arial" w:cs="Arial"/>
                <w:iCs/>
                <w:sz w:val="18"/>
                <w:szCs w:val="18"/>
              </w:rPr>
            </w:pPr>
          </w:p>
        </w:tc>
        <w:tc>
          <w:tcPr>
            <w:tcW w:w="3162" w:type="dxa"/>
            <w:vAlign w:val="center"/>
          </w:tcPr>
          <w:p w14:paraId="527B1E05" w14:textId="77777777" w:rsidR="0054526F" w:rsidRPr="00E06B61" w:rsidRDefault="0054526F" w:rsidP="00E06B61">
            <w:pPr>
              <w:rPr>
                <w:rFonts w:ascii="Arial" w:eastAsia="Times New Roman" w:hAnsi="Arial" w:cs="Arial"/>
                <w:iCs/>
                <w:sz w:val="18"/>
                <w:szCs w:val="18"/>
              </w:rPr>
            </w:pPr>
            <w:r w:rsidRPr="00E06B61">
              <w:rPr>
                <w:rFonts w:ascii="Arial" w:eastAsia="Times New Roman" w:hAnsi="Arial" w:cs="Arial"/>
                <w:iCs/>
                <w:sz w:val="18"/>
                <w:szCs w:val="18"/>
              </w:rPr>
              <w:t>Inne miejsce</w:t>
            </w:r>
          </w:p>
        </w:tc>
        <w:tc>
          <w:tcPr>
            <w:tcW w:w="2021" w:type="dxa"/>
            <w:vAlign w:val="center"/>
          </w:tcPr>
          <w:p w14:paraId="583B825A" w14:textId="77777777" w:rsidR="0054526F" w:rsidRPr="00E06B61" w:rsidRDefault="0054526F" w:rsidP="00E06B61">
            <w:pPr>
              <w:jc w:val="center"/>
              <w:rPr>
                <w:rFonts w:ascii="Arial" w:eastAsia="Times New Roman" w:hAnsi="Arial" w:cs="Arial"/>
                <w:iCs/>
                <w:sz w:val="18"/>
                <w:szCs w:val="18"/>
              </w:rPr>
            </w:pPr>
            <w:r w:rsidRPr="00E06B61">
              <w:rPr>
                <w:rFonts w:ascii="Arial" w:eastAsia="Times New Roman" w:hAnsi="Arial" w:cs="Arial"/>
                <w:iCs/>
                <w:sz w:val="18"/>
                <w:szCs w:val="18"/>
              </w:rPr>
              <w:t>5,4</w:t>
            </w:r>
          </w:p>
        </w:tc>
        <w:tc>
          <w:tcPr>
            <w:tcW w:w="1737" w:type="dxa"/>
            <w:vAlign w:val="center"/>
          </w:tcPr>
          <w:p w14:paraId="7E049D0B" w14:textId="77777777" w:rsidR="0054526F" w:rsidRPr="00E06B61" w:rsidRDefault="0054526F" w:rsidP="00E06B61">
            <w:pPr>
              <w:jc w:val="center"/>
              <w:rPr>
                <w:rFonts w:ascii="Arial" w:eastAsia="Times New Roman" w:hAnsi="Arial" w:cs="Arial"/>
                <w:iCs/>
                <w:sz w:val="18"/>
                <w:szCs w:val="18"/>
              </w:rPr>
            </w:pPr>
            <w:r w:rsidRPr="00E06B61">
              <w:rPr>
                <w:rFonts w:ascii="Arial" w:eastAsia="Times New Roman" w:hAnsi="Arial" w:cs="Arial"/>
                <w:iCs/>
                <w:sz w:val="18"/>
                <w:szCs w:val="18"/>
              </w:rPr>
              <w:t>6,4</w:t>
            </w:r>
          </w:p>
        </w:tc>
      </w:tr>
      <w:tr w:rsidR="0054526F" w:rsidRPr="00E06B61" w14:paraId="0E0A60B6" w14:textId="77777777" w:rsidTr="00B96625">
        <w:trPr>
          <w:trHeight w:val="283"/>
          <w:jc w:val="center"/>
        </w:trPr>
        <w:tc>
          <w:tcPr>
            <w:tcW w:w="1800" w:type="dxa"/>
            <w:vMerge w:val="restart"/>
            <w:vAlign w:val="center"/>
          </w:tcPr>
          <w:p w14:paraId="19454142" w14:textId="77777777" w:rsidR="0054526F" w:rsidRPr="00E06B61" w:rsidRDefault="0054526F" w:rsidP="00E06B61">
            <w:pPr>
              <w:rPr>
                <w:rFonts w:ascii="Arial" w:eastAsia="Times New Roman" w:hAnsi="Arial" w:cs="Arial"/>
                <w:iCs/>
                <w:sz w:val="18"/>
                <w:szCs w:val="18"/>
              </w:rPr>
            </w:pPr>
            <w:r w:rsidRPr="00E06B61">
              <w:rPr>
                <w:rFonts w:ascii="Arial" w:eastAsia="Times New Roman" w:hAnsi="Arial" w:cs="Arial"/>
                <w:iCs/>
                <w:sz w:val="18"/>
                <w:szCs w:val="18"/>
              </w:rPr>
              <w:t>Starsza kohorta (17-18 lat)</w:t>
            </w:r>
          </w:p>
          <w:p w14:paraId="10E54803" w14:textId="77777777" w:rsidR="0054526F" w:rsidRPr="00E06B61" w:rsidRDefault="0054526F" w:rsidP="00E06B61">
            <w:pPr>
              <w:ind w:firstLine="708"/>
              <w:rPr>
                <w:rFonts w:ascii="Arial" w:eastAsia="Times New Roman" w:hAnsi="Arial" w:cs="Arial"/>
                <w:iCs/>
                <w:sz w:val="18"/>
                <w:szCs w:val="18"/>
              </w:rPr>
            </w:pPr>
          </w:p>
        </w:tc>
        <w:tc>
          <w:tcPr>
            <w:tcW w:w="3162" w:type="dxa"/>
            <w:vAlign w:val="center"/>
          </w:tcPr>
          <w:p w14:paraId="4708560F" w14:textId="3AFCA828" w:rsidR="0054526F" w:rsidRPr="00E06B61" w:rsidRDefault="0054526F" w:rsidP="00E06B61">
            <w:pPr>
              <w:rPr>
                <w:rFonts w:ascii="Arial" w:eastAsia="Times New Roman" w:hAnsi="Arial" w:cs="Arial"/>
                <w:iCs/>
                <w:sz w:val="18"/>
                <w:szCs w:val="18"/>
              </w:rPr>
            </w:pPr>
            <w:r w:rsidRPr="00E06B61">
              <w:rPr>
                <w:rFonts w:ascii="Arial" w:eastAsia="Times New Roman" w:hAnsi="Arial" w:cs="Arial"/>
                <w:iCs/>
                <w:sz w:val="18"/>
                <w:szCs w:val="18"/>
              </w:rPr>
              <w:t>Nie znam takich miejsc</w:t>
            </w:r>
          </w:p>
        </w:tc>
        <w:tc>
          <w:tcPr>
            <w:tcW w:w="2021" w:type="dxa"/>
            <w:vAlign w:val="center"/>
          </w:tcPr>
          <w:p w14:paraId="25DA556B" w14:textId="77777777" w:rsidR="0054526F" w:rsidRPr="00E06B61" w:rsidRDefault="0054526F" w:rsidP="00E06B61">
            <w:pPr>
              <w:jc w:val="center"/>
              <w:rPr>
                <w:rFonts w:ascii="Arial" w:eastAsia="Times New Roman" w:hAnsi="Arial" w:cs="Arial"/>
                <w:iCs/>
                <w:sz w:val="18"/>
                <w:szCs w:val="18"/>
              </w:rPr>
            </w:pPr>
            <w:r w:rsidRPr="00E06B61">
              <w:rPr>
                <w:rFonts w:ascii="Arial" w:eastAsia="Times New Roman" w:hAnsi="Arial" w:cs="Arial"/>
                <w:iCs/>
                <w:sz w:val="18"/>
                <w:szCs w:val="18"/>
              </w:rPr>
              <w:t>58,3</w:t>
            </w:r>
          </w:p>
        </w:tc>
        <w:tc>
          <w:tcPr>
            <w:tcW w:w="1737" w:type="dxa"/>
            <w:vAlign w:val="center"/>
          </w:tcPr>
          <w:p w14:paraId="440BA6CA" w14:textId="77777777" w:rsidR="0054526F" w:rsidRPr="00E06B61" w:rsidRDefault="0054526F" w:rsidP="00E06B61">
            <w:pPr>
              <w:jc w:val="center"/>
              <w:rPr>
                <w:rFonts w:ascii="Arial" w:eastAsia="Times New Roman" w:hAnsi="Arial" w:cs="Arial"/>
                <w:iCs/>
                <w:sz w:val="18"/>
                <w:szCs w:val="18"/>
              </w:rPr>
            </w:pPr>
            <w:r w:rsidRPr="00E06B61">
              <w:rPr>
                <w:rFonts w:ascii="Arial" w:eastAsia="Times New Roman" w:hAnsi="Arial" w:cs="Arial"/>
                <w:iCs/>
                <w:sz w:val="18"/>
                <w:szCs w:val="18"/>
              </w:rPr>
              <w:t>54,5</w:t>
            </w:r>
          </w:p>
        </w:tc>
      </w:tr>
      <w:tr w:rsidR="0054526F" w:rsidRPr="00E06B61" w14:paraId="00414967" w14:textId="77777777" w:rsidTr="00B96625">
        <w:trPr>
          <w:trHeight w:val="283"/>
          <w:jc w:val="center"/>
        </w:trPr>
        <w:tc>
          <w:tcPr>
            <w:tcW w:w="1800" w:type="dxa"/>
            <w:vMerge/>
            <w:vAlign w:val="center"/>
          </w:tcPr>
          <w:p w14:paraId="3F2CEAFA" w14:textId="77777777" w:rsidR="0054526F" w:rsidRPr="00E06B61" w:rsidRDefault="0054526F" w:rsidP="00E06B61">
            <w:pPr>
              <w:ind w:firstLine="708"/>
              <w:rPr>
                <w:rFonts w:ascii="Arial" w:eastAsia="Times New Roman" w:hAnsi="Arial" w:cs="Arial"/>
                <w:iCs/>
                <w:sz w:val="18"/>
                <w:szCs w:val="18"/>
              </w:rPr>
            </w:pPr>
          </w:p>
        </w:tc>
        <w:tc>
          <w:tcPr>
            <w:tcW w:w="3162" w:type="dxa"/>
            <w:vAlign w:val="center"/>
          </w:tcPr>
          <w:p w14:paraId="393F4FE3" w14:textId="77777777" w:rsidR="0054526F" w:rsidRPr="00E06B61" w:rsidRDefault="0054526F" w:rsidP="00E06B61">
            <w:pPr>
              <w:rPr>
                <w:rFonts w:ascii="Arial" w:eastAsia="Times New Roman" w:hAnsi="Arial" w:cs="Arial"/>
                <w:iCs/>
                <w:sz w:val="18"/>
                <w:szCs w:val="18"/>
              </w:rPr>
            </w:pPr>
            <w:r w:rsidRPr="00E06B61">
              <w:rPr>
                <w:rFonts w:ascii="Arial" w:eastAsia="Times New Roman" w:hAnsi="Arial" w:cs="Arial"/>
                <w:iCs/>
                <w:sz w:val="18"/>
                <w:szCs w:val="18"/>
              </w:rPr>
              <w:t>Ulica, park</w:t>
            </w:r>
          </w:p>
        </w:tc>
        <w:tc>
          <w:tcPr>
            <w:tcW w:w="2021" w:type="dxa"/>
            <w:vAlign w:val="center"/>
          </w:tcPr>
          <w:p w14:paraId="4CE893DA" w14:textId="77777777" w:rsidR="0054526F" w:rsidRPr="00E06B61" w:rsidRDefault="0054526F" w:rsidP="00E06B61">
            <w:pPr>
              <w:jc w:val="center"/>
              <w:rPr>
                <w:rFonts w:ascii="Arial" w:eastAsia="Times New Roman" w:hAnsi="Arial" w:cs="Arial"/>
                <w:iCs/>
                <w:sz w:val="18"/>
                <w:szCs w:val="18"/>
              </w:rPr>
            </w:pPr>
            <w:r w:rsidRPr="00E06B61">
              <w:rPr>
                <w:rFonts w:ascii="Arial" w:eastAsia="Times New Roman" w:hAnsi="Arial" w:cs="Arial"/>
                <w:iCs/>
                <w:sz w:val="18"/>
                <w:szCs w:val="18"/>
              </w:rPr>
              <w:t>20,8</w:t>
            </w:r>
          </w:p>
        </w:tc>
        <w:tc>
          <w:tcPr>
            <w:tcW w:w="1737" w:type="dxa"/>
            <w:vAlign w:val="center"/>
          </w:tcPr>
          <w:p w14:paraId="117CEA9D" w14:textId="77777777" w:rsidR="0054526F" w:rsidRPr="00E06B61" w:rsidRDefault="0054526F" w:rsidP="00E06B61">
            <w:pPr>
              <w:jc w:val="center"/>
              <w:rPr>
                <w:rFonts w:ascii="Arial" w:eastAsia="Times New Roman" w:hAnsi="Arial" w:cs="Arial"/>
                <w:iCs/>
                <w:sz w:val="18"/>
                <w:szCs w:val="18"/>
              </w:rPr>
            </w:pPr>
            <w:r w:rsidRPr="00E06B61">
              <w:rPr>
                <w:rFonts w:ascii="Arial" w:eastAsia="Times New Roman" w:hAnsi="Arial" w:cs="Arial"/>
                <w:iCs/>
                <w:sz w:val="18"/>
                <w:szCs w:val="18"/>
              </w:rPr>
              <w:t>24,8</w:t>
            </w:r>
          </w:p>
        </w:tc>
      </w:tr>
      <w:tr w:rsidR="0054526F" w:rsidRPr="00E06B61" w14:paraId="3FBF8D33" w14:textId="77777777" w:rsidTr="00B96625">
        <w:trPr>
          <w:trHeight w:val="283"/>
          <w:jc w:val="center"/>
        </w:trPr>
        <w:tc>
          <w:tcPr>
            <w:tcW w:w="1800" w:type="dxa"/>
            <w:vMerge/>
            <w:vAlign w:val="center"/>
          </w:tcPr>
          <w:p w14:paraId="63A9A904" w14:textId="77777777" w:rsidR="0054526F" w:rsidRPr="00E06B61" w:rsidRDefault="0054526F" w:rsidP="00E06B61">
            <w:pPr>
              <w:ind w:firstLine="708"/>
              <w:rPr>
                <w:rFonts w:ascii="Arial" w:eastAsia="Times New Roman" w:hAnsi="Arial" w:cs="Arial"/>
                <w:iCs/>
                <w:sz w:val="18"/>
                <w:szCs w:val="18"/>
              </w:rPr>
            </w:pPr>
          </w:p>
        </w:tc>
        <w:tc>
          <w:tcPr>
            <w:tcW w:w="3162" w:type="dxa"/>
            <w:vAlign w:val="center"/>
          </w:tcPr>
          <w:p w14:paraId="7EC5EBEC" w14:textId="77777777" w:rsidR="0054526F" w:rsidRPr="00E06B61" w:rsidRDefault="0054526F" w:rsidP="00E06B61">
            <w:pPr>
              <w:rPr>
                <w:rFonts w:ascii="Arial" w:eastAsia="Times New Roman" w:hAnsi="Arial" w:cs="Arial"/>
                <w:iCs/>
                <w:sz w:val="18"/>
                <w:szCs w:val="18"/>
              </w:rPr>
            </w:pPr>
            <w:r w:rsidRPr="00E06B61">
              <w:rPr>
                <w:rFonts w:ascii="Arial" w:eastAsia="Times New Roman" w:hAnsi="Arial" w:cs="Arial"/>
                <w:iCs/>
                <w:sz w:val="18"/>
                <w:szCs w:val="18"/>
              </w:rPr>
              <w:t>Szkoła</w:t>
            </w:r>
          </w:p>
        </w:tc>
        <w:tc>
          <w:tcPr>
            <w:tcW w:w="2021" w:type="dxa"/>
            <w:vAlign w:val="center"/>
          </w:tcPr>
          <w:p w14:paraId="09F8B36D" w14:textId="77777777" w:rsidR="0054526F" w:rsidRPr="00E06B61" w:rsidRDefault="0054526F" w:rsidP="00E06B61">
            <w:pPr>
              <w:jc w:val="center"/>
              <w:rPr>
                <w:rFonts w:ascii="Arial" w:eastAsia="Times New Roman" w:hAnsi="Arial" w:cs="Arial"/>
                <w:iCs/>
                <w:sz w:val="18"/>
                <w:szCs w:val="18"/>
              </w:rPr>
            </w:pPr>
            <w:r w:rsidRPr="00E06B61">
              <w:rPr>
                <w:rFonts w:ascii="Arial" w:eastAsia="Times New Roman" w:hAnsi="Arial" w:cs="Arial"/>
                <w:iCs/>
                <w:sz w:val="18"/>
                <w:szCs w:val="18"/>
              </w:rPr>
              <w:t>13,1</w:t>
            </w:r>
          </w:p>
        </w:tc>
        <w:tc>
          <w:tcPr>
            <w:tcW w:w="1737" w:type="dxa"/>
            <w:vAlign w:val="center"/>
          </w:tcPr>
          <w:p w14:paraId="25080549" w14:textId="77777777" w:rsidR="0054526F" w:rsidRPr="00E06B61" w:rsidRDefault="0054526F" w:rsidP="00E06B61">
            <w:pPr>
              <w:jc w:val="center"/>
              <w:rPr>
                <w:rFonts w:ascii="Arial" w:eastAsia="Times New Roman" w:hAnsi="Arial" w:cs="Arial"/>
                <w:iCs/>
                <w:sz w:val="18"/>
                <w:szCs w:val="18"/>
              </w:rPr>
            </w:pPr>
            <w:r w:rsidRPr="00E06B61">
              <w:rPr>
                <w:rFonts w:ascii="Arial" w:eastAsia="Times New Roman" w:hAnsi="Arial" w:cs="Arial"/>
                <w:iCs/>
                <w:sz w:val="18"/>
                <w:szCs w:val="18"/>
              </w:rPr>
              <w:t>14,7</w:t>
            </w:r>
          </w:p>
        </w:tc>
      </w:tr>
      <w:tr w:rsidR="0054526F" w:rsidRPr="00E06B61" w14:paraId="18DEF3DD" w14:textId="77777777" w:rsidTr="00B96625">
        <w:trPr>
          <w:trHeight w:val="283"/>
          <w:jc w:val="center"/>
        </w:trPr>
        <w:tc>
          <w:tcPr>
            <w:tcW w:w="1800" w:type="dxa"/>
            <w:vMerge/>
            <w:vAlign w:val="center"/>
          </w:tcPr>
          <w:p w14:paraId="3298A28A" w14:textId="77777777" w:rsidR="0054526F" w:rsidRPr="00E06B61" w:rsidRDefault="0054526F" w:rsidP="00E06B61">
            <w:pPr>
              <w:ind w:firstLine="708"/>
              <w:rPr>
                <w:rFonts w:ascii="Arial" w:eastAsia="Times New Roman" w:hAnsi="Arial" w:cs="Arial"/>
                <w:iCs/>
                <w:sz w:val="18"/>
                <w:szCs w:val="18"/>
              </w:rPr>
            </w:pPr>
          </w:p>
        </w:tc>
        <w:tc>
          <w:tcPr>
            <w:tcW w:w="3162" w:type="dxa"/>
            <w:vAlign w:val="center"/>
          </w:tcPr>
          <w:p w14:paraId="24A046C6" w14:textId="77777777" w:rsidR="0054526F" w:rsidRPr="00E06B61" w:rsidRDefault="0054526F" w:rsidP="00E06B61">
            <w:pPr>
              <w:rPr>
                <w:rFonts w:ascii="Arial" w:eastAsia="Times New Roman" w:hAnsi="Arial" w:cs="Arial"/>
                <w:iCs/>
                <w:sz w:val="18"/>
                <w:szCs w:val="18"/>
              </w:rPr>
            </w:pPr>
            <w:r w:rsidRPr="00E06B61">
              <w:rPr>
                <w:rFonts w:ascii="Arial" w:eastAsia="Times New Roman" w:hAnsi="Arial" w:cs="Arial"/>
                <w:iCs/>
                <w:sz w:val="18"/>
                <w:szCs w:val="18"/>
              </w:rPr>
              <w:t>Dyskoteka, bar</w:t>
            </w:r>
          </w:p>
        </w:tc>
        <w:tc>
          <w:tcPr>
            <w:tcW w:w="2021" w:type="dxa"/>
            <w:vAlign w:val="center"/>
          </w:tcPr>
          <w:p w14:paraId="33C7EE13" w14:textId="77777777" w:rsidR="0054526F" w:rsidRPr="00E06B61" w:rsidRDefault="0054526F" w:rsidP="00E06B61">
            <w:pPr>
              <w:jc w:val="center"/>
              <w:rPr>
                <w:rFonts w:ascii="Arial" w:eastAsia="Times New Roman" w:hAnsi="Arial" w:cs="Arial"/>
                <w:iCs/>
                <w:sz w:val="18"/>
                <w:szCs w:val="18"/>
              </w:rPr>
            </w:pPr>
            <w:r w:rsidRPr="00E06B61">
              <w:rPr>
                <w:rFonts w:ascii="Arial" w:eastAsia="Times New Roman" w:hAnsi="Arial" w:cs="Arial"/>
                <w:iCs/>
                <w:sz w:val="18"/>
                <w:szCs w:val="18"/>
              </w:rPr>
              <w:t>15,1</w:t>
            </w:r>
          </w:p>
        </w:tc>
        <w:tc>
          <w:tcPr>
            <w:tcW w:w="1737" w:type="dxa"/>
            <w:vAlign w:val="center"/>
          </w:tcPr>
          <w:p w14:paraId="18052812" w14:textId="77777777" w:rsidR="0054526F" w:rsidRPr="00E06B61" w:rsidRDefault="0054526F" w:rsidP="00E06B61">
            <w:pPr>
              <w:jc w:val="center"/>
              <w:rPr>
                <w:rFonts w:ascii="Arial" w:eastAsia="Times New Roman" w:hAnsi="Arial" w:cs="Arial"/>
                <w:iCs/>
                <w:sz w:val="18"/>
                <w:szCs w:val="18"/>
              </w:rPr>
            </w:pPr>
            <w:r w:rsidRPr="00E06B61">
              <w:rPr>
                <w:rFonts w:ascii="Arial" w:eastAsia="Times New Roman" w:hAnsi="Arial" w:cs="Arial"/>
                <w:iCs/>
                <w:sz w:val="18"/>
                <w:szCs w:val="18"/>
              </w:rPr>
              <w:t>16,7</w:t>
            </w:r>
          </w:p>
        </w:tc>
      </w:tr>
      <w:tr w:rsidR="0054526F" w:rsidRPr="00E06B61" w14:paraId="7469A168" w14:textId="77777777" w:rsidTr="00B96625">
        <w:trPr>
          <w:trHeight w:val="283"/>
          <w:jc w:val="center"/>
        </w:trPr>
        <w:tc>
          <w:tcPr>
            <w:tcW w:w="1800" w:type="dxa"/>
            <w:vMerge/>
            <w:vAlign w:val="center"/>
          </w:tcPr>
          <w:p w14:paraId="3C3E170A" w14:textId="77777777" w:rsidR="0054526F" w:rsidRPr="00E06B61" w:rsidRDefault="0054526F" w:rsidP="00E06B61">
            <w:pPr>
              <w:ind w:firstLine="708"/>
              <w:rPr>
                <w:rFonts w:ascii="Arial" w:eastAsia="Times New Roman" w:hAnsi="Arial" w:cs="Arial"/>
                <w:iCs/>
                <w:sz w:val="18"/>
                <w:szCs w:val="18"/>
              </w:rPr>
            </w:pPr>
          </w:p>
        </w:tc>
        <w:tc>
          <w:tcPr>
            <w:tcW w:w="3162" w:type="dxa"/>
            <w:vAlign w:val="center"/>
          </w:tcPr>
          <w:p w14:paraId="3506A57D" w14:textId="77777777" w:rsidR="0054526F" w:rsidRPr="00E06B61" w:rsidRDefault="0054526F" w:rsidP="00E06B61">
            <w:pPr>
              <w:rPr>
                <w:rFonts w:ascii="Arial" w:eastAsia="Times New Roman" w:hAnsi="Arial" w:cs="Arial"/>
                <w:iCs/>
                <w:sz w:val="18"/>
                <w:szCs w:val="18"/>
              </w:rPr>
            </w:pPr>
            <w:r w:rsidRPr="00E06B61">
              <w:rPr>
                <w:rFonts w:ascii="Arial" w:eastAsia="Times New Roman" w:hAnsi="Arial" w:cs="Arial"/>
                <w:iCs/>
                <w:sz w:val="18"/>
                <w:szCs w:val="18"/>
              </w:rPr>
              <w:t>Mieszkanie dealera</w:t>
            </w:r>
          </w:p>
        </w:tc>
        <w:tc>
          <w:tcPr>
            <w:tcW w:w="2021" w:type="dxa"/>
            <w:vAlign w:val="center"/>
          </w:tcPr>
          <w:p w14:paraId="5B07717E" w14:textId="77777777" w:rsidR="0054526F" w:rsidRPr="00E06B61" w:rsidRDefault="0054526F" w:rsidP="00E06B61">
            <w:pPr>
              <w:jc w:val="center"/>
              <w:rPr>
                <w:rFonts w:ascii="Arial" w:eastAsia="Times New Roman" w:hAnsi="Arial" w:cs="Arial"/>
                <w:iCs/>
                <w:sz w:val="18"/>
                <w:szCs w:val="18"/>
              </w:rPr>
            </w:pPr>
            <w:r w:rsidRPr="00E06B61">
              <w:rPr>
                <w:rFonts w:ascii="Arial" w:eastAsia="Times New Roman" w:hAnsi="Arial" w:cs="Arial"/>
                <w:iCs/>
                <w:sz w:val="18"/>
                <w:szCs w:val="18"/>
              </w:rPr>
              <w:t>14,0</w:t>
            </w:r>
          </w:p>
        </w:tc>
        <w:tc>
          <w:tcPr>
            <w:tcW w:w="1737" w:type="dxa"/>
            <w:vAlign w:val="center"/>
          </w:tcPr>
          <w:p w14:paraId="4799DABF" w14:textId="77777777" w:rsidR="0054526F" w:rsidRPr="00E06B61" w:rsidRDefault="0054526F" w:rsidP="00E06B61">
            <w:pPr>
              <w:jc w:val="center"/>
              <w:rPr>
                <w:rFonts w:ascii="Arial" w:eastAsia="Times New Roman" w:hAnsi="Arial" w:cs="Arial"/>
                <w:iCs/>
                <w:sz w:val="18"/>
                <w:szCs w:val="18"/>
              </w:rPr>
            </w:pPr>
            <w:r w:rsidRPr="00E06B61">
              <w:rPr>
                <w:rFonts w:ascii="Arial" w:eastAsia="Times New Roman" w:hAnsi="Arial" w:cs="Arial"/>
                <w:iCs/>
                <w:sz w:val="18"/>
                <w:szCs w:val="18"/>
              </w:rPr>
              <w:t>16,4</w:t>
            </w:r>
          </w:p>
        </w:tc>
      </w:tr>
      <w:tr w:rsidR="0054526F" w:rsidRPr="00E06B61" w14:paraId="4F522529" w14:textId="77777777" w:rsidTr="00B96625">
        <w:trPr>
          <w:trHeight w:val="283"/>
          <w:jc w:val="center"/>
        </w:trPr>
        <w:tc>
          <w:tcPr>
            <w:tcW w:w="1800" w:type="dxa"/>
            <w:vMerge/>
            <w:vAlign w:val="center"/>
          </w:tcPr>
          <w:p w14:paraId="136212B0" w14:textId="77777777" w:rsidR="0054526F" w:rsidRPr="00E06B61" w:rsidRDefault="0054526F" w:rsidP="00E06B61">
            <w:pPr>
              <w:ind w:firstLine="708"/>
              <w:rPr>
                <w:rFonts w:ascii="Arial" w:eastAsia="Times New Roman" w:hAnsi="Arial" w:cs="Arial"/>
                <w:iCs/>
                <w:sz w:val="18"/>
                <w:szCs w:val="18"/>
              </w:rPr>
            </w:pPr>
          </w:p>
        </w:tc>
        <w:tc>
          <w:tcPr>
            <w:tcW w:w="3162" w:type="dxa"/>
            <w:vAlign w:val="center"/>
          </w:tcPr>
          <w:p w14:paraId="34739FD0" w14:textId="77777777" w:rsidR="0054526F" w:rsidRPr="00E06B61" w:rsidRDefault="0054526F" w:rsidP="00E06B61">
            <w:pPr>
              <w:rPr>
                <w:rFonts w:ascii="Arial" w:eastAsia="Times New Roman" w:hAnsi="Arial" w:cs="Arial"/>
                <w:iCs/>
                <w:sz w:val="18"/>
                <w:szCs w:val="18"/>
              </w:rPr>
            </w:pPr>
            <w:r w:rsidRPr="00E06B61">
              <w:rPr>
                <w:rFonts w:ascii="Arial" w:eastAsia="Times New Roman" w:hAnsi="Arial" w:cs="Arial"/>
                <w:iCs/>
                <w:sz w:val="18"/>
                <w:szCs w:val="18"/>
              </w:rPr>
              <w:t>Internet</w:t>
            </w:r>
          </w:p>
        </w:tc>
        <w:tc>
          <w:tcPr>
            <w:tcW w:w="2021" w:type="dxa"/>
            <w:vAlign w:val="center"/>
          </w:tcPr>
          <w:p w14:paraId="52C6B90A" w14:textId="77777777" w:rsidR="0054526F" w:rsidRPr="00E06B61" w:rsidRDefault="0054526F" w:rsidP="00E06B61">
            <w:pPr>
              <w:jc w:val="center"/>
              <w:rPr>
                <w:rFonts w:ascii="Arial" w:eastAsia="Times New Roman" w:hAnsi="Arial" w:cs="Arial"/>
                <w:iCs/>
                <w:sz w:val="18"/>
                <w:szCs w:val="18"/>
              </w:rPr>
            </w:pPr>
            <w:r w:rsidRPr="00E06B61">
              <w:rPr>
                <w:rFonts w:ascii="Arial" w:eastAsia="Times New Roman" w:hAnsi="Arial" w:cs="Arial"/>
                <w:iCs/>
                <w:sz w:val="18"/>
                <w:szCs w:val="18"/>
              </w:rPr>
              <w:t>11,3</w:t>
            </w:r>
          </w:p>
        </w:tc>
        <w:tc>
          <w:tcPr>
            <w:tcW w:w="1737" w:type="dxa"/>
            <w:vAlign w:val="center"/>
          </w:tcPr>
          <w:p w14:paraId="2CB5A39A" w14:textId="77777777" w:rsidR="0054526F" w:rsidRPr="00E06B61" w:rsidRDefault="0054526F" w:rsidP="00E06B61">
            <w:pPr>
              <w:jc w:val="center"/>
              <w:rPr>
                <w:rFonts w:ascii="Arial" w:eastAsia="Times New Roman" w:hAnsi="Arial" w:cs="Arial"/>
                <w:iCs/>
                <w:sz w:val="18"/>
                <w:szCs w:val="18"/>
              </w:rPr>
            </w:pPr>
            <w:r w:rsidRPr="00E06B61">
              <w:rPr>
                <w:rFonts w:ascii="Arial" w:eastAsia="Times New Roman" w:hAnsi="Arial" w:cs="Arial"/>
                <w:iCs/>
                <w:sz w:val="18"/>
                <w:szCs w:val="18"/>
              </w:rPr>
              <w:t>11,0</w:t>
            </w:r>
          </w:p>
        </w:tc>
      </w:tr>
      <w:tr w:rsidR="0054526F" w:rsidRPr="00E06B61" w14:paraId="1308ED9F" w14:textId="77777777" w:rsidTr="00B96625">
        <w:trPr>
          <w:trHeight w:val="283"/>
          <w:jc w:val="center"/>
        </w:trPr>
        <w:tc>
          <w:tcPr>
            <w:tcW w:w="1800" w:type="dxa"/>
            <w:vMerge/>
            <w:vAlign w:val="center"/>
          </w:tcPr>
          <w:p w14:paraId="1D68640C" w14:textId="77777777" w:rsidR="0054526F" w:rsidRPr="00E06B61" w:rsidRDefault="0054526F" w:rsidP="00E06B61">
            <w:pPr>
              <w:ind w:firstLine="708"/>
              <w:rPr>
                <w:rFonts w:ascii="Arial" w:eastAsia="Times New Roman" w:hAnsi="Arial" w:cs="Arial"/>
                <w:iCs/>
                <w:sz w:val="18"/>
                <w:szCs w:val="18"/>
              </w:rPr>
            </w:pPr>
          </w:p>
        </w:tc>
        <w:tc>
          <w:tcPr>
            <w:tcW w:w="3162" w:type="dxa"/>
            <w:vAlign w:val="center"/>
          </w:tcPr>
          <w:p w14:paraId="48D2E525" w14:textId="77777777" w:rsidR="0054526F" w:rsidRPr="00E06B61" w:rsidRDefault="0054526F" w:rsidP="00E06B61">
            <w:pPr>
              <w:rPr>
                <w:rFonts w:ascii="Arial" w:eastAsia="Times New Roman" w:hAnsi="Arial" w:cs="Arial"/>
                <w:iCs/>
                <w:sz w:val="18"/>
                <w:szCs w:val="18"/>
              </w:rPr>
            </w:pPr>
            <w:r w:rsidRPr="00E06B61">
              <w:rPr>
                <w:rFonts w:ascii="Arial" w:eastAsia="Times New Roman" w:hAnsi="Arial" w:cs="Arial"/>
                <w:iCs/>
                <w:sz w:val="18"/>
                <w:szCs w:val="18"/>
              </w:rPr>
              <w:t>Inne miejsce</w:t>
            </w:r>
          </w:p>
        </w:tc>
        <w:tc>
          <w:tcPr>
            <w:tcW w:w="2021" w:type="dxa"/>
            <w:vAlign w:val="center"/>
          </w:tcPr>
          <w:p w14:paraId="5DAD8C8A" w14:textId="77777777" w:rsidR="0054526F" w:rsidRPr="00E06B61" w:rsidRDefault="0054526F" w:rsidP="00E06B61">
            <w:pPr>
              <w:jc w:val="center"/>
              <w:rPr>
                <w:rFonts w:ascii="Arial" w:eastAsia="Times New Roman" w:hAnsi="Arial" w:cs="Arial"/>
                <w:iCs/>
                <w:sz w:val="18"/>
                <w:szCs w:val="18"/>
              </w:rPr>
            </w:pPr>
            <w:r w:rsidRPr="00E06B61">
              <w:rPr>
                <w:rFonts w:ascii="Arial" w:eastAsia="Times New Roman" w:hAnsi="Arial" w:cs="Arial"/>
                <w:iCs/>
                <w:sz w:val="18"/>
                <w:szCs w:val="18"/>
              </w:rPr>
              <w:t>5,2</w:t>
            </w:r>
          </w:p>
        </w:tc>
        <w:tc>
          <w:tcPr>
            <w:tcW w:w="1737" w:type="dxa"/>
            <w:vAlign w:val="center"/>
          </w:tcPr>
          <w:p w14:paraId="65F56AA3" w14:textId="77777777" w:rsidR="0054526F" w:rsidRPr="00E06B61" w:rsidRDefault="0054526F" w:rsidP="00E06B61">
            <w:pPr>
              <w:jc w:val="center"/>
              <w:rPr>
                <w:rFonts w:ascii="Arial" w:eastAsia="Times New Roman" w:hAnsi="Arial" w:cs="Arial"/>
                <w:iCs/>
                <w:sz w:val="18"/>
                <w:szCs w:val="18"/>
              </w:rPr>
            </w:pPr>
            <w:r w:rsidRPr="00E06B61">
              <w:rPr>
                <w:rFonts w:ascii="Arial" w:eastAsia="Times New Roman" w:hAnsi="Arial" w:cs="Arial"/>
                <w:iCs/>
                <w:sz w:val="18"/>
                <w:szCs w:val="18"/>
              </w:rPr>
              <w:t>6,2</w:t>
            </w:r>
          </w:p>
        </w:tc>
      </w:tr>
    </w:tbl>
    <w:p w14:paraId="22BF8C62" w14:textId="35D5E881" w:rsidR="005E7BEE" w:rsidRPr="00282220" w:rsidRDefault="00245EE6" w:rsidP="00282220">
      <w:pPr>
        <w:spacing w:after="120"/>
        <w:ind w:left="142"/>
        <w:jc w:val="both"/>
        <w:rPr>
          <w:rFonts w:ascii="Arial" w:eastAsia="Times New Roman" w:hAnsi="Arial" w:cs="Arial"/>
          <w:iCs/>
          <w:sz w:val="18"/>
        </w:rPr>
      </w:pPr>
      <w:r w:rsidRPr="005028A3">
        <w:rPr>
          <w:rFonts w:ascii="Arial" w:eastAsia="Times New Roman" w:hAnsi="Arial" w:cs="Arial"/>
          <w:iCs/>
          <w:sz w:val="18"/>
        </w:rPr>
        <w:t>Źródło: O</w:t>
      </w:r>
      <w:r w:rsidR="00127D4E" w:rsidRPr="005028A3">
        <w:rPr>
          <w:rFonts w:ascii="Arial" w:eastAsia="Times New Roman" w:hAnsi="Arial" w:cs="Arial"/>
          <w:iCs/>
          <w:sz w:val="18"/>
        </w:rPr>
        <w:t>pracowanie własne na podstawie ESPAD 201</w:t>
      </w:r>
      <w:r w:rsidR="00166633" w:rsidRPr="005028A3">
        <w:rPr>
          <w:rFonts w:ascii="Arial" w:eastAsia="Times New Roman" w:hAnsi="Arial" w:cs="Arial"/>
          <w:iCs/>
          <w:sz w:val="18"/>
        </w:rPr>
        <w:t>9</w:t>
      </w:r>
    </w:p>
    <w:p w14:paraId="760E066F" w14:textId="6F4913E5" w:rsidR="00C464EE" w:rsidRDefault="00C464EE" w:rsidP="00C464EE">
      <w:pPr>
        <w:spacing w:after="0"/>
        <w:ind w:firstLine="567"/>
        <w:jc w:val="both"/>
        <w:rPr>
          <w:rFonts w:ascii="Arial" w:eastAsia="Times New Roman" w:hAnsi="Arial" w:cs="Arial"/>
          <w:sz w:val="22"/>
        </w:rPr>
      </w:pPr>
      <w:r w:rsidRPr="002D3F7F">
        <w:rPr>
          <w:rFonts w:ascii="Arial" w:eastAsia="Times New Roman" w:hAnsi="Arial" w:cs="Arial"/>
          <w:sz w:val="22"/>
        </w:rPr>
        <w:t>Państwowa Inspekcja Sanitarna w celu ograniczania zagrożeń zdrowia publicznego z</w:t>
      </w:r>
      <w:r w:rsidR="007E1752">
        <w:rPr>
          <w:rFonts w:ascii="Arial" w:eastAsia="Times New Roman" w:hAnsi="Arial" w:cs="Arial"/>
          <w:sz w:val="22"/>
        </w:rPr>
        <w:t> </w:t>
      </w:r>
      <w:r w:rsidRPr="002D3F7F">
        <w:rPr>
          <w:rFonts w:ascii="Arial" w:eastAsia="Times New Roman" w:hAnsi="Arial" w:cs="Arial"/>
          <w:sz w:val="22"/>
        </w:rPr>
        <w:t xml:space="preserve">zakresu przeciwdziałania narkomani egzekwuje przestrzeganie przepisów dotyczących zakazu wytwarzania, przywozu i wprowadzania do obrotu na terytorium Rzeczypospolitej Polskiej środków zastępczych lub nowych </w:t>
      </w:r>
      <w:r w:rsidR="00245EE6">
        <w:rPr>
          <w:rFonts w:ascii="Arial" w:eastAsia="Times New Roman" w:hAnsi="Arial" w:cs="Arial"/>
          <w:sz w:val="22"/>
        </w:rPr>
        <w:t>substancji psychoaktywnych</w:t>
      </w:r>
      <w:r w:rsidRPr="002D3F7F">
        <w:rPr>
          <w:rFonts w:ascii="Arial" w:eastAsia="Times New Roman" w:hAnsi="Arial" w:cs="Arial"/>
          <w:sz w:val="22"/>
        </w:rPr>
        <w:t>.</w:t>
      </w:r>
    </w:p>
    <w:p w14:paraId="520E57A3" w14:textId="589A2983" w:rsidR="00C464EE" w:rsidRPr="00282220" w:rsidRDefault="00C464EE" w:rsidP="00282220">
      <w:pPr>
        <w:spacing w:after="0"/>
        <w:ind w:firstLine="567"/>
        <w:jc w:val="both"/>
        <w:rPr>
          <w:rFonts w:ascii="Arial" w:eastAsia="Times New Roman" w:hAnsi="Arial" w:cs="Arial"/>
          <w:sz w:val="22"/>
          <w:highlight w:val="yellow"/>
        </w:rPr>
      </w:pPr>
      <w:r w:rsidRPr="00D977DE">
        <w:rPr>
          <w:rFonts w:ascii="Arial" w:eastAsia="Times New Roman" w:hAnsi="Arial" w:cs="Arial"/>
          <w:sz w:val="22"/>
        </w:rPr>
        <w:t xml:space="preserve">Skuteczniejsze radzenie sobie z tym problemem umożliwiły nowelizacje </w:t>
      </w:r>
      <w:r w:rsidRPr="00D977DE">
        <w:rPr>
          <w:rFonts w:ascii="Arial" w:eastAsia="Calibri" w:hAnsi="Arial" w:cs="Arial"/>
          <w:bCs/>
          <w:sz w:val="22"/>
        </w:rPr>
        <w:t>Ustaw</w:t>
      </w:r>
      <w:r w:rsidR="007E1752">
        <w:rPr>
          <w:rFonts w:ascii="Arial" w:eastAsia="Calibri" w:hAnsi="Arial" w:cs="Arial"/>
          <w:bCs/>
          <w:sz w:val="22"/>
        </w:rPr>
        <w:t>y</w:t>
      </w:r>
      <w:r w:rsidRPr="00D977DE">
        <w:rPr>
          <w:rFonts w:ascii="Arial" w:eastAsia="Times New Roman" w:hAnsi="Arial" w:cs="Arial"/>
          <w:sz w:val="22"/>
        </w:rPr>
        <w:t xml:space="preserve"> </w:t>
      </w:r>
      <w:r w:rsidRPr="00D977DE">
        <w:rPr>
          <w:rFonts w:ascii="Arial" w:eastAsia="TimesNewRoman" w:hAnsi="Arial" w:cs="Arial"/>
          <w:sz w:val="22"/>
        </w:rPr>
        <w:t>z dnia 24 kwietnia 2015 r.</w:t>
      </w:r>
      <w:r w:rsidRPr="00D977DE">
        <w:rPr>
          <w:rFonts w:ascii="Arial" w:eastAsia="Times New Roman" w:hAnsi="Arial" w:cs="Arial"/>
          <w:sz w:val="22"/>
        </w:rPr>
        <w:t xml:space="preserve"> </w:t>
      </w:r>
      <w:r w:rsidRPr="00D977DE">
        <w:rPr>
          <w:rFonts w:ascii="Arial" w:eastAsia="Calibri" w:hAnsi="Arial" w:cs="Arial"/>
          <w:bCs/>
          <w:sz w:val="22"/>
        </w:rPr>
        <w:t>o zmianie ustawy o przeciwdziałaniu narkomanii oraz niektórych innych ustaw</w:t>
      </w:r>
      <w:r w:rsidRPr="00D977DE">
        <w:rPr>
          <w:rFonts w:ascii="Arial" w:eastAsia="Times New Roman" w:hAnsi="Arial" w:cs="Arial"/>
          <w:sz w:val="22"/>
        </w:rPr>
        <w:t>, o którym pisano na początku diagnozy. W 2019 roku zaobserwowano na terenie województwa</w:t>
      </w:r>
      <w:r w:rsidRPr="002D3F7F">
        <w:rPr>
          <w:rFonts w:ascii="Arial" w:eastAsia="Times New Roman" w:hAnsi="Arial" w:cs="Arial"/>
          <w:sz w:val="22"/>
        </w:rPr>
        <w:t xml:space="preserve"> lubelskiego spadek podaży środków zastępczych i nowych substancji psychoaktywnych. Brak funkcjonowania punktów stacjonarnych sprzedaży środków zastępczych spowodował, że na terenie województwa lubelskiego dystrybucja „nowych narkotyków” nadal prowadzona jest w tzw. „podziemiu”, głównie w formie sprzedaży dilerskiej jak i przez </w:t>
      </w:r>
      <w:r>
        <w:rPr>
          <w:rFonts w:ascii="Arial" w:eastAsia="Times New Roman" w:hAnsi="Arial" w:cs="Arial"/>
          <w:sz w:val="22"/>
        </w:rPr>
        <w:t>I</w:t>
      </w:r>
      <w:r w:rsidRPr="002D3F7F">
        <w:rPr>
          <w:rFonts w:ascii="Arial" w:eastAsia="Times New Roman" w:hAnsi="Arial" w:cs="Arial"/>
          <w:sz w:val="22"/>
        </w:rPr>
        <w:t>nternet.</w:t>
      </w:r>
      <w:r>
        <w:rPr>
          <w:rFonts w:ascii="Arial" w:eastAsia="Times New Roman" w:hAnsi="Arial" w:cs="Arial"/>
          <w:sz w:val="22"/>
        </w:rPr>
        <w:t xml:space="preserve"> </w:t>
      </w:r>
      <w:r w:rsidRPr="002D3F7F">
        <w:rPr>
          <w:rFonts w:ascii="Arial" w:eastAsia="Times New Roman" w:hAnsi="Arial" w:cs="Arial"/>
          <w:sz w:val="22"/>
        </w:rPr>
        <w:t xml:space="preserve">Jednak w badaniu ESPAD </w:t>
      </w:r>
      <w:r>
        <w:rPr>
          <w:rFonts w:ascii="Arial" w:eastAsia="Times New Roman" w:hAnsi="Arial" w:cs="Arial"/>
          <w:sz w:val="22"/>
        </w:rPr>
        <w:t xml:space="preserve">2019 </w:t>
      </w:r>
      <w:r w:rsidRPr="002D3F7F">
        <w:rPr>
          <w:rFonts w:ascii="Arial" w:eastAsia="Times New Roman" w:hAnsi="Arial" w:cs="Arial"/>
          <w:sz w:val="22"/>
        </w:rPr>
        <w:t>młodzież wciąż wspomina o</w:t>
      </w:r>
      <w:r w:rsidR="00245EE6">
        <w:rPr>
          <w:rFonts w:ascii="Arial" w:eastAsia="Times New Roman" w:hAnsi="Arial" w:cs="Arial"/>
          <w:sz w:val="22"/>
        </w:rPr>
        <w:t> </w:t>
      </w:r>
      <w:r w:rsidRPr="002D3F7F">
        <w:rPr>
          <w:rFonts w:ascii="Arial" w:eastAsia="Times New Roman" w:hAnsi="Arial" w:cs="Arial"/>
          <w:sz w:val="22"/>
        </w:rPr>
        <w:t>zakupach w</w:t>
      </w:r>
      <w:r w:rsidR="007E1752">
        <w:rPr>
          <w:rFonts w:ascii="Arial" w:eastAsia="Times New Roman" w:hAnsi="Arial" w:cs="Arial"/>
          <w:sz w:val="22"/>
        </w:rPr>
        <w:t> s</w:t>
      </w:r>
      <w:r w:rsidRPr="002D3F7F">
        <w:rPr>
          <w:rFonts w:ascii="Arial" w:eastAsia="Times New Roman" w:hAnsi="Arial" w:cs="Arial"/>
          <w:sz w:val="22"/>
        </w:rPr>
        <w:t>klepach z dopalaczami. Około 2,7% badanych z pierwszej grupy i podobny odsetek badanych z drugiej grupy było kiedykolwiek w sklepie z „dopalaczami”. Najbardziej popularny sposób nabywania to „inny sposób”. Można wnioskować, że chodzi tu o zakupy u</w:t>
      </w:r>
      <w:r w:rsidR="00245EE6">
        <w:rPr>
          <w:rFonts w:ascii="Arial" w:eastAsia="Times New Roman" w:hAnsi="Arial" w:cs="Arial"/>
          <w:sz w:val="22"/>
        </w:rPr>
        <w:t> </w:t>
      </w:r>
      <w:r w:rsidRPr="002D3F7F">
        <w:rPr>
          <w:rFonts w:ascii="Arial" w:eastAsia="Times New Roman" w:hAnsi="Arial" w:cs="Arial"/>
          <w:sz w:val="22"/>
        </w:rPr>
        <w:t>dilera</w:t>
      </w:r>
      <w:r>
        <w:rPr>
          <w:rFonts w:ascii="Arial" w:eastAsia="Times New Roman" w:hAnsi="Arial" w:cs="Arial"/>
          <w:sz w:val="22"/>
        </w:rPr>
        <w:t>.</w:t>
      </w:r>
    </w:p>
    <w:p w14:paraId="3F107966" w14:textId="2D375B43" w:rsidR="00C464EE" w:rsidRPr="00282220" w:rsidRDefault="00C464EE" w:rsidP="00282220">
      <w:pPr>
        <w:spacing w:before="120" w:after="120"/>
        <w:jc w:val="both"/>
        <w:rPr>
          <w:rFonts w:ascii="Arial" w:eastAsia="Times New Roman" w:hAnsi="Arial" w:cs="Arial"/>
          <w:b/>
          <w:bCs/>
          <w:sz w:val="22"/>
          <w:u w:val="single"/>
        </w:rPr>
      </w:pPr>
      <w:r w:rsidRPr="003229AA">
        <w:rPr>
          <w:rFonts w:ascii="Arial" w:eastAsia="Times New Roman" w:hAnsi="Arial" w:cs="Arial"/>
          <w:b/>
          <w:bCs/>
          <w:sz w:val="22"/>
          <w:u w:val="single"/>
        </w:rPr>
        <w:t xml:space="preserve">Postawy wobec narkotyków i ocena problemu </w:t>
      </w:r>
    </w:p>
    <w:p w14:paraId="00E02C9D" w14:textId="7A5AC391" w:rsidR="00C464EE" w:rsidRDefault="00C74899" w:rsidP="00C464EE">
      <w:pPr>
        <w:spacing w:after="0"/>
        <w:ind w:firstLine="567"/>
        <w:jc w:val="both"/>
        <w:rPr>
          <w:rFonts w:ascii="Arial" w:eastAsia="Times New Roman" w:hAnsi="Arial" w:cs="Arial"/>
          <w:sz w:val="22"/>
        </w:rPr>
      </w:pPr>
      <w:r w:rsidRPr="00C74899">
        <w:rPr>
          <w:rFonts w:ascii="Arial" w:eastAsia="Times New Roman" w:hAnsi="Arial" w:cs="Arial"/>
          <w:sz w:val="22"/>
        </w:rPr>
        <w:t xml:space="preserve">Według badań ankietowych ESPAD 2015 r. badani częściej wskazywali na </w:t>
      </w:r>
      <w:r w:rsidR="00CA0B47">
        <w:rPr>
          <w:rFonts w:ascii="Arial" w:eastAsia="Times New Roman" w:hAnsi="Arial" w:cs="Arial"/>
          <w:sz w:val="22"/>
        </w:rPr>
        <w:t xml:space="preserve">pozytywne </w:t>
      </w:r>
      <w:r w:rsidRPr="00C74899">
        <w:rPr>
          <w:rFonts w:ascii="Arial" w:eastAsia="Times New Roman" w:hAnsi="Arial" w:cs="Arial"/>
          <w:sz w:val="22"/>
        </w:rPr>
        <w:t>konsekwencje palenia marihuany i haszyszu. Większość młodzieży używającej narkotyków miała subiektywne poczucie braku proble</w:t>
      </w:r>
      <w:r w:rsidR="00CA0B47">
        <w:rPr>
          <w:rFonts w:ascii="Arial" w:eastAsia="Times New Roman" w:hAnsi="Arial" w:cs="Arial"/>
          <w:sz w:val="22"/>
        </w:rPr>
        <w:t xml:space="preserve">mu. Tendencja ta utrzymuje się </w:t>
      </w:r>
      <w:r w:rsidRPr="00C74899">
        <w:rPr>
          <w:rFonts w:ascii="Arial" w:eastAsia="Times New Roman" w:hAnsi="Arial" w:cs="Arial"/>
          <w:sz w:val="22"/>
        </w:rPr>
        <w:t xml:space="preserve">w badaniu prowadzonym w 2019 r. Na pierwszym miejscu w obu grupach znalazło się bardziej intensywne postrzeganie (odpowiednio 32,8% i 30,3%). Wśród młodszych na drugim miejscu lokuje się mniejsza nieśmiałość (29,2%), a na trzecim zmniejszenie </w:t>
      </w:r>
      <w:proofErr w:type="spellStart"/>
      <w:r w:rsidR="007E1752">
        <w:rPr>
          <w:rFonts w:ascii="Arial" w:eastAsia="Times New Roman" w:hAnsi="Arial" w:cs="Arial"/>
          <w:sz w:val="22"/>
        </w:rPr>
        <w:t>za</w:t>
      </w:r>
      <w:r w:rsidR="00DA4F0C">
        <w:rPr>
          <w:rFonts w:ascii="Arial" w:eastAsia="Times New Roman" w:hAnsi="Arial" w:cs="Arial"/>
          <w:sz w:val="22"/>
        </w:rPr>
        <w:t>hamowa</w:t>
      </w:r>
      <w:r w:rsidR="007E1752">
        <w:rPr>
          <w:rFonts w:ascii="Arial" w:eastAsia="Times New Roman" w:hAnsi="Arial" w:cs="Arial"/>
          <w:sz w:val="22"/>
        </w:rPr>
        <w:t>ń</w:t>
      </w:r>
      <w:proofErr w:type="spellEnd"/>
      <w:r w:rsidRPr="00C74899">
        <w:rPr>
          <w:rFonts w:ascii="Arial" w:eastAsia="Times New Roman" w:hAnsi="Arial" w:cs="Arial"/>
          <w:sz w:val="22"/>
        </w:rPr>
        <w:t xml:space="preserve"> </w:t>
      </w:r>
      <w:r w:rsidR="006F4B5F">
        <w:rPr>
          <w:rFonts w:ascii="Arial" w:eastAsia="Times New Roman" w:hAnsi="Arial" w:cs="Arial"/>
          <w:sz w:val="22"/>
        </w:rPr>
        <w:t>(</w:t>
      </w:r>
      <w:r w:rsidRPr="00C74899">
        <w:rPr>
          <w:rFonts w:ascii="Arial" w:eastAsia="Times New Roman" w:hAnsi="Arial" w:cs="Arial"/>
          <w:sz w:val="22"/>
        </w:rPr>
        <w:t>28,7%</w:t>
      </w:r>
      <w:r w:rsidR="006F4B5F">
        <w:rPr>
          <w:rFonts w:ascii="Arial" w:eastAsia="Times New Roman" w:hAnsi="Arial" w:cs="Arial"/>
          <w:sz w:val="22"/>
        </w:rPr>
        <w:t>)</w:t>
      </w:r>
      <w:r w:rsidRPr="00C74899">
        <w:rPr>
          <w:rFonts w:ascii="Arial" w:eastAsia="Times New Roman" w:hAnsi="Arial" w:cs="Arial"/>
          <w:sz w:val="22"/>
        </w:rPr>
        <w:t>. W</w:t>
      </w:r>
      <w:r w:rsidR="007E1752">
        <w:rPr>
          <w:rFonts w:ascii="Arial" w:eastAsia="Times New Roman" w:hAnsi="Arial" w:cs="Arial"/>
          <w:sz w:val="22"/>
        </w:rPr>
        <w:t> s</w:t>
      </w:r>
      <w:r w:rsidRPr="00C74899">
        <w:rPr>
          <w:rFonts w:ascii="Arial" w:eastAsia="Times New Roman" w:hAnsi="Arial" w:cs="Arial"/>
          <w:sz w:val="22"/>
        </w:rPr>
        <w:t xml:space="preserve">tarszej kohorcie jest na odwrót i na drugim miejscu lokuje zmniejszenie </w:t>
      </w:r>
      <w:proofErr w:type="spellStart"/>
      <w:r w:rsidR="007E1752">
        <w:rPr>
          <w:rFonts w:ascii="Arial" w:eastAsia="Times New Roman" w:hAnsi="Arial" w:cs="Arial"/>
          <w:sz w:val="22"/>
        </w:rPr>
        <w:t>zah</w:t>
      </w:r>
      <w:r w:rsidR="00DA4F0C">
        <w:rPr>
          <w:rFonts w:ascii="Arial" w:eastAsia="Times New Roman" w:hAnsi="Arial" w:cs="Arial"/>
          <w:sz w:val="22"/>
        </w:rPr>
        <w:t>amowa</w:t>
      </w:r>
      <w:r w:rsidR="007E1752">
        <w:rPr>
          <w:rFonts w:ascii="Arial" w:eastAsia="Times New Roman" w:hAnsi="Arial" w:cs="Arial"/>
          <w:sz w:val="22"/>
        </w:rPr>
        <w:t>ń</w:t>
      </w:r>
      <w:proofErr w:type="spellEnd"/>
      <w:r w:rsidRPr="00C74899">
        <w:rPr>
          <w:rFonts w:ascii="Arial" w:eastAsia="Times New Roman" w:hAnsi="Arial" w:cs="Arial"/>
          <w:sz w:val="22"/>
        </w:rPr>
        <w:t xml:space="preserve"> z</w:t>
      </w:r>
      <w:r w:rsidR="007E1752">
        <w:rPr>
          <w:rFonts w:ascii="Arial" w:eastAsia="Times New Roman" w:hAnsi="Arial" w:cs="Arial"/>
          <w:sz w:val="22"/>
        </w:rPr>
        <w:t> w</w:t>
      </w:r>
      <w:r w:rsidRPr="00C74899">
        <w:rPr>
          <w:rFonts w:ascii="Arial" w:eastAsia="Times New Roman" w:hAnsi="Arial" w:cs="Arial"/>
          <w:sz w:val="22"/>
        </w:rPr>
        <w:t xml:space="preserve">ynikiem 28,1%, a na trzecim mniejsza nieśmiałość </w:t>
      </w:r>
      <w:r w:rsidR="006F4B5F">
        <w:rPr>
          <w:rFonts w:ascii="Arial" w:eastAsia="Times New Roman" w:hAnsi="Arial" w:cs="Arial"/>
          <w:sz w:val="22"/>
        </w:rPr>
        <w:t>(</w:t>
      </w:r>
      <w:r w:rsidRPr="00C74899">
        <w:rPr>
          <w:rFonts w:ascii="Arial" w:eastAsia="Times New Roman" w:hAnsi="Arial" w:cs="Arial"/>
          <w:sz w:val="22"/>
        </w:rPr>
        <w:t>27,7%</w:t>
      </w:r>
      <w:r w:rsidR="006F4B5F">
        <w:rPr>
          <w:rFonts w:ascii="Arial" w:eastAsia="Times New Roman" w:hAnsi="Arial" w:cs="Arial"/>
          <w:sz w:val="22"/>
        </w:rPr>
        <w:t>)</w:t>
      </w:r>
      <w:r w:rsidRPr="00C74899">
        <w:rPr>
          <w:rFonts w:ascii="Arial" w:eastAsia="Times New Roman" w:hAnsi="Arial" w:cs="Arial"/>
          <w:sz w:val="22"/>
        </w:rPr>
        <w:t>. Pokazuje to, że badani używają substancji głównie po to, by lepiej sobie radzić w relacjach społecznych.</w:t>
      </w:r>
    </w:p>
    <w:p w14:paraId="122EE319" w14:textId="2E37DB59" w:rsidR="00B018A2" w:rsidRPr="00B018A2" w:rsidRDefault="00B018A2" w:rsidP="00C464EE">
      <w:pPr>
        <w:spacing w:after="0"/>
        <w:ind w:firstLine="567"/>
        <w:jc w:val="both"/>
        <w:rPr>
          <w:rFonts w:ascii="Arial" w:eastAsia="Times New Roman" w:hAnsi="Arial" w:cs="Arial"/>
          <w:sz w:val="22"/>
          <w:lang w:val="x-none"/>
        </w:rPr>
      </w:pPr>
      <w:r w:rsidRPr="00B018A2">
        <w:rPr>
          <w:rFonts w:ascii="Arial" w:eastAsia="Times New Roman" w:hAnsi="Arial" w:cs="Arial"/>
          <w:sz w:val="22"/>
          <w:lang w:val="x-none"/>
        </w:rPr>
        <w:lastRenderedPageBreak/>
        <w:t xml:space="preserve">Używanie substancji może zwiększać ryzyko doświadczania rozmaitych problemów. Jednak jak pokazują dane z </w:t>
      </w:r>
      <w:r>
        <w:rPr>
          <w:rFonts w:ascii="Arial" w:eastAsia="Times New Roman" w:hAnsi="Arial" w:cs="Arial"/>
          <w:sz w:val="22"/>
        </w:rPr>
        <w:t>ESPAD 2019</w:t>
      </w:r>
      <w:r w:rsidR="006F4B5F">
        <w:rPr>
          <w:rFonts w:ascii="Arial" w:eastAsia="Times New Roman" w:hAnsi="Arial" w:cs="Arial"/>
          <w:sz w:val="22"/>
        </w:rPr>
        <w:t>,</w:t>
      </w:r>
      <w:r>
        <w:rPr>
          <w:rFonts w:ascii="Arial" w:eastAsia="Times New Roman" w:hAnsi="Arial" w:cs="Arial"/>
          <w:sz w:val="22"/>
        </w:rPr>
        <w:t xml:space="preserve"> </w:t>
      </w:r>
      <w:r w:rsidRPr="00B018A2">
        <w:rPr>
          <w:rFonts w:ascii="Arial" w:eastAsia="Times New Roman" w:hAnsi="Arial" w:cs="Arial"/>
          <w:sz w:val="22"/>
          <w:lang w:val="x-none"/>
        </w:rPr>
        <w:t xml:space="preserve">większość problemów doświadczanych przez młodzież nie ma związku z używaniem przez nich substancji. </w:t>
      </w:r>
      <w:r w:rsidR="00C464EE" w:rsidRPr="00C74899">
        <w:rPr>
          <w:rFonts w:ascii="Arial" w:eastAsia="Times New Roman" w:hAnsi="Arial" w:cs="Arial"/>
          <w:sz w:val="22"/>
        </w:rPr>
        <w:t xml:space="preserve">Najczęściej oczekiwaną konsekwencją negatywną jest poczucie bycia prześladowanym przez innych (41,5% i 42,5%). </w:t>
      </w:r>
      <w:r w:rsidRPr="00B018A2">
        <w:rPr>
          <w:rFonts w:ascii="Arial" w:eastAsia="Times New Roman" w:hAnsi="Arial" w:cs="Arial"/>
          <w:sz w:val="22"/>
          <w:lang w:val="x-none"/>
        </w:rPr>
        <w:t>W przypadku problemów związanych z narkotykami</w:t>
      </w:r>
      <w:r w:rsidR="006F4B5F">
        <w:rPr>
          <w:rFonts w:ascii="Arial" w:eastAsia="Times New Roman" w:hAnsi="Arial" w:cs="Arial"/>
          <w:sz w:val="22"/>
        </w:rPr>
        <w:t>,</w:t>
      </w:r>
      <w:r w:rsidRPr="00B018A2">
        <w:rPr>
          <w:rFonts w:ascii="Arial" w:eastAsia="Times New Roman" w:hAnsi="Arial" w:cs="Arial"/>
          <w:sz w:val="22"/>
          <w:lang w:val="x-none"/>
        </w:rPr>
        <w:t xml:space="preserve"> w obydwu grupach na pierwszy plan wysuwają się problemy z policją. W starszej grupie powyżej jednego procenta badanych wskazało dodatkowo na uprawianie seksu bez zabezpieczenia i kierowanie pojazdem pod wpływem substancji</w:t>
      </w:r>
      <w:r w:rsidR="00CA0B47">
        <w:rPr>
          <w:rFonts w:ascii="Arial" w:eastAsia="Times New Roman" w:hAnsi="Arial" w:cs="Arial"/>
          <w:sz w:val="22"/>
        </w:rPr>
        <w:t xml:space="preserve"> psychoaktywnych</w:t>
      </w:r>
      <w:r w:rsidRPr="00B018A2">
        <w:rPr>
          <w:rFonts w:ascii="Arial" w:eastAsia="Times New Roman" w:hAnsi="Arial" w:cs="Arial"/>
          <w:sz w:val="22"/>
          <w:lang w:val="x-none"/>
        </w:rPr>
        <w:t>, wypadek lub uszkodzenia ciała.</w:t>
      </w:r>
    </w:p>
    <w:p w14:paraId="74C26D94" w14:textId="76BC658B" w:rsidR="005E7BEE" w:rsidRPr="00C74899" w:rsidRDefault="005E7BEE" w:rsidP="00C74899">
      <w:pPr>
        <w:spacing w:after="0"/>
        <w:ind w:firstLine="567"/>
        <w:jc w:val="both"/>
        <w:rPr>
          <w:rFonts w:ascii="Arial" w:eastAsia="Times New Roman" w:hAnsi="Arial" w:cs="Arial"/>
          <w:sz w:val="22"/>
        </w:rPr>
      </w:pPr>
      <w:r w:rsidRPr="00C74899">
        <w:rPr>
          <w:rFonts w:ascii="Arial" w:eastAsia="Times New Roman" w:hAnsi="Arial" w:cs="Arial"/>
          <w:sz w:val="22"/>
        </w:rPr>
        <w:t>Istotnym problem związanym z inicjacją narkotykową jest popularność e-papierosów</w:t>
      </w:r>
      <w:r w:rsidR="006F4B5F">
        <w:rPr>
          <w:rFonts w:ascii="Arial" w:eastAsia="Times New Roman" w:hAnsi="Arial" w:cs="Arial"/>
          <w:sz w:val="22"/>
        </w:rPr>
        <w:t xml:space="preserve">. </w:t>
      </w:r>
      <w:r w:rsidRPr="00C74899">
        <w:rPr>
          <w:rFonts w:ascii="Arial" w:eastAsia="Times New Roman" w:hAnsi="Arial" w:cs="Arial"/>
          <w:sz w:val="22"/>
        </w:rPr>
        <w:t>Ich używanie niejednokrotnie może stanowić wdrażający instrument do przyjmow</w:t>
      </w:r>
      <w:r w:rsidR="00DD4CEC">
        <w:rPr>
          <w:rFonts w:ascii="Arial" w:eastAsia="Times New Roman" w:hAnsi="Arial" w:cs="Arial"/>
          <w:sz w:val="22"/>
        </w:rPr>
        <w:t>ania narkotyków drogą wziewną.</w:t>
      </w:r>
    </w:p>
    <w:p w14:paraId="5779AAE4" w14:textId="0C9CB11D" w:rsidR="005C5D5D" w:rsidRPr="003229AA" w:rsidRDefault="005E7BEE" w:rsidP="007E1752">
      <w:pPr>
        <w:spacing w:after="0"/>
        <w:ind w:firstLine="567"/>
        <w:jc w:val="both"/>
        <w:rPr>
          <w:rFonts w:ascii="Arial" w:eastAsia="Times New Roman" w:hAnsi="Arial" w:cs="Arial"/>
          <w:sz w:val="22"/>
        </w:rPr>
      </w:pPr>
      <w:r w:rsidRPr="00C74899">
        <w:rPr>
          <w:rFonts w:ascii="Arial" w:eastAsia="Times New Roman" w:hAnsi="Arial" w:cs="Arial"/>
          <w:sz w:val="22"/>
        </w:rPr>
        <w:t>Skuteczność prowadzonych działań profilaktycznych w znacząc</w:t>
      </w:r>
      <w:r w:rsidR="00CA0B47">
        <w:rPr>
          <w:rFonts w:ascii="Arial" w:eastAsia="Times New Roman" w:hAnsi="Arial" w:cs="Arial"/>
          <w:sz w:val="22"/>
        </w:rPr>
        <w:t xml:space="preserve">ej mierze zależy od rodziny, a </w:t>
      </w:r>
      <w:r w:rsidRPr="00C74899">
        <w:rPr>
          <w:rFonts w:ascii="Arial" w:eastAsia="Times New Roman" w:hAnsi="Arial" w:cs="Arial"/>
          <w:sz w:val="22"/>
        </w:rPr>
        <w:t xml:space="preserve">silna więź z rodzicami jest jednym z najważniejszych czynników chroniących młodych ludzi przed </w:t>
      </w:r>
      <w:r w:rsidR="00666C63" w:rsidRPr="00C74899">
        <w:rPr>
          <w:rFonts w:ascii="Arial" w:eastAsia="Times New Roman" w:hAnsi="Arial" w:cs="Arial"/>
          <w:sz w:val="22"/>
        </w:rPr>
        <w:t>niebezpieczeństwami</w:t>
      </w:r>
      <w:r w:rsidRPr="00C74899">
        <w:rPr>
          <w:rFonts w:ascii="Arial" w:eastAsia="Times New Roman" w:hAnsi="Arial" w:cs="Arial"/>
          <w:sz w:val="22"/>
        </w:rPr>
        <w:t xml:space="preserve"> wynikającymi z</w:t>
      </w:r>
      <w:r w:rsidR="007E1752">
        <w:rPr>
          <w:rFonts w:ascii="Arial" w:eastAsia="Times New Roman" w:hAnsi="Arial" w:cs="Arial"/>
          <w:sz w:val="22"/>
        </w:rPr>
        <w:t xml:space="preserve"> </w:t>
      </w:r>
      <w:r w:rsidRPr="00C74899">
        <w:rPr>
          <w:rFonts w:ascii="Arial" w:eastAsia="Times New Roman" w:hAnsi="Arial" w:cs="Arial"/>
          <w:sz w:val="22"/>
        </w:rPr>
        <w:t>używania narkotyków.</w:t>
      </w:r>
      <w:r w:rsidR="007E1752">
        <w:rPr>
          <w:rFonts w:ascii="Arial" w:eastAsia="Times New Roman" w:hAnsi="Arial" w:cs="Arial"/>
          <w:sz w:val="22"/>
        </w:rPr>
        <w:t xml:space="preserve"> </w:t>
      </w:r>
      <w:r w:rsidR="00C74899" w:rsidRPr="00C74899">
        <w:rPr>
          <w:rFonts w:ascii="Arial" w:eastAsia="Times New Roman" w:hAnsi="Arial" w:cs="Arial"/>
          <w:sz w:val="22"/>
          <w:lang w:val="x-none"/>
        </w:rPr>
        <w:t xml:space="preserve">Przyzwolenie ze strony rodziców lub brak zainteresowania stosunkiem dzieci do substancji </w:t>
      </w:r>
      <w:r w:rsidR="007E1752">
        <w:rPr>
          <w:rFonts w:ascii="Arial" w:eastAsia="Times New Roman" w:hAnsi="Arial" w:cs="Arial"/>
          <w:sz w:val="22"/>
        </w:rPr>
        <w:t xml:space="preserve">psychoaktywnych </w:t>
      </w:r>
      <w:r w:rsidR="00C74899" w:rsidRPr="00C74899">
        <w:rPr>
          <w:rFonts w:ascii="Arial" w:eastAsia="Times New Roman" w:hAnsi="Arial" w:cs="Arial"/>
          <w:sz w:val="22"/>
          <w:lang w:val="x-none"/>
        </w:rPr>
        <w:t>może sprzyjać ich używaniu przez młodych ludzi a odpowiednio realizowana strategia wychowawcza może zapobiec podejmowaniu i ponawianiu doświadczeń z</w:t>
      </w:r>
      <w:r w:rsidR="007E1752">
        <w:rPr>
          <w:rFonts w:ascii="Arial" w:eastAsia="Times New Roman" w:hAnsi="Arial" w:cs="Arial"/>
          <w:sz w:val="22"/>
        </w:rPr>
        <w:t> s</w:t>
      </w:r>
      <w:proofErr w:type="spellStart"/>
      <w:r w:rsidR="00C74899" w:rsidRPr="00C74899">
        <w:rPr>
          <w:rFonts w:ascii="Arial" w:eastAsia="Times New Roman" w:hAnsi="Arial" w:cs="Arial"/>
          <w:sz w:val="22"/>
          <w:lang w:val="x-none"/>
        </w:rPr>
        <w:t>ubstancjami</w:t>
      </w:r>
      <w:proofErr w:type="spellEnd"/>
      <w:r w:rsidR="00CA0B47">
        <w:rPr>
          <w:rFonts w:ascii="Arial" w:eastAsia="Times New Roman" w:hAnsi="Arial" w:cs="Arial"/>
          <w:sz w:val="22"/>
        </w:rPr>
        <w:t xml:space="preserve"> psychoaktywnymi</w:t>
      </w:r>
      <w:r w:rsidR="00C74899" w:rsidRPr="00C74899">
        <w:rPr>
          <w:rFonts w:ascii="Arial" w:eastAsia="Times New Roman" w:hAnsi="Arial" w:cs="Arial"/>
          <w:sz w:val="22"/>
          <w:lang w:val="x-none"/>
        </w:rPr>
        <w:t xml:space="preserve">. Istotne znaczenie mają zasady panujące w domu. Wygląda na to, że nie wszyscy rodzice sygnalizują dzieciom jakie zasady panują w domu i poza </w:t>
      </w:r>
      <w:r w:rsidR="00C74899" w:rsidRPr="007E1752">
        <w:rPr>
          <w:rFonts w:ascii="Arial" w:eastAsia="Times New Roman" w:hAnsi="Arial" w:cs="Arial"/>
          <w:sz w:val="22"/>
          <w:lang w:val="x-none"/>
        </w:rPr>
        <w:t>nim.</w:t>
      </w:r>
      <w:r w:rsidR="00C74899" w:rsidRPr="00C74899">
        <w:rPr>
          <w:rFonts w:ascii="Arial" w:eastAsia="Times New Roman" w:hAnsi="Arial" w:cs="Arial"/>
          <w:sz w:val="22"/>
          <w:lang w:val="x-none"/>
        </w:rPr>
        <w:t xml:space="preserve"> W</w:t>
      </w:r>
      <w:r w:rsidR="00245EE6">
        <w:rPr>
          <w:rFonts w:ascii="Arial" w:eastAsia="Times New Roman" w:hAnsi="Arial" w:cs="Arial"/>
          <w:sz w:val="22"/>
        </w:rPr>
        <w:t> </w:t>
      </w:r>
      <w:r w:rsidR="00C74899" w:rsidRPr="00C74899">
        <w:rPr>
          <w:rFonts w:ascii="Arial" w:eastAsia="Times New Roman" w:hAnsi="Arial" w:cs="Arial"/>
          <w:sz w:val="22"/>
          <w:lang w:val="x-none"/>
        </w:rPr>
        <w:t>młodszej grupie badani zadeklarowali, że 50% rodziców rzadk</w:t>
      </w:r>
      <w:r w:rsidR="00DD4CEC">
        <w:rPr>
          <w:rFonts w:ascii="Arial" w:eastAsia="Times New Roman" w:hAnsi="Arial" w:cs="Arial"/>
          <w:sz w:val="22"/>
          <w:lang w:val="x-none"/>
        </w:rPr>
        <w:t xml:space="preserve">o lub prawie nigdy nie określa </w:t>
      </w:r>
      <w:r w:rsidR="00C74899" w:rsidRPr="00C74899">
        <w:rPr>
          <w:rFonts w:ascii="Arial" w:eastAsia="Times New Roman" w:hAnsi="Arial" w:cs="Arial"/>
          <w:sz w:val="22"/>
          <w:lang w:val="x-none"/>
        </w:rPr>
        <w:t>zasad domowych i blisko 51% nie określa zasad dotyczących zachowania poza domem. W</w:t>
      </w:r>
      <w:r w:rsidR="00CA0B47">
        <w:rPr>
          <w:rFonts w:ascii="Arial" w:eastAsia="Times New Roman" w:hAnsi="Arial" w:cs="Arial"/>
          <w:sz w:val="22"/>
        </w:rPr>
        <w:t> </w:t>
      </w:r>
      <w:r w:rsidR="00C74899" w:rsidRPr="00C74899">
        <w:rPr>
          <w:rFonts w:ascii="Arial" w:eastAsia="Times New Roman" w:hAnsi="Arial" w:cs="Arial"/>
          <w:sz w:val="22"/>
          <w:lang w:val="x-none"/>
        </w:rPr>
        <w:t>starszej kohorcie 51% rodziców rzadk</w:t>
      </w:r>
      <w:r w:rsidR="00245EE6">
        <w:rPr>
          <w:rFonts w:ascii="Arial" w:eastAsia="Times New Roman" w:hAnsi="Arial" w:cs="Arial"/>
          <w:sz w:val="22"/>
          <w:lang w:val="x-none"/>
        </w:rPr>
        <w:t xml:space="preserve">o lub prawie nigdy nie określa </w:t>
      </w:r>
      <w:r w:rsidR="00C74899" w:rsidRPr="00C74899">
        <w:rPr>
          <w:rFonts w:ascii="Arial" w:eastAsia="Times New Roman" w:hAnsi="Arial" w:cs="Arial"/>
          <w:sz w:val="22"/>
          <w:lang w:val="x-none"/>
        </w:rPr>
        <w:t>zasad domowych i</w:t>
      </w:r>
      <w:r w:rsidR="00CA0B47">
        <w:rPr>
          <w:rFonts w:ascii="Arial" w:eastAsia="Times New Roman" w:hAnsi="Arial" w:cs="Arial"/>
          <w:sz w:val="22"/>
        </w:rPr>
        <w:t> </w:t>
      </w:r>
      <w:r w:rsidR="00C74899" w:rsidRPr="00C74899">
        <w:rPr>
          <w:rFonts w:ascii="Arial" w:eastAsia="Times New Roman" w:hAnsi="Arial" w:cs="Arial"/>
          <w:sz w:val="22"/>
          <w:lang w:val="x-none"/>
        </w:rPr>
        <w:t>blisko 56,1%</w:t>
      </w:r>
      <w:r w:rsidR="006F4B5F">
        <w:rPr>
          <w:rFonts w:ascii="Arial" w:eastAsia="Times New Roman" w:hAnsi="Arial" w:cs="Arial"/>
          <w:sz w:val="22"/>
        </w:rPr>
        <w:t xml:space="preserve"> </w:t>
      </w:r>
      <w:r w:rsidR="00C74899" w:rsidRPr="00C74899">
        <w:rPr>
          <w:rFonts w:ascii="Arial" w:eastAsia="Times New Roman" w:hAnsi="Arial" w:cs="Arial"/>
          <w:sz w:val="22"/>
          <w:lang w:val="x-none"/>
        </w:rPr>
        <w:t>nie określa zasad dotyczących zachowania poza domem. Około połowa rodziców wie, gdzie i z kim ich dzieci spędzają czas</w:t>
      </w:r>
      <w:r w:rsidR="006F4B5F">
        <w:rPr>
          <w:rFonts w:ascii="Arial" w:eastAsia="Times New Roman" w:hAnsi="Arial" w:cs="Arial"/>
          <w:sz w:val="22"/>
        </w:rPr>
        <w:t>,</w:t>
      </w:r>
      <w:r w:rsidR="00C74899" w:rsidRPr="00C74899">
        <w:rPr>
          <w:rFonts w:ascii="Arial" w:eastAsia="Times New Roman" w:hAnsi="Arial" w:cs="Arial"/>
          <w:sz w:val="22"/>
          <w:lang w:val="x-none"/>
        </w:rPr>
        <w:t xml:space="preserve"> jeśli chodzi o młodszą młodzież. W</w:t>
      </w:r>
      <w:r w:rsidR="00CA0B47">
        <w:rPr>
          <w:rFonts w:ascii="Arial" w:eastAsia="Times New Roman" w:hAnsi="Arial" w:cs="Arial"/>
          <w:sz w:val="22"/>
        </w:rPr>
        <w:t> </w:t>
      </w:r>
      <w:r w:rsidR="00C74899" w:rsidRPr="00C74899">
        <w:rPr>
          <w:rFonts w:ascii="Arial" w:eastAsia="Times New Roman" w:hAnsi="Arial" w:cs="Arial"/>
          <w:sz w:val="22"/>
          <w:lang w:val="x-none"/>
        </w:rPr>
        <w:t>przypadku starszej młodzieży nieco mniejsze odsetki rodziców mają taką wiedzę.</w:t>
      </w:r>
      <w:r w:rsidR="007E1752">
        <w:rPr>
          <w:rFonts w:ascii="Arial" w:eastAsia="Times New Roman" w:hAnsi="Arial" w:cs="Arial"/>
          <w:sz w:val="22"/>
        </w:rPr>
        <w:t xml:space="preserve"> M</w:t>
      </w:r>
      <w:r w:rsidR="00C74899" w:rsidRPr="00C74899">
        <w:rPr>
          <w:rFonts w:ascii="Arial" w:eastAsia="Times New Roman" w:hAnsi="Arial" w:cs="Arial"/>
          <w:sz w:val="22"/>
          <w:lang w:val="x-none"/>
        </w:rPr>
        <w:t>łodzi ludzie oceniali relacje z</w:t>
      </w:r>
      <w:r w:rsidR="007E1752">
        <w:rPr>
          <w:rFonts w:ascii="Arial" w:eastAsia="Times New Roman" w:hAnsi="Arial" w:cs="Arial"/>
          <w:sz w:val="22"/>
        </w:rPr>
        <w:t> </w:t>
      </w:r>
      <w:r w:rsidR="00C74899" w:rsidRPr="00C74899">
        <w:rPr>
          <w:rFonts w:ascii="Arial" w:eastAsia="Times New Roman" w:hAnsi="Arial" w:cs="Arial"/>
          <w:sz w:val="22"/>
          <w:lang w:val="x-none"/>
        </w:rPr>
        <w:t>rodzicami i przyjaciółmi na 7 punktowej skali. W obydwu grupach wiekowych średn</w:t>
      </w:r>
      <w:r w:rsidR="00245EE6">
        <w:rPr>
          <w:rFonts w:ascii="Arial" w:eastAsia="Times New Roman" w:hAnsi="Arial" w:cs="Arial"/>
          <w:sz w:val="22"/>
          <w:lang w:val="x-none"/>
        </w:rPr>
        <w:t>ie ocen były podobne</w:t>
      </w:r>
      <w:r w:rsidR="00C74899" w:rsidRPr="00C74899">
        <w:rPr>
          <w:rFonts w:ascii="Arial" w:eastAsia="Times New Roman" w:hAnsi="Arial" w:cs="Arial"/>
          <w:sz w:val="22"/>
          <w:lang w:val="x-none"/>
        </w:rPr>
        <w:t xml:space="preserve"> i oscylowały wokół</w:t>
      </w:r>
      <w:r w:rsidR="002B05D8">
        <w:rPr>
          <w:rFonts w:ascii="Arial" w:eastAsia="Times New Roman" w:hAnsi="Arial" w:cs="Arial"/>
          <w:sz w:val="22"/>
        </w:rPr>
        <w:t xml:space="preserve"> </w:t>
      </w:r>
      <w:r w:rsidR="00C74899" w:rsidRPr="00C74899">
        <w:rPr>
          <w:rFonts w:ascii="Arial" w:eastAsia="Times New Roman" w:hAnsi="Arial" w:cs="Arial"/>
          <w:sz w:val="22"/>
          <w:lang w:val="x-none"/>
        </w:rPr>
        <w:t>5.</w:t>
      </w:r>
      <w:r w:rsidR="00C74899">
        <w:rPr>
          <w:rFonts w:ascii="Arial" w:eastAsia="Times New Roman" w:hAnsi="Arial" w:cs="Arial"/>
          <w:sz w:val="22"/>
        </w:rPr>
        <w:t xml:space="preserve"> Ten wysoki poziom wskaźnika, może wyjaśniać relatywnie niskie wskaźniki sięgania po substancje psychoaktywne i jest czynnikiem wysoce pożądanym.</w:t>
      </w:r>
    </w:p>
    <w:p w14:paraId="2BBD9F02" w14:textId="4B5B4488" w:rsidR="008959C7" w:rsidRPr="00282220" w:rsidRDefault="00185DC5" w:rsidP="00282220">
      <w:pPr>
        <w:pStyle w:val="Nagwek3"/>
        <w:numPr>
          <w:ilvl w:val="2"/>
          <w:numId w:val="13"/>
        </w:numPr>
        <w:spacing w:after="120"/>
        <w:ind w:left="1225" w:hanging="505"/>
        <w:rPr>
          <w:sz w:val="22"/>
          <w:szCs w:val="22"/>
        </w:rPr>
      </w:pPr>
      <w:bookmarkStart w:id="13" w:name="_Toc51758062"/>
      <w:r w:rsidRPr="003229AA">
        <w:rPr>
          <w:sz w:val="22"/>
          <w:szCs w:val="22"/>
        </w:rPr>
        <w:t>Charakterystyka problemu narkomanii wśród osób dorosłych</w:t>
      </w:r>
      <w:bookmarkEnd w:id="13"/>
    </w:p>
    <w:p w14:paraId="737D87A9" w14:textId="570DAB04" w:rsidR="00B96625" w:rsidRDefault="00345D03" w:rsidP="00282220">
      <w:pPr>
        <w:spacing w:after="0"/>
        <w:ind w:firstLine="567"/>
        <w:jc w:val="both"/>
        <w:rPr>
          <w:rFonts w:ascii="Arial" w:eastAsia="Times New Roman" w:hAnsi="Arial" w:cs="Arial"/>
          <w:bCs/>
          <w:sz w:val="22"/>
        </w:rPr>
      </w:pPr>
      <w:r>
        <w:rPr>
          <w:rFonts w:ascii="Arial" w:eastAsia="Times New Roman" w:hAnsi="Arial" w:cs="Arial"/>
          <w:bCs/>
          <w:sz w:val="22"/>
        </w:rPr>
        <w:t>Dane na temat wzorów używania substancji psychoaktywnych wśród dorosłych czerpiemy z badania: Diagnoza województwa lubelskiego w zakresie używania substancji psychoaktywnych wśród osób dorosłych oraz dostępności oferty pomocowej w obszarze przeciwdziałania uzależnieni</w:t>
      </w:r>
      <w:r w:rsidR="00245EE6">
        <w:rPr>
          <w:rFonts w:ascii="Arial" w:eastAsia="Times New Roman" w:hAnsi="Arial" w:cs="Arial"/>
          <w:bCs/>
          <w:sz w:val="22"/>
        </w:rPr>
        <w:t>u od substancji psychoaktywnych</w:t>
      </w:r>
      <w:r>
        <w:rPr>
          <w:rStyle w:val="Odwoanieprzypisudolnego"/>
          <w:rFonts w:ascii="Arial" w:eastAsia="Times New Roman" w:hAnsi="Arial" w:cs="Arial"/>
          <w:bCs/>
          <w:sz w:val="22"/>
        </w:rPr>
        <w:footnoteReference w:id="4"/>
      </w:r>
      <w:r w:rsidR="00245EE6">
        <w:rPr>
          <w:rFonts w:ascii="Arial" w:eastAsia="Times New Roman" w:hAnsi="Arial" w:cs="Arial"/>
          <w:bCs/>
          <w:sz w:val="22"/>
        </w:rPr>
        <w:t>.</w:t>
      </w:r>
      <w:r>
        <w:rPr>
          <w:rFonts w:ascii="Arial" w:eastAsia="Times New Roman" w:hAnsi="Arial" w:cs="Arial"/>
          <w:bCs/>
          <w:sz w:val="22"/>
        </w:rPr>
        <w:t xml:space="preserve"> </w:t>
      </w:r>
      <w:r w:rsidR="00994208" w:rsidRPr="00994208">
        <w:rPr>
          <w:rFonts w:ascii="Arial" w:eastAsia="Times New Roman" w:hAnsi="Arial" w:cs="Arial"/>
          <w:sz w:val="22"/>
        </w:rPr>
        <w:t>W roku 2017 przyznano w</w:t>
      </w:r>
      <w:r w:rsidR="007E1752">
        <w:rPr>
          <w:rFonts w:ascii="Arial" w:eastAsia="Times New Roman" w:hAnsi="Arial" w:cs="Arial"/>
          <w:sz w:val="22"/>
        </w:rPr>
        <w:t> </w:t>
      </w:r>
      <w:r w:rsidR="00994208" w:rsidRPr="00994208">
        <w:rPr>
          <w:rFonts w:ascii="Arial" w:eastAsia="Times New Roman" w:hAnsi="Arial" w:cs="Arial"/>
          <w:sz w:val="22"/>
        </w:rPr>
        <w:t>Polsce 4 500 świadczeń z pomocy społecznej z powodu narkomanii, czyli o 94 świadczenia więcej w stosunku do roku poprzedniego. Największa liczba przyznanych świadczeń z pomocy społecznej z powodu narkomanii charakterystyczna jest dla województw: mazowieckiego (738), dolnośląskiego (552) oraz wielkopolskiego (363). Natomiast województwo lubelskie znajduje się na 12 miejscu pod względem liczby przyznanych świadczeń z powodu narkomanii w roku 2017</w:t>
      </w:r>
      <w:r w:rsidR="007E1752">
        <w:rPr>
          <w:rFonts w:ascii="Arial" w:eastAsia="Times New Roman" w:hAnsi="Arial" w:cs="Arial"/>
          <w:sz w:val="22"/>
        </w:rPr>
        <w:t>, gdzie p</w:t>
      </w:r>
      <w:r w:rsidR="00245EE6">
        <w:rPr>
          <w:rFonts w:ascii="Arial" w:eastAsia="Times New Roman" w:hAnsi="Arial" w:cs="Arial"/>
          <w:sz w:val="22"/>
        </w:rPr>
        <w:t>rzyznano</w:t>
      </w:r>
      <w:r w:rsidR="00994208" w:rsidRPr="00994208">
        <w:rPr>
          <w:rFonts w:ascii="Arial" w:eastAsia="Times New Roman" w:hAnsi="Arial" w:cs="Arial"/>
          <w:sz w:val="22"/>
        </w:rPr>
        <w:t xml:space="preserve"> o 8 świadczeń więcej w stosunku do roku 2016 z pomocy społecznej, z powodu narkomanii, tj. 153 świadczenia. Największa ich liczba </w:t>
      </w:r>
      <w:r w:rsidR="007E1752">
        <w:rPr>
          <w:rFonts w:ascii="Arial" w:eastAsia="Times New Roman" w:hAnsi="Arial" w:cs="Arial"/>
          <w:sz w:val="22"/>
        </w:rPr>
        <w:t xml:space="preserve">przypada </w:t>
      </w:r>
      <w:r w:rsidR="00994208" w:rsidRPr="00994208">
        <w:rPr>
          <w:rFonts w:ascii="Arial" w:eastAsia="Times New Roman" w:hAnsi="Arial" w:cs="Arial"/>
          <w:sz w:val="22"/>
        </w:rPr>
        <w:t xml:space="preserve">dla miasta Lublin (48), powiatu puławskiego (27) oraz miasta Biała Podlaska (12). W powiecie </w:t>
      </w:r>
      <w:r w:rsidR="00994208" w:rsidRPr="00345D03">
        <w:rPr>
          <w:rFonts w:ascii="Arial" w:eastAsia="Times New Roman" w:hAnsi="Arial" w:cs="Arial"/>
          <w:sz w:val="22"/>
        </w:rPr>
        <w:t>zamojskim we wskazanym czasie nie przyznano żadnego świadczenia z powodu narkomani</w:t>
      </w:r>
      <w:r>
        <w:rPr>
          <w:rFonts w:ascii="Arial" w:eastAsia="Times New Roman" w:hAnsi="Arial" w:cs="Arial"/>
          <w:sz w:val="22"/>
        </w:rPr>
        <w:t>i</w:t>
      </w:r>
      <w:r w:rsidR="00994208" w:rsidRPr="00345D03">
        <w:rPr>
          <w:rFonts w:ascii="Arial" w:eastAsia="Times New Roman" w:hAnsi="Arial" w:cs="Arial"/>
          <w:sz w:val="22"/>
        </w:rPr>
        <w:t>.</w:t>
      </w:r>
      <w:r w:rsidRPr="00345D03">
        <w:rPr>
          <w:rFonts w:ascii="Arial" w:eastAsia="Times New Roman" w:hAnsi="Arial" w:cs="Arial"/>
          <w:sz w:val="22"/>
        </w:rPr>
        <w:t xml:space="preserve"> </w:t>
      </w:r>
      <w:r w:rsidR="00A43EF3" w:rsidRPr="00345D03">
        <w:rPr>
          <w:rFonts w:ascii="Arial" w:eastAsia="Times New Roman" w:hAnsi="Arial" w:cs="Arial"/>
          <w:bCs/>
          <w:sz w:val="22"/>
        </w:rPr>
        <w:lastRenderedPageBreak/>
        <w:t xml:space="preserve">Corocznie obserwuje się wzrost liczby rodzin, w których występuje problem narkomanii. Ich liczbę w poszczególnych latach przedstawia wykres 4. </w:t>
      </w:r>
    </w:p>
    <w:p w14:paraId="415C2236" w14:textId="75E7A6E1" w:rsidR="00B96625" w:rsidRPr="00B96625" w:rsidRDefault="00B96625" w:rsidP="00282220">
      <w:pPr>
        <w:pStyle w:val="Legenda"/>
        <w:keepNext/>
        <w:spacing w:before="120"/>
        <w:rPr>
          <w:rFonts w:ascii="Arial" w:hAnsi="Arial" w:cs="Arial"/>
          <w:sz w:val="22"/>
          <w:szCs w:val="22"/>
        </w:rPr>
      </w:pPr>
      <w:bookmarkStart w:id="15" w:name="_Toc51760168"/>
      <w:r w:rsidRPr="00B96625">
        <w:rPr>
          <w:rFonts w:ascii="Arial" w:hAnsi="Arial" w:cs="Arial"/>
          <w:sz w:val="22"/>
          <w:szCs w:val="22"/>
        </w:rPr>
        <w:t xml:space="preserve">Wykres </w:t>
      </w:r>
      <w:r w:rsidR="0047562A">
        <w:rPr>
          <w:rFonts w:ascii="Arial" w:hAnsi="Arial" w:cs="Arial"/>
          <w:sz w:val="22"/>
          <w:szCs w:val="22"/>
        </w:rPr>
        <w:fldChar w:fldCharType="begin"/>
      </w:r>
      <w:r w:rsidR="0047562A">
        <w:rPr>
          <w:rFonts w:ascii="Arial" w:hAnsi="Arial" w:cs="Arial"/>
          <w:sz w:val="22"/>
          <w:szCs w:val="22"/>
        </w:rPr>
        <w:instrText xml:space="preserve"> SEQ Wykres \* ARABIC </w:instrText>
      </w:r>
      <w:r w:rsidR="0047562A">
        <w:rPr>
          <w:rFonts w:ascii="Arial" w:hAnsi="Arial" w:cs="Arial"/>
          <w:sz w:val="22"/>
          <w:szCs w:val="22"/>
        </w:rPr>
        <w:fldChar w:fldCharType="separate"/>
      </w:r>
      <w:r w:rsidR="00284B76">
        <w:rPr>
          <w:rFonts w:ascii="Arial" w:hAnsi="Arial" w:cs="Arial"/>
          <w:noProof/>
          <w:sz w:val="22"/>
          <w:szCs w:val="22"/>
        </w:rPr>
        <w:t>4</w:t>
      </w:r>
      <w:r w:rsidR="0047562A">
        <w:rPr>
          <w:rFonts w:ascii="Arial" w:hAnsi="Arial" w:cs="Arial"/>
          <w:sz w:val="22"/>
          <w:szCs w:val="22"/>
        </w:rPr>
        <w:fldChar w:fldCharType="end"/>
      </w:r>
      <w:r w:rsidRPr="00B96625">
        <w:rPr>
          <w:rFonts w:ascii="Arial" w:hAnsi="Arial" w:cs="Arial"/>
          <w:sz w:val="22"/>
          <w:szCs w:val="22"/>
        </w:rPr>
        <w:t xml:space="preserve">. </w:t>
      </w:r>
      <w:r w:rsidRPr="00B96625">
        <w:rPr>
          <w:rFonts w:ascii="Arial" w:hAnsi="Arial" w:cs="Arial"/>
          <w:b w:val="0"/>
          <w:bCs w:val="0"/>
          <w:sz w:val="22"/>
          <w:szCs w:val="22"/>
        </w:rPr>
        <w:t>Liczba rodzin w województwie lubelskim, w których występuje problem narkomanii</w:t>
      </w:r>
      <w:bookmarkEnd w:id="15"/>
    </w:p>
    <w:p w14:paraId="0568D453" w14:textId="782158F5" w:rsidR="00A43EF3" w:rsidRPr="00A43EF3" w:rsidRDefault="00411B98" w:rsidP="00A43EF3">
      <w:pPr>
        <w:spacing w:after="0"/>
        <w:ind w:firstLine="567"/>
        <w:jc w:val="both"/>
        <w:rPr>
          <w:rFonts w:ascii="Arial" w:eastAsia="Times New Roman" w:hAnsi="Arial" w:cs="Arial"/>
          <w:bCs/>
          <w:sz w:val="22"/>
          <w:highlight w:val="yellow"/>
        </w:rPr>
      </w:pPr>
      <w:r>
        <w:rPr>
          <w:noProof/>
        </w:rPr>
        <w:drawing>
          <wp:inline distT="0" distB="0" distL="0" distR="0" wp14:anchorId="325E95E2" wp14:editId="11AD813D">
            <wp:extent cx="4572000" cy="2743200"/>
            <wp:effectExtent l="0" t="0" r="0" b="0"/>
            <wp:docPr id="4" name="Wykres 4" descr="Wykres dotyczący liczby rodzin w województwie lubelskim, w których występuje problem narkomanii w latach 2012 - 2017">
              <a:extLst xmlns:a="http://schemas.openxmlformats.org/drawingml/2006/main">
                <a:ext uri="{FF2B5EF4-FFF2-40B4-BE49-F238E27FC236}">
                  <a16:creationId xmlns:a16="http://schemas.microsoft.com/office/drawing/2014/main" id="{7BDA3307-6FA1-47F7-AF4E-746928795D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FD03130" w14:textId="512A7991" w:rsidR="00A43EF3" w:rsidRPr="00282220" w:rsidRDefault="00245EE6" w:rsidP="00282220">
      <w:pPr>
        <w:spacing w:after="120"/>
        <w:ind w:firstLine="567"/>
        <w:jc w:val="both"/>
        <w:rPr>
          <w:rFonts w:ascii="Arial" w:eastAsia="Times New Roman" w:hAnsi="Arial" w:cs="Arial"/>
          <w:bCs/>
          <w:sz w:val="18"/>
          <w:szCs w:val="18"/>
        </w:rPr>
      </w:pPr>
      <w:r w:rsidRPr="00DD4CEC">
        <w:rPr>
          <w:rFonts w:ascii="Arial" w:eastAsia="Times New Roman" w:hAnsi="Arial" w:cs="Arial"/>
          <w:bCs/>
          <w:sz w:val="18"/>
          <w:szCs w:val="18"/>
        </w:rPr>
        <w:t>Źródło: O</w:t>
      </w:r>
      <w:r w:rsidR="00A43EF3" w:rsidRPr="00DD4CEC">
        <w:rPr>
          <w:rFonts w:ascii="Arial" w:eastAsia="Times New Roman" w:hAnsi="Arial" w:cs="Arial"/>
          <w:bCs/>
          <w:sz w:val="18"/>
          <w:szCs w:val="18"/>
        </w:rPr>
        <w:t xml:space="preserve">pracowanie własne na podstawie </w:t>
      </w:r>
      <w:r w:rsidR="00411B98" w:rsidRPr="00DD4CEC">
        <w:rPr>
          <w:rFonts w:ascii="Arial" w:eastAsia="Times New Roman" w:hAnsi="Arial" w:cs="Arial"/>
          <w:bCs/>
          <w:sz w:val="18"/>
          <w:szCs w:val="18"/>
        </w:rPr>
        <w:t>CAS</w:t>
      </w:r>
    </w:p>
    <w:p w14:paraId="50FBDEDF" w14:textId="77777777" w:rsidR="00A43EF3" w:rsidRPr="00367996" w:rsidRDefault="00A43EF3" w:rsidP="00A43EF3">
      <w:pPr>
        <w:spacing w:after="0"/>
        <w:ind w:firstLine="567"/>
        <w:jc w:val="both"/>
        <w:rPr>
          <w:rFonts w:ascii="Arial" w:eastAsia="Times New Roman" w:hAnsi="Arial" w:cs="Arial"/>
          <w:bCs/>
          <w:sz w:val="22"/>
        </w:rPr>
      </w:pPr>
      <w:r w:rsidRPr="00367996">
        <w:rPr>
          <w:rFonts w:ascii="Arial" w:eastAsia="Times New Roman" w:hAnsi="Arial" w:cs="Arial"/>
          <w:bCs/>
          <w:sz w:val="22"/>
        </w:rPr>
        <w:t xml:space="preserve">Liczba rodzin korzystających z pomocy społecznej, w której występuje problem narkomanii co roku zwiększa się i wynosi odpowiednio: </w:t>
      </w:r>
    </w:p>
    <w:p w14:paraId="69A1E215" w14:textId="08233B0B" w:rsidR="00A43EF3" w:rsidRPr="00367996" w:rsidRDefault="00A43EF3" w:rsidP="00A43EF3">
      <w:pPr>
        <w:numPr>
          <w:ilvl w:val="0"/>
          <w:numId w:val="2"/>
        </w:numPr>
        <w:spacing w:after="0"/>
        <w:jc w:val="both"/>
        <w:rPr>
          <w:rFonts w:ascii="Arial" w:eastAsia="Times New Roman" w:hAnsi="Arial" w:cs="Arial"/>
          <w:bCs/>
          <w:sz w:val="22"/>
        </w:rPr>
      </w:pPr>
      <w:r w:rsidRPr="00367996">
        <w:rPr>
          <w:rFonts w:ascii="Arial" w:eastAsia="Times New Roman" w:hAnsi="Arial" w:cs="Arial"/>
          <w:bCs/>
          <w:sz w:val="22"/>
        </w:rPr>
        <w:t xml:space="preserve">2012 rok – 118 rodzin </w:t>
      </w:r>
    </w:p>
    <w:p w14:paraId="026B2E01" w14:textId="34930B3F" w:rsidR="00A43EF3" w:rsidRPr="00367996" w:rsidRDefault="00A43EF3" w:rsidP="00A43EF3">
      <w:pPr>
        <w:numPr>
          <w:ilvl w:val="0"/>
          <w:numId w:val="2"/>
        </w:numPr>
        <w:spacing w:after="0"/>
        <w:jc w:val="both"/>
        <w:rPr>
          <w:rFonts w:ascii="Arial" w:eastAsia="Times New Roman" w:hAnsi="Arial" w:cs="Arial"/>
          <w:bCs/>
          <w:sz w:val="22"/>
        </w:rPr>
      </w:pPr>
      <w:r w:rsidRPr="00367996">
        <w:rPr>
          <w:rFonts w:ascii="Arial" w:eastAsia="Times New Roman" w:hAnsi="Arial" w:cs="Arial"/>
          <w:bCs/>
          <w:sz w:val="22"/>
        </w:rPr>
        <w:t xml:space="preserve">2013 rok – 129 rodzin </w:t>
      </w:r>
    </w:p>
    <w:p w14:paraId="64D07ED4" w14:textId="1FF5940E" w:rsidR="00A43EF3" w:rsidRPr="00367996" w:rsidRDefault="00A43EF3" w:rsidP="00A43EF3">
      <w:pPr>
        <w:numPr>
          <w:ilvl w:val="0"/>
          <w:numId w:val="2"/>
        </w:numPr>
        <w:spacing w:after="0"/>
        <w:jc w:val="both"/>
        <w:rPr>
          <w:rFonts w:ascii="Arial" w:eastAsia="Times New Roman" w:hAnsi="Arial" w:cs="Arial"/>
          <w:bCs/>
          <w:sz w:val="22"/>
        </w:rPr>
      </w:pPr>
      <w:r w:rsidRPr="00367996">
        <w:rPr>
          <w:rFonts w:ascii="Arial" w:eastAsia="Times New Roman" w:hAnsi="Arial" w:cs="Arial"/>
          <w:bCs/>
          <w:sz w:val="22"/>
        </w:rPr>
        <w:t xml:space="preserve">2014 rok – 133 rodziny </w:t>
      </w:r>
    </w:p>
    <w:p w14:paraId="2D9E7A23" w14:textId="51C8D08D" w:rsidR="00A43EF3" w:rsidRPr="00367996" w:rsidRDefault="00A43EF3" w:rsidP="00A43EF3">
      <w:pPr>
        <w:numPr>
          <w:ilvl w:val="0"/>
          <w:numId w:val="2"/>
        </w:numPr>
        <w:spacing w:after="0"/>
        <w:jc w:val="both"/>
        <w:rPr>
          <w:rFonts w:ascii="Arial" w:eastAsia="Times New Roman" w:hAnsi="Arial" w:cs="Arial"/>
          <w:bCs/>
          <w:sz w:val="22"/>
        </w:rPr>
      </w:pPr>
      <w:r w:rsidRPr="00367996">
        <w:rPr>
          <w:rFonts w:ascii="Arial" w:eastAsia="Times New Roman" w:hAnsi="Arial" w:cs="Arial"/>
          <w:bCs/>
          <w:sz w:val="22"/>
        </w:rPr>
        <w:t xml:space="preserve">2015 rok – 148 rodzin </w:t>
      </w:r>
    </w:p>
    <w:p w14:paraId="0BBCF924" w14:textId="0AA9A41F" w:rsidR="00994208" w:rsidRPr="00367996" w:rsidRDefault="00994208" w:rsidP="00A43EF3">
      <w:pPr>
        <w:numPr>
          <w:ilvl w:val="0"/>
          <w:numId w:val="2"/>
        </w:numPr>
        <w:spacing w:after="0"/>
        <w:jc w:val="both"/>
        <w:rPr>
          <w:rFonts w:ascii="Arial" w:eastAsia="Times New Roman" w:hAnsi="Arial" w:cs="Arial"/>
          <w:bCs/>
          <w:sz w:val="22"/>
        </w:rPr>
      </w:pPr>
      <w:r w:rsidRPr="00367996">
        <w:rPr>
          <w:rFonts w:ascii="Arial" w:eastAsia="Times New Roman" w:hAnsi="Arial" w:cs="Arial"/>
          <w:bCs/>
          <w:sz w:val="22"/>
        </w:rPr>
        <w:t>2016 rok – 145 rodzin</w:t>
      </w:r>
      <w:r w:rsidR="007E1752" w:rsidRPr="00367996">
        <w:rPr>
          <w:rFonts w:ascii="Arial" w:eastAsia="Times New Roman" w:hAnsi="Arial" w:cs="Arial"/>
          <w:bCs/>
          <w:sz w:val="22"/>
        </w:rPr>
        <w:t xml:space="preserve"> </w:t>
      </w:r>
    </w:p>
    <w:p w14:paraId="123B50D8" w14:textId="571A98BE" w:rsidR="00742EC2" w:rsidRPr="00367996" w:rsidRDefault="00994208" w:rsidP="00345D03">
      <w:pPr>
        <w:numPr>
          <w:ilvl w:val="0"/>
          <w:numId w:val="2"/>
        </w:numPr>
        <w:spacing w:after="0"/>
        <w:jc w:val="both"/>
        <w:rPr>
          <w:rFonts w:ascii="Arial" w:eastAsia="Times New Roman" w:hAnsi="Arial" w:cs="Arial"/>
          <w:bCs/>
          <w:sz w:val="22"/>
        </w:rPr>
      </w:pPr>
      <w:r w:rsidRPr="00367996">
        <w:rPr>
          <w:rFonts w:ascii="Arial" w:eastAsia="Times New Roman" w:hAnsi="Arial" w:cs="Arial"/>
          <w:bCs/>
          <w:sz w:val="22"/>
        </w:rPr>
        <w:t>2017 rok – 153 rodziny</w:t>
      </w:r>
    </w:p>
    <w:p w14:paraId="4E2386DC" w14:textId="4025F1E0" w:rsidR="00367996" w:rsidRDefault="00367996" w:rsidP="00282220">
      <w:pPr>
        <w:spacing w:after="0"/>
        <w:ind w:firstLine="567"/>
        <w:jc w:val="both"/>
        <w:rPr>
          <w:rFonts w:ascii="Arial" w:eastAsia="Times New Roman" w:hAnsi="Arial" w:cs="Arial"/>
          <w:bCs/>
          <w:sz w:val="22"/>
        </w:rPr>
      </w:pPr>
      <w:r>
        <w:rPr>
          <w:rFonts w:ascii="Arial" w:eastAsia="Times New Roman" w:hAnsi="Arial" w:cs="Arial"/>
          <w:bCs/>
          <w:sz w:val="22"/>
        </w:rPr>
        <w:t>Należy jednak zaznaczyć, że jest to stosunkowo niska liczba przyznanych świadczeń. Najwięcej świadczeń w województwie lubelskim we wszyst</w:t>
      </w:r>
      <w:r w:rsidR="00245EE6">
        <w:rPr>
          <w:rFonts w:ascii="Arial" w:eastAsia="Times New Roman" w:hAnsi="Arial" w:cs="Arial"/>
          <w:bCs/>
          <w:sz w:val="22"/>
        </w:rPr>
        <w:t>kich latach przyznawanych jest z </w:t>
      </w:r>
      <w:r>
        <w:rPr>
          <w:rFonts w:ascii="Arial" w:eastAsia="Times New Roman" w:hAnsi="Arial" w:cs="Arial"/>
          <w:bCs/>
          <w:sz w:val="22"/>
        </w:rPr>
        <w:t>powodu ubóstwa, bezrobocia, potrzeby ochrony macierzyństwa, alkoholizmu.</w:t>
      </w:r>
    </w:p>
    <w:p w14:paraId="56DAAC5A" w14:textId="0ABCE64F" w:rsidR="007E1752" w:rsidRPr="00282220" w:rsidRDefault="00DA4F0C" w:rsidP="00282220">
      <w:pPr>
        <w:spacing w:before="120" w:after="120"/>
        <w:jc w:val="both"/>
        <w:rPr>
          <w:rFonts w:ascii="Arial" w:eastAsia="Times New Roman" w:hAnsi="Arial" w:cs="Arial"/>
          <w:b/>
          <w:sz w:val="22"/>
          <w:u w:val="single"/>
        </w:rPr>
      </w:pPr>
      <w:r w:rsidRPr="003229AA">
        <w:rPr>
          <w:rFonts w:ascii="Arial" w:eastAsia="Times New Roman" w:hAnsi="Arial" w:cs="Arial"/>
          <w:b/>
          <w:sz w:val="22"/>
          <w:u w:val="single"/>
        </w:rPr>
        <w:t>Wzory używania wśród dorosłych</w:t>
      </w:r>
    </w:p>
    <w:p w14:paraId="729382FC" w14:textId="437D709A" w:rsidR="0014056F" w:rsidRPr="0014056F" w:rsidRDefault="0014056F" w:rsidP="007E1752">
      <w:pPr>
        <w:spacing w:after="0"/>
        <w:ind w:firstLine="708"/>
        <w:jc w:val="both"/>
        <w:rPr>
          <w:rFonts w:ascii="Arial" w:eastAsia="Times New Roman" w:hAnsi="Arial" w:cs="Arial"/>
          <w:bCs/>
          <w:sz w:val="22"/>
        </w:rPr>
      </w:pPr>
      <w:r w:rsidRPr="0014056F">
        <w:rPr>
          <w:rFonts w:ascii="Arial" w:eastAsia="Times New Roman" w:hAnsi="Arial" w:cs="Arial"/>
          <w:bCs/>
          <w:sz w:val="22"/>
        </w:rPr>
        <w:t xml:space="preserve">Dane zebrane z ankiety internetowej na potrzeby </w:t>
      </w:r>
      <w:r w:rsidRPr="0014056F">
        <w:rPr>
          <w:rFonts w:ascii="Arial" w:eastAsia="Times New Roman" w:hAnsi="Arial" w:cs="Arial"/>
          <w:bCs/>
          <w:i/>
          <w:sz w:val="22"/>
        </w:rPr>
        <w:t>Europejskiego Raportu Narkotykowego</w:t>
      </w:r>
      <w:r w:rsidRPr="0014056F">
        <w:rPr>
          <w:rFonts w:ascii="Arial" w:eastAsia="Times New Roman" w:hAnsi="Arial" w:cs="Arial"/>
          <w:bCs/>
          <w:sz w:val="22"/>
        </w:rPr>
        <w:t xml:space="preserve"> wskazują, że wśród państw europejskich Polska plasowała się </w:t>
      </w:r>
      <w:r w:rsidR="006F4B5F">
        <w:rPr>
          <w:rFonts w:ascii="Arial" w:eastAsia="Times New Roman" w:hAnsi="Arial" w:cs="Arial"/>
          <w:bCs/>
          <w:sz w:val="22"/>
        </w:rPr>
        <w:t>po</w:t>
      </w:r>
      <w:r w:rsidRPr="0014056F">
        <w:rPr>
          <w:rFonts w:ascii="Arial" w:eastAsia="Times New Roman" w:hAnsi="Arial" w:cs="Arial"/>
          <w:bCs/>
          <w:sz w:val="22"/>
        </w:rPr>
        <w:t xml:space="preserve"> 2016 roku na 4 miejscu pod względem spożycia marihuany, zaraz po Estonii, Łotwie oraz Litwie oraz na 3 miejscu (zaraz po Łotwie i Litwie</w:t>
      </w:r>
      <w:r w:rsidR="00245EE6">
        <w:rPr>
          <w:rFonts w:ascii="Arial" w:eastAsia="Times New Roman" w:hAnsi="Arial" w:cs="Arial"/>
          <w:bCs/>
          <w:sz w:val="22"/>
        </w:rPr>
        <w:t>) pod względem spożycia kokainy</w:t>
      </w:r>
      <w:r w:rsidRPr="0014056F">
        <w:rPr>
          <w:rFonts w:ascii="Arial" w:eastAsia="Times New Roman" w:hAnsi="Arial" w:cs="Arial"/>
          <w:bCs/>
          <w:sz w:val="22"/>
          <w:vertAlign w:val="superscript"/>
        </w:rPr>
        <w:footnoteReference w:id="5"/>
      </w:r>
      <w:r w:rsidR="00245EE6">
        <w:rPr>
          <w:rFonts w:ascii="Arial" w:eastAsia="Times New Roman" w:hAnsi="Arial" w:cs="Arial"/>
          <w:bCs/>
          <w:sz w:val="22"/>
        </w:rPr>
        <w:t>.</w:t>
      </w:r>
      <w:r w:rsidR="007E1752">
        <w:rPr>
          <w:rFonts w:ascii="Arial" w:eastAsia="Times New Roman" w:hAnsi="Arial" w:cs="Arial"/>
          <w:bCs/>
          <w:sz w:val="22"/>
        </w:rPr>
        <w:t xml:space="preserve"> </w:t>
      </w:r>
      <w:r w:rsidRPr="0014056F">
        <w:rPr>
          <w:rFonts w:ascii="Arial" w:eastAsia="Times New Roman" w:hAnsi="Arial" w:cs="Arial"/>
          <w:bCs/>
          <w:sz w:val="22"/>
        </w:rPr>
        <w:t>Krajowe Biuro ds. Prz</w:t>
      </w:r>
      <w:r w:rsidR="00245EE6">
        <w:rPr>
          <w:rFonts w:ascii="Arial" w:eastAsia="Times New Roman" w:hAnsi="Arial" w:cs="Arial"/>
          <w:bCs/>
          <w:sz w:val="22"/>
        </w:rPr>
        <w:t xml:space="preserve">eciwdziałania Narkomanii </w:t>
      </w:r>
      <w:r w:rsidRPr="0014056F">
        <w:rPr>
          <w:rFonts w:ascii="Arial" w:eastAsia="Times New Roman" w:hAnsi="Arial" w:cs="Arial"/>
          <w:bCs/>
          <w:sz w:val="22"/>
        </w:rPr>
        <w:t xml:space="preserve">w </w:t>
      </w:r>
      <w:r w:rsidRPr="0014056F">
        <w:rPr>
          <w:rFonts w:ascii="Arial" w:eastAsia="Times New Roman" w:hAnsi="Arial" w:cs="Arial"/>
          <w:bCs/>
          <w:i/>
          <w:sz w:val="22"/>
        </w:rPr>
        <w:t>Raporcie o stanie narkomanii w Polsce 2018</w:t>
      </w:r>
      <w:r w:rsidRPr="0014056F">
        <w:rPr>
          <w:rFonts w:ascii="Arial" w:eastAsia="Times New Roman" w:hAnsi="Arial" w:cs="Arial"/>
          <w:bCs/>
          <w:sz w:val="22"/>
        </w:rPr>
        <w:t xml:space="preserve"> opisuje zachodzące zmiany w zażywaniu narkotyków, mające miejsce w ostatnich latach. Przede wszystkim trendy te dotyczą popularności narkotyków wśród osób je zażywających. Przykładowo w 2008 roku heroinę użytkowało 50% osób, natomiast według danych z</w:t>
      </w:r>
      <w:r w:rsidR="007E1752">
        <w:rPr>
          <w:rFonts w:ascii="Arial" w:eastAsia="Times New Roman" w:hAnsi="Arial" w:cs="Arial"/>
          <w:bCs/>
          <w:sz w:val="22"/>
        </w:rPr>
        <w:t> </w:t>
      </w:r>
      <w:r w:rsidRPr="0014056F">
        <w:rPr>
          <w:rFonts w:ascii="Arial" w:eastAsia="Times New Roman" w:hAnsi="Arial" w:cs="Arial"/>
          <w:bCs/>
          <w:sz w:val="22"/>
        </w:rPr>
        <w:t>programów wymiany igieł i strzykawek z 2016 roku, dopiero co 7 użytkownik sięgał w</w:t>
      </w:r>
      <w:r w:rsidR="00245EE6">
        <w:rPr>
          <w:rFonts w:ascii="Arial" w:eastAsia="Times New Roman" w:hAnsi="Arial" w:cs="Arial"/>
          <w:bCs/>
          <w:sz w:val="22"/>
        </w:rPr>
        <w:t> </w:t>
      </w:r>
      <w:r w:rsidRPr="0014056F">
        <w:rPr>
          <w:rFonts w:ascii="Arial" w:eastAsia="Times New Roman" w:hAnsi="Arial" w:cs="Arial"/>
          <w:bCs/>
          <w:sz w:val="22"/>
        </w:rPr>
        <w:t xml:space="preserve">Polsce po tę substancję. Duże zmiany na rynku spowodowało pojawienie się nowych </w:t>
      </w:r>
      <w:r w:rsidR="00245EE6">
        <w:rPr>
          <w:rFonts w:ascii="Arial" w:eastAsia="Times New Roman" w:hAnsi="Arial" w:cs="Arial"/>
          <w:bCs/>
          <w:sz w:val="22"/>
        </w:rPr>
        <w:t>substancji psychoaktywnych</w:t>
      </w:r>
      <w:r w:rsidRPr="0014056F">
        <w:rPr>
          <w:rFonts w:ascii="Arial" w:eastAsia="Times New Roman" w:hAnsi="Arial" w:cs="Arial"/>
          <w:bCs/>
          <w:sz w:val="22"/>
        </w:rPr>
        <w:t>. W 2016 roku aż 40% osób według danych z programów wymiany igieł i</w:t>
      </w:r>
      <w:r w:rsidR="00CA0B47">
        <w:rPr>
          <w:rFonts w:ascii="Arial" w:eastAsia="Times New Roman" w:hAnsi="Arial" w:cs="Arial"/>
          <w:bCs/>
          <w:sz w:val="22"/>
        </w:rPr>
        <w:t> </w:t>
      </w:r>
      <w:r w:rsidRPr="0014056F">
        <w:rPr>
          <w:rFonts w:ascii="Arial" w:eastAsia="Times New Roman" w:hAnsi="Arial" w:cs="Arial"/>
          <w:bCs/>
          <w:sz w:val="22"/>
        </w:rPr>
        <w:t xml:space="preserve">strzykawek sięgało po NSP. Dużą popularnością cieszy się także amfetamina, po którą sięga co trzeci użytkownik. Raport KBPN wskazuje także na kolejną zmianę, która dotyczy osób </w:t>
      </w:r>
      <w:r w:rsidRPr="0014056F">
        <w:rPr>
          <w:rFonts w:ascii="Arial" w:eastAsia="Times New Roman" w:hAnsi="Arial" w:cs="Arial"/>
          <w:bCs/>
          <w:sz w:val="22"/>
        </w:rPr>
        <w:lastRenderedPageBreak/>
        <w:t xml:space="preserve">podejmujących leczenie z powodu nadużywania narkotyków. </w:t>
      </w:r>
      <w:r w:rsidR="00245EE6">
        <w:rPr>
          <w:rFonts w:ascii="Arial" w:eastAsia="Times New Roman" w:hAnsi="Arial" w:cs="Arial"/>
          <w:bCs/>
          <w:sz w:val="22"/>
        </w:rPr>
        <w:t xml:space="preserve">Dane pochodzące </w:t>
      </w:r>
      <w:r w:rsidRPr="0014056F">
        <w:rPr>
          <w:rFonts w:ascii="Arial" w:eastAsia="Times New Roman" w:hAnsi="Arial" w:cs="Arial"/>
          <w:bCs/>
          <w:sz w:val="22"/>
        </w:rPr>
        <w:t xml:space="preserve">z </w:t>
      </w:r>
      <w:r w:rsidRPr="0014056F">
        <w:rPr>
          <w:rFonts w:ascii="Arial" w:eastAsia="Times New Roman" w:hAnsi="Arial" w:cs="Arial"/>
          <w:bCs/>
          <w:i/>
          <w:sz w:val="22"/>
        </w:rPr>
        <w:t>Raportu o</w:t>
      </w:r>
      <w:r w:rsidR="00CA0B47">
        <w:rPr>
          <w:rFonts w:ascii="Arial" w:eastAsia="Times New Roman" w:hAnsi="Arial" w:cs="Arial"/>
          <w:bCs/>
          <w:i/>
          <w:sz w:val="22"/>
        </w:rPr>
        <w:t> </w:t>
      </w:r>
      <w:r w:rsidRPr="0014056F">
        <w:rPr>
          <w:rFonts w:ascii="Arial" w:eastAsia="Times New Roman" w:hAnsi="Arial" w:cs="Arial"/>
          <w:bCs/>
          <w:i/>
          <w:sz w:val="22"/>
        </w:rPr>
        <w:t>stanie narkomanii w Polsce 2018</w:t>
      </w:r>
      <w:r w:rsidRPr="0014056F">
        <w:rPr>
          <w:rFonts w:ascii="Arial" w:eastAsia="Times New Roman" w:hAnsi="Arial" w:cs="Arial"/>
          <w:bCs/>
          <w:sz w:val="22"/>
        </w:rPr>
        <w:t>, dotyczące osób, które podjęły leczenie po raz pierwszy w</w:t>
      </w:r>
      <w:r w:rsidR="00CA0B47">
        <w:rPr>
          <w:rFonts w:ascii="Arial" w:eastAsia="Times New Roman" w:hAnsi="Arial" w:cs="Arial"/>
          <w:bCs/>
          <w:sz w:val="22"/>
        </w:rPr>
        <w:t> </w:t>
      </w:r>
      <w:r w:rsidRPr="0014056F">
        <w:rPr>
          <w:rFonts w:ascii="Arial" w:eastAsia="Times New Roman" w:hAnsi="Arial" w:cs="Arial"/>
          <w:bCs/>
          <w:sz w:val="22"/>
        </w:rPr>
        <w:t>życiu, ukazują, że w Polsce najczęściej podejmowano leczenie z powodu problemów z</w:t>
      </w:r>
      <w:r w:rsidR="00CA0B47">
        <w:rPr>
          <w:rFonts w:ascii="Arial" w:eastAsia="Times New Roman" w:hAnsi="Arial" w:cs="Arial"/>
          <w:bCs/>
          <w:sz w:val="22"/>
        </w:rPr>
        <w:t> </w:t>
      </w:r>
      <w:r w:rsidRPr="0014056F">
        <w:rPr>
          <w:rFonts w:ascii="Arial" w:eastAsia="Times New Roman" w:hAnsi="Arial" w:cs="Arial"/>
          <w:bCs/>
          <w:sz w:val="22"/>
        </w:rPr>
        <w:t xml:space="preserve">marihuaną (39%), a na drugim miejscu – amfetaminą (24%). Na przestrzeni ostatnich lat zauważalny jest też wzrost popularności </w:t>
      </w:r>
      <w:proofErr w:type="spellStart"/>
      <w:r w:rsidRPr="0014056F">
        <w:rPr>
          <w:rFonts w:ascii="Arial" w:eastAsia="Times New Roman" w:hAnsi="Arial" w:cs="Arial"/>
          <w:bCs/>
          <w:sz w:val="22"/>
        </w:rPr>
        <w:t>metamfetaminy</w:t>
      </w:r>
      <w:proofErr w:type="spellEnd"/>
      <w:r w:rsidRPr="0014056F">
        <w:rPr>
          <w:rFonts w:ascii="Arial" w:eastAsia="Times New Roman" w:hAnsi="Arial" w:cs="Arial"/>
          <w:bCs/>
          <w:sz w:val="22"/>
        </w:rPr>
        <w:t xml:space="preserve"> w</w:t>
      </w:r>
      <w:r w:rsidR="002B05D8">
        <w:rPr>
          <w:rFonts w:ascii="Arial" w:eastAsia="Times New Roman" w:hAnsi="Arial" w:cs="Arial"/>
          <w:bCs/>
          <w:sz w:val="22"/>
        </w:rPr>
        <w:t xml:space="preserve"> </w:t>
      </w:r>
      <w:r w:rsidR="00DE0CDD">
        <w:rPr>
          <w:rFonts w:ascii="Arial" w:eastAsia="Times New Roman" w:hAnsi="Arial" w:cs="Arial"/>
          <w:bCs/>
          <w:sz w:val="22"/>
        </w:rPr>
        <w:t>Polsce</w:t>
      </w:r>
      <w:r w:rsidRPr="0014056F">
        <w:rPr>
          <w:rFonts w:ascii="Arial" w:eastAsia="Times New Roman" w:hAnsi="Arial" w:cs="Arial"/>
          <w:bCs/>
          <w:sz w:val="22"/>
          <w:vertAlign w:val="superscript"/>
        </w:rPr>
        <w:footnoteReference w:id="6"/>
      </w:r>
      <w:r w:rsidR="00DE0CDD">
        <w:rPr>
          <w:rFonts w:ascii="Arial" w:eastAsia="Times New Roman" w:hAnsi="Arial" w:cs="Arial"/>
          <w:bCs/>
          <w:sz w:val="22"/>
        </w:rPr>
        <w:t>.</w:t>
      </w:r>
      <w:r w:rsidRPr="0014056F">
        <w:rPr>
          <w:rFonts w:ascii="Arial" w:eastAsia="Times New Roman" w:hAnsi="Arial" w:cs="Arial"/>
          <w:bCs/>
          <w:sz w:val="22"/>
        </w:rPr>
        <w:t xml:space="preserve"> </w:t>
      </w:r>
    </w:p>
    <w:p w14:paraId="3C7BDEBB" w14:textId="297FAD49" w:rsidR="00345D03" w:rsidRPr="00282220" w:rsidRDefault="0014056F" w:rsidP="00282220">
      <w:pPr>
        <w:spacing w:after="0"/>
        <w:ind w:firstLine="708"/>
        <w:jc w:val="both"/>
        <w:rPr>
          <w:rFonts w:ascii="Arial" w:eastAsia="Times New Roman" w:hAnsi="Arial" w:cs="Arial"/>
          <w:bCs/>
          <w:sz w:val="22"/>
          <w:lang w:val="x-none"/>
        </w:rPr>
      </w:pPr>
      <w:r w:rsidRPr="0014056F">
        <w:rPr>
          <w:rFonts w:ascii="Arial" w:eastAsia="Times New Roman" w:hAnsi="Arial" w:cs="Arial"/>
          <w:bCs/>
          <w:sz w:val="22"/>
        </w:rPr>
        <w:t xml:space="preserve">Według danych krajowych udostępnionych przez KBPN, wśród osób, które zgłosiły się po raz pierwszy na leczenie w 2017 roku, najpopularniejsza była marihuana i haszysz, które zażywało 39% osób, w dalszej kolejności zażywana była amfetamina (24,2%) oraz </w:t>
      </w:r>
      <w:proofErr w:type="spellStart"/>
      <w:r w:rsidRPr="0014056F">
        <w:rPr>
          <w:rFonts w:ascii="Arial" w:eastAsia="Times New Roman" w:hAnsi="Arial" w:cs="Arial"/>
          <w:bCs/>
          <w:sz w:val="22"/>
        </w:rPr>
        <w:t>metamfetamina</w:t>
      </w:r>
      <w:proofErr w:type="spellEnd"/>
      <w:r w:rsidRPr="0014056F">
        <w:rPr>
          <w:rFonts w:ascii="Arial" w:eastAsia="Times New Roman" w:hAnsi="Arial" w:cs="Arial"/>
          <w:bCs/>
          <w:sz w:val="22"/>
        </w:rPr>
        <w:t xml:space="preserve"> (7,5%). Szczegółowe dane prezentuje </w:t>
      </w:r>
      <w:r w:rsidR="007E1752">
        <w:rPr>
          <w:rFonts w:ascii="Arial" w:eastAsia="Times New Roman" w:hAnsi="Arial" w:cs="Arial"/>
          <w:bCs/>
          <w:sz w:val="22"/>
        </w:rPr>
        <w:t>wykres 5</w:t>
      </w:r>
      <w:r w:rsidRPr="0014056F">
        <w:rPr>
          <w:rFonts w:ascii="Arial" w:eastAsia="Times New Roman" w:hAnsi="Arial" w:cs="Arial"/>
          <w:bCs/>
          <w:sz w:val="22"/>
        </w:rPr>
        <w:t xml:space="preserve"> dotyczący zgłaszalności na leczenie z powodu narkotyków w podziale na narkotyk podstawowy w 2017 roku w Polsce. Natomiast według danych z programów wymiany igieł i strzykawek z 2016 roku aż 71% osób podczas zażywania narkotyków sięga także po alkohol</w:t>
      </w:r>
      <w:r w:rsidRPr="0014056F">
        <w:rPr>
          <w:rFonts w:ascii="Arial" w:eastAsia="Times New Roman" w:hAnsi="Arial" w:cs="Arial"/>
          <w:bCs/>
          <w:sz w:val="22"/>
          <w:vertAlign w:val="superscript"/>
          <w:lang w:val="x-none"/>
        </w:rPr>
        <w:footnoteReference w:id="7"/>
      </w:r>
      <w:r w:rsidR="00DE0CDD">
        <w:rPr>
          <w:rFonts w:ascii="Arial" w:eastAsia="Times New Roman" w:hAnsi="Arial" w:cs="Arial"/>
          <w:bCs/>
          <w:sz w:val="22"/>
        </w:rPr>
        <w:t>.</w:t>
      </w:r>
      <w:bookmarkStart w:id="16" w:name="_Toc25562627"/>
    </w:p>
    <w:p w14:paraId="01E72032" w14:textId="3A2BCDD3" w:rsidR="00B96B60" w:rsidRPr="00B96B60" w:rsidRDefault="00B96B60" w:rsidP="00282220">
      <w:pPr>
        <w:pStyle w:val="Legenda"/>
        <w:keepNext/>
        <w:spacing w:before="120"/>
        <w:rPr>
          <w:rFonts w:ascii="Arial" w:hAnsi="Arial" w:cs="Arial"/>
          <w:sz w:val="22"/>
          <w:szCs w:val="22"/>
        </w:rPr>
      </w:pPr>
      <w:bookmarkStart w:id="17" w:name="_Toc51760169"/>
      <w:bookmarkEnd w:id="16"/>
      <w:r w:rsidRPr="00B96B60">
        <w:rPr>
          <w:rFonts w:ascii="Arial" w:hAnsi="Arial" w:cs="Arial"/>
          <w:sz w:val="22"/>
          <w:szCs w:val="22"/>
        </w:rPr>
        <w:t xml:space="preserve">Wykres </w:t>
      </w:r>
      <w:r w:rsidR="0047562A">
        <w:rPr>
          <w:rFonts w:ascii="Arial" w:hAnsi="Arial" w:cs="Arial"/>
          <w:sz w:val="22"/>
          <w:szCs w:val="22"/>
        </w:rPr>
        <w:fldChar w:fldCharType="begin"/>
      </w:r>
      <w:r w:rsidR="0047562A">
        <w:rPr>
          <w:rFonts w:ascii="Arial" w:hAnsi="Arial" w:cs="Arial"/>
          <w:sz w:val="22"/>
          <w:szCs w:val="22"/>
        </w:rPr>
        <w:instrText xml:space="preserve"> SEQ Wykres \* ARABIC </w:instrText>
      </w:r>
      <w:r w:rsidR="0047562A">
        <w:rPr>
          <w:rFonts w:ascii="Arial" w:hAnsi="Arial" w:cs="Arial"/>
          <w:sz w:val="22"/>
          <w:szCs w:val="22"/>
        </w:rPr>
        <w:fldChar w:fldCharType="separate"/>
      </w:r>
      <w:r w:rsidR="00284B76">
        <w:rPr>
          <w:rFonts w:ascii="Arial" w:hAnsi="Arial" w:cs="Arial"/>
          <w:noProof/>
          <w:sz w:val="22"/>
          <w:szCs w:val="22"/>
        </w:rPr>
        <w:t>5</w:t>
      </w:r>
      <w:r w:rsidR="0047562A">
        <w:rPr>
          <w:rFonts w:ascii="Arial" w:hAnsi="Arial" w:cs="Arial"/>
          <w:sz w:val="22"/>
          <w:szCs w:val="22"/>
        </w:rPr>
        <w:fldChar w:fldCharType="end"/>
      </w:r>
      <w:r w:rsidRPr="00B96B60">
        <w:rPr>
          <w:rFonts w:ascii="Arial" w:hAnsi="Arial" w:cs="Arial"/>
          <w:sz w:val="22"/>
          <w:szCs w:val="22"/>
        </w:rPr>
        <w:t xml:space="preserve">. </w:t>
      </w:r>
      <w:r w:rsidRPr="00B96B60">
        <w:rPr>
          <w:rFonts w:ascii="Arial" w:hAnsi="Arial" w:cs="Arial"/>
          <w:b w:val="0"/>
          <w:bCs w:val="0"/>
          <w:sz w:val="22"/>
          <w:szCs w:val="22"/>
        </w:rPr>
        <w:t>Zgłaszalność na leczenie z powodu narkotyków w podziale na narkotyk podstawowy w 2017 roku w Polsce (w %)</w:t>
      </w:r>
      <w:bookmarkEnd w:id="17"/>
    </w:p>
    <w:p w14:paraId="3BBCCBE8" w14:textId="418583FC" w:rsidR="0014056F" w:rsidRPr="0014056F" w:rsidRDefault="0014056F" w:rsidP="0014056F">
      <w:pPr>
        <w:spacing w:after="0"/>
        <w:jc w:val="both"/>
        <w:rPr>
          <w:rFonts w:ascii="Arial" w:eastAsia="Times New Roman" w:hAnsi="Arial" w:cs="Arial"/>
          <w:bCs/>
          <w:sz w:val="22"/>
        </w:rPr>
      </w:pPr>
      <w:r w:rsidRPr="0014056F">
        <w:rPr>
          <w:rFonts w:ascii="Arial" w:eastAsia="Times New Roman" w:hAnsi="Arial" w:cs="Arial"/>
          <w:bCs/>
          <w:noProof/>
          <w:sz w:val="22"/>
        </w:rPr>
        <w:drawing>
          <wp:inline distT="0" distB="0" distL="0" distR="0" wp14:anchorId="2AC1DA4F" wp14:editId="09EAC2C1">
            <wp:extent cx="5319395" cy="4404995"/>
            <wp:effectExtent l="0" t="0" r="0" b="0"/>
            <wp:docPr id="3" name="Wykres 3" descr="wykres dotyczący zgłaszalności na leczenie z powodu narkotyków w podziale na narkotyk podstawowy w 2017 roku w Polsce "/>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CB5B26B" w14:textId="0E3E176B" w:rsidR="00B96B60" w:rsidRPr="00B96B60" w:rsidRDefault="0014056F" w:rsidP="00282220">
      <w:pPr>
        <w:spacing w:after="120"/>
        <w:jc w:val="both"/>
        <w:rPr>
          <w:rFonts w:ascii="Arial" w:eastAsia="Times New Roman" w:hAnsi="Arial" w:cs="Arial"/>
          <w:bCs/>
          <w:iCs/>
          <w:sz w:val="18"/>
          <w:szCs w:val="18"/>
          <w:lang w:val="x-none"/>
        </w:rPr>
      </w:pPr>
      <w:r w:rsidRPr="005028A3">
        <w:rPr>
          <w:rFonts w:ascii="Arial" w:eastAsia="Times New Roman" w:hAnsi="Arial" w:cs="Arial"/>
          <w:bCs/>
          <w:iCs/>
          <w:sz w:val="18"/>
          <w:szCs w:val="18"/>
          <w:lang w:val="x-none"/>
        </w:rPr>
        <w:t>Źródło: Raport o stanie narkomanii w Polsce 2018, K</w:t>
      </w:r>
      <w:r w:rsidR="005C468B" w:rsidRPr="005028A3">
        <w:rPr>
          <w:rFonts w:ascii="Arial" w:eastAsia="Times New Roman" w:hAnsi="Arial" w:cs="Arial"/>
          <w:bCs/>
          <w:iCs/>
          <w:sz w:val="18"/>
          <w:szCs w:val="18"/>
        </w:rPr>
        <w:t>BPN</w:t>
      </w:r>
      <w:r w:rsidRPr="005028A3">
        <w:rPr>
          <w:rFonts w:ascii="Arial" w:eastAsia="Times New Roman" w:hAnsi="Arial" w:cs="Arial"/>
          <w:bCs/>
          <w:iCs/>
          <w:sz w:val="18"/>
          <w:szCs w:val="18"/>
          <w:lang w:val="x-none"/>
        </w:rPr>
        <w:t>, Warszawa 2018.</w:t>
      </w:r>
    </w:p>
    <w:p w14:paraId="538567ED" w14:textId="0839CE8D" w:rsidR="00843735" w:rsidRDefault="0014056F" w:rsidP="00843735">
      <w:pPr>
        <w:spacing w:after="0"/>
        <w:ind w:firstLine="708"/>
        <w:jc w:val="both"/>
        <w:rPr>
          <w:rFonts w:ascii="Arial" w:eastAsia="Times New Roman" w:hAnsi="Arial" w:cs="Arial"/>
          <w:bCs/>
          <w:sz w:val="22"/>
        </w:rPr>
      </w:pPr>
      <w:r w:rsidRPr="0014056F">
        <w:rPr>
          <w:rFonts w:ascii="Arial" w:eastAsia="Times New Roman" w:hAnsi="Arial" w:cs="Arial"/>
          <w:bCs/>
          <w:sz w:val="22"/>
        </w:rPr>
        <w:t xml:space="preserve">W następnej kolejności dokonano analizy wzorów spożywania substancji psychoaktywnych przez mieszkańców województwa lubelskiego. </w:t>
      </w:r>
      <w:r>
        <w:rPr>
          <w:rFonts w:ascii="Arial" w:eastAsia="Times New Roman" w:hAnsi="Arial" w:cs="Arial"/>
          <w:bCs/>
          <w:sz w:val="22"/>
        </w:rPr>
        <w:t xml:space="preserve">Należy zaznaczyć że wśród osób dorosłych podobnie jak wśród młodzieży najpopularniejszą substancją psychoaktywną jest zdecydowanie alkohol. </w:t>
      </w:r>
      <w:r w:rsidR="00D26227">
        <w:rPr>
          <w:rFonts w:ascii="Arial" w:eastAsia="Times New Roman" w:hAnsi="Arial" w:cs="Arial"/>
          <w:bCs/>
          <w:sz w:val="22"/>
        </w:rPr>
        <w:t>Narkotyki i NSP stanowią znacznie mniejszy problem zarówno w</w:t>
      </w:r>
      <w:r w:rsidR="00843735">
        <w:rPr>
          <w:rFonts w:ascii="Arial" w:eastAsia="Times New Roman" w:hAnsi="Arial" w:cs="Arial"/>
          <w:bCs/>
          <w:sz w:val="22"/>
        </w:rPr>
        <w:t> </w:t>
      </w:r>
      <w:r w:rsidR="00D26227">
        <w:rPr>
          <w:rFonts w:ascii="Arial" w:eastAsia="Times New Roman" w:hAnsi="Arial" w:cs="Arial"/>
          <w:bCs/>
          <w:sz w:val="22"/>
        </w:rPr>
        <w:t xml:space="preserve">skali kraju jak i województwa. Niemniej jednak nie należy go lekceważyć. </w:t>
      </w:r>
    </w:p>
    <w:p w14:paraId="1EE9303D" w14:textId="3EA4FD69" w:rsidR="00B46165" w:rsidRDefault="00D26227" w:rsidP="00B46165">
      <w:pPr>
        <w:spacing w:after="0"/>
        <w:ind w:firstLine="708"/>
        <w:jc w:val="both"/>
        <w:rPr>
          <w:rFonts w:ascii="Arial" w:eastAsia="Times New Roman" w:hAnsi="Arial" w:cs="Arial"/>
          <w:bCs/>
          <w:sz w:val="22"/>
        </w:rPr>
      </w:pPr>
      <w:r w:rsidRPr="00D26227">
        <w:rPr>
          <w:rFonts w:ascii="Arial" w:eastAsia="Times New Roman" w:hAnsi="Arial" w:cs="Arial"/>
          <w:bCs/>
          <w:sz w:val="22"/>
        </w:rPr>
        <w:lastRenderedPageBreak/>
        <w:t>W województwie lubelskim w latach 2011-2014 systematycznie zwiększała się liczba osób zmagających się z problemem narkomanii. Problem narkomanii najczęściej występował wśród dorosłych mieszkańców pomiędzy 18 a 60 r.ż. (74%). Co czwarta osoba z tym problemem nie przekroczyła jeszcze 18 roku życia. Wśród osób, których dotyczył problem narkomanii, najwięcej było osób z wykształce</w:t>
      </w:r>
      <w:r w:rsidR="00DE0CDD">
        <w:rPr>
          <w:rFonts w:ascii="Arial" w:eastAsia="Times New Roman" w:hAnsi="Arial" w:cs="Arial"/>
          <w:bCs/>
          <w:sz w:val="22"/>
        </w:rPr>
        <w:t xml:space="preserve">niem podstawowym lub niepełnym, </w:t>
      </w:r>
      <w:r w:rsidRPr="00D26227">
        <w:rPr>
          <w:rFonts w:ascii="Arial" w:eastAsia="Times New Roman" w:hAnsi="Arial" w:cs="Arial"/>
          <w:bCs/>
          <w:sz w:val="22"/>
        </w:rPr>
        <w:t>zasadniczym zawodowym: ok 70% z tych osób legitymowało się wykształceniem najwyżej zawodowym, tylko 3% posiadało wykształcenie wyższe. Analizując problem narkomanii pod kątem płci, problem ten dotyczył w niemalże równym stopniu kobiet i mężczyzn. Znaczne różnice wystąpiły ze względu na miejsce zamieszkania i status na rynku pracy – 89% osób zażywających narkotyki mieszka w miastach i 92% z nich jest biernych zawodowo</w:t>
      </w:r>
      <w:r w:rsidRPr="00D26227">
        <w:rPr>
          <w:rFonts w:ascii="Arial" w:eastAsia="Times New Roman" w:hAnsi="Arial" w:cs="Arial"/>
          <w:bCs/>
          <w:sz w:val="22"/>
          <w:vertAlign w:val="superscript"/>
        </w:rPr>
        <w:footnoteReference w:id="8"/>
      </w:r>
      <w:r w:rsidR="0049405D">
        <w:rPr>
          <w:rFonts w:ascii="Arial" w:eastAsia="Times New Roman" w:hAnsi="Arial" w:cs="Arial"/>
          <w:bCs/>
          <w:sz w:val="22"/>
        </w:rPr>
        <w:t>.</w:t>
      </w:r>
    </w:p>
    <w:p w14:paraId="19D22ACC" w14:textId="176E9DA1" w:rsidR="00345D03" w:rsidRDefault="00D26227" w:rsidP="00282220">
      <w:pPr>
        <w:spacing w:after="0"/>
        <w:ind w:firstLine="708"/>
        <w:jc w:val="both"/>
        <w:rPr>
          <w:rFonts w:ascii="Arial" w:eastAsia="Times New Roman" w:hAnsi="Arial" w:cs="Arial"/>
          <w:bCs/>
          <w:sz w:val="22"/>
        </w:rPr>
      </w:pPr>
      <w:r w:rsidRPr="00D26227">
        <w:rPr>
          <w:rFonts w:ascii="Arial" w:eastAsia="Times New Roman" w:hAnsi="Arial" w:cs="Arial"/>
          <w:bCs/>
          <w:sz w:val="22"/>
        </w:rPr>
        <w:t xml:space="preserve">W tabeli </w:t>
      </w:r>
      <w:r w:rsidR="00B46165">
        <w:rPr>
          <w:rFonts w:ascii="Arial" w:eastAsia="Times New Roman" w:hAnsi="Arial" w:cs="Arial"/>
          <w:bCs/>
          <w:sz w:val="22"/>
        </w:rPr>
        <w:t>5</w:t>
      </w:r>
      <w:r w:rsidRPr="00D26227">
        <w:rPr>
          <w:rFonts w:ascii="Arial" w:eastAsia="Times New Roman" w:hAnsi="Arial" w:cs="Arial"/>
          <w:bCs/>
          <w:sz w:val="22"/>
        </w:rPr>
        <w:t xml:space="preserve"> zaprezentowano dane dotyczące najczęściej zażywanych substancji psychoaktywnych przez mieszkańców województwa lubelskiego. Zauważyć można, że badani najczęściej sięgają po marihuanę, co ma miejsce 2-5 razy w roku. Mężczyźni sięgają po tę substancję zdecydowanie częściej niż kobiety (73%). Osoby zażywające marihuanę mają najczęściej 35–44 lata. W następnej kolejności znajdują się osoby mieszczące się w</w:t>
      </w:r>
      <w:r w:rsidR="00DE0CDD">
        <w:rPr>
          <w:rFonts w:ascii="Arial" w:eastAsia="Times New Roman" w:hAnsi="Arial" w:cs="Arial"/>
          <w:bCs/>
          <w:sz w:val="22"/>
        </w:rPr>
        <w:t> </w:t>
      </w:r>
      <w:r w:rsidRPr="00D26227">
        <w:rPr>
          <w:rFonts w:ascii="Arial" w:eastAsia="Times New Roman" w:hAnsi="Arial" w:cs="Arial"/>
          <w:bCs/>
          <w:sz w:val="22"/>
        </w:rPr>
        <w:t xml:space="preserve">przedziale wiekowym od 25 do 34 lat. Osoby te legitymują się najczęściej wykształceniem średnim oraz zasadniczym zawodowym. </w:t>
      </w:r>
    </w:p>
    <w:p w14:paraId="6003C7F5" w14:textId="07E43DD9" w:rsidR="00B96B60" w:rsidRPr="00B96B60" w:rsidRDefault="00B96B60" w:rsidP="00282220">
      <w:pPr>
        <w:pStyle w:val="Legenda"/>
        <w:keepNext/>
        <w:spacing w:before="120"/>
        <w:rPr>
          <w:rFonts w:ascii="Arial" w:hAnsi="Arial" w:cs="Arial"/>
          <w:sz w:val="22"/>
          <w:szCs w:val="22"/>
        </w:rPr>
      </w:pPr>
      <w:bookmarkStart w:id="18" w:name="_Toc51760184"/>
      <w:r w:rsidRPr="00B96B60">
        <w:rPr>
          <w:rFonts w:ascii="Arial" w:hAnsi="Arial" w:cs="Arial"/>
          <w:sz w:val="22"/>
          <w:szCs w:val="22"/>
        </w:rPr>
        <w:t xml:space="preserve">Tabela </w:t>
      </w:r>
      <w:r w:rsidRPr="00B96B60">
        <w:rPr>
          <w:rFonts w:ascii="Arial" w:hAnsi="Arial" w:cs="Arial"/>
          <w:sz w:val="22"/>
          <w:szCs w:val="22"/>
        </w:rPr>
        <w:fldChar w:fldCharType="begin"/>
      </w:r>
      <w:r w:rsidRPr="00B96B60">
        <w:rPr>
          <w:rFonts w:ascii="Arial" w:hAnsi="Arial" w:cs="Arial"/>
          <w:sz w:val="22"/>
          <w:szCs w:val="22"/>
        </w:rPr>
        <w:instrText xml:space="preserve"> SEQ Tabela \* ARABIC </w:instrText>
      </w:r>
      <w:r w:rsidRPr="00B96B60">
        <w:rPr>
          <w:rFonts w:ascii="Arial" w:hAnsi="Arial" w:cs="Arial"/>
          <w:sz w:val="22"/>
          <w:szCs w:val="22"/>
        </w:rPr>
        <w:fldChar w:fldCharType="separate"/>
      </w:r>
      <w:r w:rsidR="00597FD1">
        <w:rPr>
          <w:rFonts w:ascii="Arial" w:hAnsi="Arial" w:cs="Arial"/>
          <w:noProof/>
          <w:sz w:val="22"/>
          <w:szCs w:val="22"/>
        </w:rPr>
        <w:t>5</w:t>
      </w:r>
      <w:r w:rsidRPr="00B96B60">
        <w:rPr>
          <w:rFonts w:ascii="Arial" w:hAnsi="Arial" w:cs="Arial"/>
          <w:sz w:val="22"/>
          <w:szCs w:val="22"/>
        </w:rPr>
        <w:fldChar w:fldCharType="end"/>
      </w:r>
      <w:r w:rsidRPr="00B96B60">
        <w:rPr>
          <w:rFonts w:ascii="Arial" w:hAnsi="Arial" w:cs="Arial"/>
          <w:sz w:val="22"/>
          <w:szCs w:val="22"/>
        </w:rPr>
        <w:t xml:space="preserve">. </w:t>
      </w:r>
      <w:r w:rsidRPr="00B96B60">
        <w:rPr>
          <w:rFonts w:ascii="Arial" w:hAnsi="Arial" w:cs="Arial"/>
          <w:b w:val="0"/>
          <w:bCs w:val="0"/>
          <w:sz w:val="22"/>
          <w:szCs w:val="22"/>
        </w:rPr>
        <w:t>Odpowiedzi na pytanie: „Czy zdarzyło się Panu/Pani, że zażył Pan/Pani którąś z wymienionych substancji”</w:t>
      </w:r>
      <w:bookmarkEnd w:id="18"/>
    </w:p>
    <w:tbl>
      <w:tblPr>
        <w:tblStyle w:val="Tabela-Siatka1"/>
        <w:tblW w:w="9063" w:type="dxa"/>
        <w:tblLook w:val="04A0" w:firstRow="1" w:lastRow="0" w:firstColumn="1" w:lastColumn="0" w:noHBand="0" w:noVBand="1"/>
      </w:tblPr>
      <w:tblGrid>
        <w:gridCol w:w="3529"/>
        <w:gridCol w:w="672"/>
        <w:gridCol w:w="539"/>
        <w:gridCol w:w="539"/>
        <w:gridCol w:w="539"/>
        <w:gridCol w:w="539"/>
        <w:gridCol w:w="539"/>
        <w:gridCol w:w="539"/>
        <w:gridCol w:w="539"/>
        <w:gridCol w:w="539"/>
        <w:gridCol w:w="550"/>
      </w:tblGrid>
      <w:tr w:rsidR="00660AE9" w:rsidRPr="0057189F" w14:paraId="44DF680F" w14:textId="77777777" w:rsidTr="006F4B5F">
        <w:trPr>
          <w:cantSplit/>
          <w:trHeight w:val="2436"/>
          <w:tblHeader/>
        </w:trPr>
        <w:tc>
          <w:tcPr>
            <w:tcW w:w="3529" w:type="dxa"/>
            <w:tcBorders>
              <w:top w:val="double" w:sz="4" w:space="0" w:color="auto"/>
              <w:left w:val="double" w:sz="4" w:space="0" w:color="auto"/>
              <w:bottom w:val="double" w:sz="4" w:space="0" w:color="auto"/>
              <w:right w:val="double" w:sz="4" w:space="0" w:color="auto"/>
            </w:tcBorders>
            <w:shd w:val="clear" w:color="auto" w:fill="9BBB59" w:themeFill="accent3"/>
            <w:noWrap/>
            <w:vAlign w:val="center"/>
            <w:hideMark/>
          </w:tcPr>
          <w:p w14:paraId="64CF6E29" w14:textId="77777777" w:rsidR="00660AE9" w:rsidRPr="0057189F" w:rsidRDefault="00660AE9" w:rsidP="0057189F">
            <w:pPr>
              <w:jc w:val="center"/>
              <w:rPr>
                <w:rFonts w:ascii="Arial" w:eastAsia="Times New Roman" w:hAnsi="Arial" w:cs="Arial"/>
                <w:b/>
                <w:bCs/>
                <w:color w:val="000000"/>
                <w:sz w:val="20"/>
                <w:szCs w:val="20"/>
              </w:rPr>
            </w:pPr>
            <w:r w:rsidRPr="0057189F">
              <w:rPr>
                <w:rFonts w:ascii="Arial" w:eastAsia="Times New Roman" w:hAnsi="Arial" w:cs="Arial"/>
                <w:b/>
                <w:bCs/>
                <w:color w:val="000000"/>
                <w:sz w:val="20"/>
                <w:szCs w:val="20"/>
              </w:rPr>
              <w:t>Nazwa substancji psychoaktywnej</w:t>
            </w:r>
          </w:p>
        </w:tc>
        <w:tc>
          <w:tcPr>
            <w:tcW w:w="672"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04C20572" w14:textId="77777777" w:rsidR="00660AE9" w:rsidRPr="0057189F" w:rsidRDefault="00660AE9" w:rsidP="0057189F">
            <w:pPr>
              <w:ind w:left="113" w:right="113"/>
              <w:jc w:val="center"/>
              <w:rPr>
                <w:rFonts w:ascii="Arial" w:eastAsia="Times New Roman" w:hAnsi="Arial" w:cs="Arial"/>
                <w:b/>
                <w:bCs/>
                <w:sz w:val="20"/>
                <w:szCs w:val="20"/>
              </w:rPr>
            </w:pPr>
            <w:r w:rsidRPr="0057189F">
              <w:rPr>
                <w:rFonts w:ascii="Arial" w:eastAsia="Times New Roman" w:hAnsi="Arial" w:cs="Arial"/>
                <w:b/>
                <w:bCs/>
                <w:sz w:val="20"/>
                <w:szCs w:val="20"/>
              </w:rPr>
              <w:t>codziennie lub prawie codziennie</w:t>
            </w:r>
          </w:p>
        </w:tc>
        <w:tc>
          <w:tcPr>
            <w:tcW w:w="539"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2257A522" w14:textId="77777777" w:rsidR="00660AE9" w:rsidRPr="0057189F" w:rsidRDefault="00660AE9" w:rsidP="0057189F">
            <w:pPr>
              <w:ind w:left="113" w:right="113"/>
              <w:jc w:val="center"/>
              <w:rPr>
                <w:rFonts w:ascii="Arial" w:eastAsia="Times New Roman" w:hAnsi="Arial" w:cs="Arial"/>
                <w:b/>
                <w:bCs/>
                <w:sz w:val="20"/>
                <w:szCs w:val="20"/>
              </w:rPr>
            </w:pPr>
            <w:r w:rsidRPr="0057189F">
              <w:rPr>
                <w:rFonts w:ascii="Arial" w:eastAsia="Times New Roman" w:hAnsi="Arial" w:cs="Arial"/>
                <w:b/>
                <w:bCs/>
                <w:sz w:val="20"/>
                <w:szCs w:val="20"/>
              </w:rPr>
              <w:t>1-2 razy w tygodniu</w:t>
            </w:r>
          </w:p>
        </w:tc>
        <w:tc>
          <w:tcPr>
            <w:tcW w:w="539"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1766BE1B" w14:textId="77777777" w:rsidR="00660AE9" w:rsidRPr="0057189F" w:rsidRDefault="00660AE9" w:rsidP="0057189F">
            <w:pPr>
              <w:ind w:left="113" w:right="113"/>
              <w:jc w:val="center"/>
              <w:rPr>
                <w:rFonts w:ascii="Arial" w:eastAsia="Times New Roman" w:hAnsi="Arial" w:cs="Arial"/>
                <w:b/>
                <w:bCs/>
                <w:sz w:val="20"/>
                <w:szCs w:val="20"/>
              </w:rPr>
            </w:pPr>
            <w:r w:rsidRPr="0057189F">
              <w:rPr>
                <w:rFonts w:ascii="Arial" w:eastAsia="Times New Roman" w:hAnsi="Arial" w:cs="Arial"/>
                <w:b/>
                <w:bCs/>
                <w:sz w:val="20"/>
                <w:szCs w:val="20"/>
              </w:rPr>
              <w:t>2-3 razy w tygodniu</w:t>
            </w:r>
          </w:p>
        </w:tc>
        <w:tc>
          <w:tcPr>
            <w:tcW w:w="539"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5B97C07D" w14:textId="77777777" w:rsidR="00660AE9" w:rsidRPr="0057189F" w:rsidRDefault="00660AE9" w:rsidP="0057189F">
            <w:pPr>
              <w:ind w:left="113" w:right="113"/>
              <w:jc w:val="center"/>
              <w:rPr>
                <w:rFonts w:ascii="Arial" w:eastAsia="Times New Roman" w:hAnsi="Arial" w:cs="Arial"/>
                <w:b/>
                <w:bCs/>
                <w:sz w:val="20"/>
                <w:szCs w:val="20"/>
              </w:rPr>
            </w:pPr>
            <w:r w:rsidRPr="0057189F">
              <w:rPr>
                <w:rFonts w:ascii="Arial" w:eastAsia="Times New Roman" w:hAnsi="Arial" w:cs="Arial"/>
                <w:b/>
                <w:bCs/>
                <w:sz w:val="20"/>
                <w:szCs w:val="20"/>
              </w:rPr>
              <w:t>1 raz w miesiącu</w:t>
            </w:r>
          </w:p>
        </w:tc>
        <w:tc>
          <w:tcPr>
            <w:tcW w:w="539"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67C05B77" w14:textId="77777777" w:rsidR="00660AE9" w:rsidRPr="0057189F" w:rsidRDefault="00660AE9" w:rsidP="0057189F">
            <w:pPr>
              <w:ind w:left="113" w:right="113"/>
              <w:jc w:val="center"/>
              <w:rPr>
                <w:rFonts w:ascii="Arial" w:eastAsia="Times New Roman" w:hAnsi="Arial" w:cs="Arial"/>
                <w:b/>
                <w:bCs/>
                <w:sz w:val="20"/>
                <w:szCs w:val="20"/>
              </w:rPr>
            </w:pPr>
            <w:r w:rsidRPr="0057189F">
              <w:rPr>
                <w:rFonts w:ascii="Arial" w:eastAsia="Times New Roman" w:hAnsi="Arial" w:cs="Arial"/>
                <w:b/>
                <w:bCs/>
                <w:sz w:val="20"/>
                <w:szCs w:val="20"/>
              </w:rPr>
              <w:t>2-3 razy w miesiącu</w:t>
            </w:r>
          </w:p>
        </w:tc>
        <w:tc>
          <w:tcPr>
            <w:tcW w:w="539"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5981DF30" w14:textId="77777777" w:rsidR="00660AE9" w:rsidRPr="0057189F" w:rsidRDefault="00660AE9" w:rsidP="0057189F">
            <w:pPr>
              <w:ind w:left="113" w:right="113"/>
              <w:jc w:val="center"/>
              <w:rPr>
                <w:rFonts w:ascii="Arial" w:eastAsia="Times New Roman" w:hAnsi="Arial" w:cs="Arial"/>
                <w:b/>
                <w:bCs/>
                <w:sz w:val="20"/>
                <w:szCs w:val="20"/>
              </w:rPr>
            </w:pPr>
            <w:r w:rsidRPr="0057189F">
              <w:rPr>
                <w:rFonts w:ascii="Arial" w:eastAsia="Times New Roman" w:hAnsi="Arial" w:cs="Arial"/>
                <w:b/>
                <w:bCs/>
                <w:sz w:val="20"/>
                <w:szCs w:val="20"/>
              </w:rPr>
              <w:t>2-5 razy w roku</w:t>
            </w:r>
          </w:p>
        </w:tc>
        <w:tc>
          <w:tcPr>
            <w:tcW w:w="539"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665C110C" w14:textId="77777777" w:rsidR="00660AE9" w:rsidRPr="0057189F" w:rsidRDefault="00660AE9" w:rsidP="0057189F">
            <w:pPr>
              <w:ind w:left="113" w:right="113"/>
              <w:jc w:val="center"/>
              <w:rPr>
                <w:rFonts w:ascii="Arial" w:eastAsia="Times New Roman" w:hAnsi="Arial" w:cs="Arial"/>
                <w:b/>
                <w:bCs/>
                <w:sz w:val="20"/>
                <w:szCs w:val="20"/>
              </w:rPr>
            </w:pPr>
            <w:r w:rsidRPr="0057189F">
              <w:rPr>
                <w:rFonts w:ascii="Arial" w:eastAsia="Times New Roman" w:hAnsi="Arial" w:cs="Arial"/>
                <w:b/>
                <w:bCs/>
                <w:sz w:val="20"/>
                <w:szCs w:val="20"/>
              </w:rPr>
              <w:t>6-11 raz w roku</w:t>
            </w:r>
          </w:p>
        </w:tc>
        <w:tc>
          <w:tcPr>
            <w:tcW w:w="539"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7506E6AD" w14:textId="77777777" w:rsidR="00660AE9" w:rsidRPr="0057189F" w:rsidRDefault="00660AE9" w:rsidP="0057189F">
            <w:pPr>
              <w:ind w:left="113" w:right="113"/>
              <w:jc w:val="center"/>
              <w:rPr>
                <w:rFonts w:ascii="Arial" w:eastAsia="Times New Roman" w:hAnsi="Arial" w:cs="Arial"/>
                <w:b/>
                <w:bCs/>
                <w:sz w:val="20"/>
                <w:szCs w:val="20"/>
              </w:rPr>
            </w:pPr>
            <w:r w:rsidRPr="0057189F">
              <w:rPr>
                <w:rFonts w:ascii="Arial" w:eastAsia="Times New Roman" w:hAnsi="Arial" w:cs="Arial"/>
                <w:b/>
                <w:bCs/>
                <w:sz w:val="20"/>
                <w:szCs w:val="20"/>
              </w:rPr>
              <w:t>raz w roku</w:t>
            </w:r>
          </w:p>
        </w:tc>
        <w:tc>
          <w:tcPr>
            <w:tcW w:w="539"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24CC7B94" w14:textId="77777777" w:rsidR="00660AE9" w:rsidRPr="0057189F" w:rsidRDefault="00660AE9" w:rsidP="0057189F">
            <w:pPr>
              <w:ind w:left="113" w:right="113"/>
              <w:jc w:val="center"/>
              <w:rPr>
                <w:rFonts w:ascii="Arial" w:eastAsia="Times New Roman" w:hAnsi="Arial" w:cs="Arial"/>
                <w:b/>
                <w:bCs/>
                <w:sz w:val="20"/>
                <w:szCs w:val="20"/>
              </w:rPr>
            </w:pPr>
            <w:r w:rsidRPr="0057189F">
              <w:rPr>
                <w:rFonts w:ascii="Arial" w:eastAsia="Times New Roman" w:hAnsi="Arial" w:cs="Arial"/>
                <w:b/>
                <w:bCs/>
                <w:sz w:val="20"/>
                <w:szCs w:val="20"/>
              </w:rPr>
              <w:t>jeszcze rzadziej</w:t>
            </w:r>
          </w:p>
        </w:tc>
        <w:tc>
          <w:tcPr>
            <w:tcW w:w="550"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53AD92A3" w14:textId="77777777" w:rsidR="00660AE9" w:rsidRPr="0057189F" w:rsidRDefault="00660AE9" w:rsidP="0057189F">
            <w:pPr>
              <w:ind w:left="113" w:right="113"/>
              <w:jc w:val="center"/>
              <w:rPr>
                <w:rFonts w:ascii="Arial" w:eastAsia="Times New Roman" w:hAnsi="Arial" w:cs="Arial"/>
                <w:b/>
                <w:bCs/>
                <w:sz w:val="20"/>
                <w:szCs w:val="20"/>
              </w:rPr>
            </w:pPr>
            <w:r w:rsidRPr="0057189F">
              <w:rPr>
                <w:rFonts w:ascii="Arial" w:eastAsia="Times New Roman" w:hAnsi="Arial" w:cs="Arial"/>
                <w:b/>
                <w:bCs/>
                <w:sz w:val="20"/>
                <w:szCs w:val="20"/>
              </w:rPr>
              <w:t>nigdy</w:t>
            </w:r>
          </w:p>
        </w:tc>
      </w:tr>
      <w:tr w:rsidR="00660AE9" w:rsidRPr="0057189F" w14:paraId="4EC5B213" w14:textId="77777777" w:rsidTr="006F4B5F">
        <w:trPr>
          <w:cantSplit/>
          <w:trHeight w:val="283"/>
        </w:trPr>
        <w:tc>
          <w:tcPr>
            <w:tcW w:w="3529" w:type="dxa"/>
            <w:tcBorders>
              <w:top w:val="double" w:sz="4" w:space="0" w:color="auto"/>
            </w:tcBorders>
            <w:noWrap/>
            <w:vAlign w:val="center"/>
            <w:hideMark/>
          </w:tcPr>
          <w:p w14:paraId="49A7D00E" w14:textId="3E55A940" w:rsidR="00660AE9" w:rsidRPr="00B96B60" w:rsidRDefault="00660AE9" w:rsidP="0057189F">
            <w:pPr>
              <w:rPr>
                <w:rFonts w:ascii="Arial" w:eastAsia="Times New Roman" w:hAnsi="Arial" w:cs="Arial"/>
                <w:b/>
                <w:color w:val="000000"/>
                <w:sz w:val="20"/>
                <w:szCs w:val="20"/>
              </w:rPr>
            </w:pPr>
            <w:r w:rsidRPr="00B96B60">
              <w:rPr>
                <w:rFonts w:ascii="Arial" w:hAnsi="Arial" w:cs="Arial"/>
                <w:b/>
                <w:color w:val="000000"/>
                <w:sz w:val="20"/>
                <w:szCs w:val="20"/>
              </w:rPr>
              <w:t>marihuana N = 625</w:t>
            </w:r>
          </w:p>
        </w:tc>
        <w:tc>
          <w:tcPr>
            <w:tcW w:w="672" w:type="dxa"/>
            <w:tcBorders>
              <w:top w:val="double" w:sz="4" w:space="0" w:color="auto"/>
            </w:tcBorders>
            <w:noWrap/>
            <w:vAlign w:val="center"/>
            <w:hideMark/>
          </w:tcPr>
          <w:p w14:paraId="45E5834D"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4</w:t>
            </w:r>
          </w:p>
        </w:tc>
        <w:tc>
          <w:tcPr>
            <w:tcW w:w="539" w:type="dxa"/>
            <w:tcBorders>
              <w:top w:val="double" w:sz="4" w:space="0" w:color="auto"/>
            </w:tcBorders>
            <w:noWrap/>
            <w:vAlign w:val="center"/>
            <w:hideMark/>
          </w:tcPr>
          <w:p w14:paraId="10EAEF20"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8</w:t>
            </w:r>
          </w:p>
        </w:tc>
        <w:tc>
          <w:tcPr>
            <w:tcW w:w="539" w:type="dxa"/>
            <w:tcBorders>
              <w:top w:val="double" w:sz="4" w:space="0" w:color="auto"/>
            </w:tcBorders>
            <w:noWrap/>
            <w:vAlign w:val="center"/>
            <w:hideMark/>
          </w:tcPr>
          <w:p w14:paraId="1FE46369"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5</w:t>
            </w:r>
          </w:p>
        </w:tc>
        <w:tc>
          <w:tcPr>
            <w:tcW w:w="539" w:type="dxa"/>
            <w:tcBorders>
              <w:top w:val="double" w:sz="4" w:space="0" w:color="auto"/>
            </w:tcBorders>
            <w:noWrap/>
            <w:vAlign w:val="center"/>
            <w:hideMark/>
          </w:tcPr>
          <w:p w14:paraId="17C6833F"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12</w:t>
            </w:r>
          </w:p>
        </w:tc>
        <w:tc>
          <w:tcPr>
            <w:tcW w:w="539" w:type="dxa"/>
            <w:tcBorders>
              <w:top w:val="double" w:sz="4" w:space="0" w:color="auto"/>
            </w:tcBorders>
            <w:noWrap/>
            <w:vAlign w:val="center"/>
            <w:hideMark/>
          </w:tcPr>
          <w:p w14:paraId="35A5C208"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14</w:t>
            </w:r>
          </w:p>
        </w:tc>
        <w:tc>
          <w:tcPr>
            <w:tcW w:w="539" w:type="dxa"/>
            <w:tcBorders>
              <w:top w:val="double" w:sz="4" w:space="0" w:color="auto"/>
            </w:tcBorders>
            <w:noWrap/>
            <w:vAlign w:val="center"/>
            <w:hideMark/>
          </w:tcPr>
          <w:p w14:paraId="331184F3"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30</w:t>
            </w:r>
          </w:p>
        </w:tc>
        <w:tc>
          <w:tcPr>
            <w:tcW w:w="539" w:type="dxa"/>
            <w:tcBorders>
              <w:top w:val="double" w:sz="4" w:space="0" w:color="auto"/>
            </w:tcBorders>
            <w:noWrap/>
            <w:vAlign w:val="center"/>
            <w:hideMark/>
          </w:tcPr>
          <w:p w14:paraId="4226222A"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14</w:t>
            </w:r>
          </w:p>
        </w:tc>
        <w:tc>
          <w:tcPr>
            <w:tcW w:w="539" w:type="dxa"/>
            <w:tcBorders>
              <w:top w:val="double" w:sz="4" w:space="0" w:color="auto"/>
            </w:tcBorders>
            <w:noWrap/>
            <w:vAlign w:val="center"/>
            <w:hideMark/>
          </w:tcPr>
          <w:p w14:paraId="4BF96E76"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14</w:t>
            </w:r>
          </w:p>
        </w:tc>
        <w:tc>
          <w:tcPr>
            <w:tcW w:w="539" w:type="dxa"/>
            <w:tcBorders>
              <w:top w:val="double" w:sz="4" w:space="0" w:color="auto"/>
            </w:tcBorders>
            <w:noWrap/>
            <w:vAlign w:val="center"/>
            <w:hideMark/>
          </w:tcPr>
          <w:p w14:paraId="3B0F9077"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61</w:t>
            </w:r>
          </w:p>
        </w:tc>
        <w:tc>
          <w:tcPr>
            <w:tcW w:w="550" w:type="dxa"/>
            <w:tcBorders>
              <w:top w:val="double" w:sz="4" w:space="0" w:color="auto"/>
            </w:tcBorders>
            <w:noWrap/>
            <w:vAlign w:val="center"/>
            <w:hideMark/>
          </w:tcPr>
          <w:p w14:paraId="5F25F8C6"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463</w:t>
            </w:r>
          </w:p>
        </w:tc>
      </w:tr>
      <w:tr w:rsidR="00660AE9" w:rsidRPr="0057189F" w14:paraId="450CDCB7" w14:textId="77777777" w:rsidTr="006F4B5F">
        <w:trPr>
          <w:cantSplit/>
          <w:trHeight w:val="283"/>
        </w:trPr>
        <w:tc>
          <w:tcPr>
            <w:tcW w:w="3529" w:type="dxa"/>
            <w:noWrap/>
            <w:vAlign w:val="center"/>
            <w:hideMark/>
          </w:tcPr>
          <w:p w14:paraId="114D5D32" w14:textId="774AC5E7" w:rsidR="00660AE9" w:rsidRPr="00B96B60" w:rsidRDefault="00660AE9" w:rsidP="0057189F">
            <w:pPr>
              <w:rPr>
                <w:rFonts w:ascii="Arial" w:eastAsia="Times New Roman" w:hAnsi="Arial" w:cs="Arial"/>
                <w:b/>
                <w:color w:val="000000"/>
                <w:sz w:val="20"/>
                <w:szCs w:val="20"/>
              </w:rPr>
            </w:pPr>
            <w:r w:rsidRPr="00B96B60">
              <w:rPr>
                <w:rFonts w:ascii="Arial" w:hAnsi="Arial" w:cs="Arial"/>
                <w:b/>
                <w:color w:val="000000"/>
                <w:sz w:val="20"/>
                <w:szCs w:val="20"/>
              </w:rPr>
              <w:t>haszysz N = 644</w:t>
            </w:r>
          </w:p>
        </w:tc>
        <w:tc>
          <w:tcPr>
            <w:tcW w:w="672" w:type="dxa"/>
            <w:noWrap/>
            <w:vAlign w:val="center"/>
            <w:hideMark/>
          </w:tcPr>
          <w:p w14:paraId="5FFCF5EB"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2</w:t>
            </w:r>
          </w:p>
        </w:tc>
        <w:tc>
          <w:tcPr>
            <w:tcW w:w="539" w:type="dxa"/>
            <w:noWrap/>
            <w:vAlign w:val="center"/>
            <w:hideMark/>
          </w:tcPr>
          <w:p w14:paraId="06731F67"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3</w:t>
            </w:r>
          </w:p>
        </w:tc>
        <w:tc>
          <w:tcPr>
            <w:tcW w:w="539" w:type="dxa"/>
            <w:noWrap/>
            <w:vAlign w:val="center"/>
            <w:hideMark/>
          </w:tcPr>
          <w:p w14:paraId="09885C88"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3</w:t>
            </w:r>
          </w:p>
        </w:tc>
        <w:tc>
          <w:tcPr>
            <w:tcW w:w="539" w:type="dxa"/>
            <w:noWrap/>
            <w:vAlign w:val="center"/>
            <w:hideMark/>
          </w:tcPr>
          <w:p w14:paraId="4F528407"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4</w:t>
            </w:r>
          </w:p>
        </w:tc>
        <w:tc>
          <w:tcPr>
            <w:tcW w:w="539" w:type="dxa"/>
            <w:noWrap/>
            <w:vAlign w:val="center"/>
            <w:hideMark/>
          </w:tcPr>
          <w:p w14:paraId="2B9FEA58"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6</w:t>
            </w:r>
          </w:p>
        </w:tc>
        <w:tc>
          <w:tcPr>
            <w:tcW w:w="539" w:type="dxa"/>
            <w:noWrap/>
            <w:vAlign w:val="center"/>
            <w:hideMark/>
          </w:tcPr>
          <w:p w14:paraId="30EDF7BA"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34457888"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682DCAB4"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3FC6384D"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18</w:t>
            </w:r>
          </w:p>
        </w:tc>
        <w:tc>
          <w:tcPr>
            <w:tcW w:w="550" w:type="dxa"/>
            <w:noWrap/>
            <w:vAlign w:val="center"/>
            <w:hideMark/>
          </w:tcPr>
          <w:p w14:paraId="326AC4CE"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605</w:t>
            </w:r>
          </w:p>
        </w:tc>
      </w:tr>
      <w:tr w:rsidR="00660AE9" w:rsidRPr="0057189F" w14:paraId="6F4F7110" w14:textId="77777777" w:rsidTr="006F4B5F">
        <w:trPr>
          <w:cantSplit/>
          <w:trHeight w:val="283"/>
        </w:trPr>
        <w:tc>
          <w:tcPr>
            <w:tcW w:w="3529" w:type="dxa"/>
            <w:noWrap/>
            <w:vAlign w:val="center"/>
            <w:hideMark/>
          </w:tcPr>
          <w:p w14:paraId="197C3612" w14:textId="0A971DF7" w:rsidR="00660AE9" w:rsidRPr="00B96B60" w:rsidRDefault="00660AE9" w:rsidP="0057189F">
            <w:pPr>
              <w:rPr>
                <w:rFonts w:ascii="Arial" w:eastAsia="Times New Roman" w:hAnsi="Arial" w:cs="Arial"/>
                <w:b/>
                <w:color w:val="000000"/>
                <w:sz w:val="20"/>
                <w:szCs w:val="20"/>
              </w:rPr>
            </w:pPr>
            <w:r w:rsidRPr="00B96B60">
              <w:rPr>
                <w:rFonts w:ascii="Arial" w:hAnsi="Arial" w:cs="Arial"/>
                <w:b/>
                <w:color w:val="000000"/>
                <w:sz w:val="20"/>
                <w:szCs w:val="20"/>
              </w:rPr>
              <w:t>LSD N = 642</w:t>
            </w:r>
          </w:p>
        </w:tc>
        <w:tc>
          <w:tcPr>
            <w:tcW w:w="672" w:type="dxa"/>
            <w:noWrap/>
            <w:vAlign w:val="center"/>
            <w:hideMark/>
          </w:tcPr>
          <w:p w14:paraId="4D32FEFE"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0</w:t>
            </w:r>
          </w:p>
        </w:tc>
        <w:tc>
          <w:tcPr>
            <w:tcW w:w="539" w:type="dxa"/>
            <w:noWrap/>
            <w:vAlign w:val="center"/>
            <w:hideMark/>
          </w:tcPr>
          <w:p w14:paraId="386D47CA"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4</w:t>
            </w:r>
          </w:p>
        </w:tc>
        <w:tc>
          <w:tcPr>
            <w:tcW w:w="539" w:type="dxa"/>
            <w:noWrap/>
            <w:vAlign w:val="center"/>
            <w:hideMark/>
          </w:tcPr>
          <w:p w14:paraId="5367F157"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0</w:t>
            </w:r>
          </w:p>
        </w:tc>
        <w:tc>
          <w:tcPr>
            <w:tcW w:w="539" w:type="dxa"/>
            <w:noWrap/>
            <w:vAlign w:val="center"/>
            <w:hideMark/>
          </w:tcPr>
          <w:p w14:paraId="55A27218"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5</w:t>
            </w:r>
          </w:p>
        </w:tc>
        <w:tc>
          <w:tcPr>
            <w:tcW w:w="539" w:type="dxa"/>
            <w:noWrap/>
            <w:vAlign w:val="center"/>
            <w:hideMark/>
          </w:tcPr>
          <w:p w14:paraId="53FFD43D"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4</w:t>
            </w:r>
          </w:p>
        </w:tc>
        <w:tc>
          <w:tcPr>
            <w:tcW w:w="539" w:type="dxa"/>
            <w:noWrap/>
            <w:vAlign w:val="center"/>
            <w:hideMark/>
          </w:tcPr>
          <w:p w14:paraId="187E19FB"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2</w:t>
            </w:r>
          </w:p>
        </w:tc>
        <w:tc>
          <w:tcPr>
            <w:tcW w:w="539" w:type="dxa"/>
            <w:noWrap/>
            <w:vAlign w:val="center"/>
            <w:hideMark/>
          </w:tcPr>
          <w:p w14:paraId="38B7624A"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2</w:t>
            </w:r>
          </w:p>
        </w:tc>
        <w:tc>
          <w:tcPr>
            <w:tcW w:w="539" w:type="dxa"/>
            <w:noWrap/>
            <w:vAlign w:val="center"/>
            <w:hideMark/>
          </w:tcPr>
          <w:p w14:paraId="6E427BE2"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2</w:t>
            </w:r>
          </w:p>
        </w:tc>
        <w:tc>
          <w:tcPr>
            <w:tcW w:w="539" w:type="dxa"/>
            <w:noWrap/>
            <w:vAlign w:val="center"/>
            <w:hideMark/>
          </w:tcPr>
          <w:p w14:paraId="0797867D"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17</w:t>
            </w:r>
          </w:p>
        </w:tc>
        <w:tc>
          <w:tcPr>
            <w:tcW w:w="550" w:type="dxa"/>
            <w:noWrap/>
            <w:vAlign w:val="center"/>
            <w:hideMark/>
          </w:tcPr>
          <w:p w14:paraId="5B0F26C6"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606</w:t>
            </w:r>
          </w:p>
        </w:tc>
      </w:tr>
      <w:tr w:rsidR="00660AE9" w:rsidRPr="0057189F" w14:paraId="16276518" w14:textId="77777777" w:rsidTr="006F4B5F">
        <w:trPr>
          <w:cantSplit/>
          <w:trHeight w:val="283"/>
        </w:trPr>
        <w:tc>
          <w:tcPr>
            <w:tcW w:w="3529" w:type="dxa"/>
            <w:noWrap/>
            <w:vAlign w:val="center"/>
            <w:hideMark/>
          </w:tcPr>
          <w:p w14:paraId="55B16BAC" w14:textId="626547B2" w:rsidR="00660AE9" w:rsidRPr="00B96B60" w:rsidRDefault="00660AE9" w:rsidP="0057189F">
            <w:pPr>
              <w:rPr>
                <w:rFonts w:ascii="Arial" w:eastAsia="Times New Roman" w:hAnsi="Arial" w:cs="Arial"/>
                <w:b/>
                <w:color w:val="000000"/>
                <w:sz w:val="20"/>
                <w:szCs w:val="20"/>
              </w:rPr>
            </w:pPr>
            <w:r w:rsidRPr="00B96B60">
              <w:rPr>
                <w:rFonts w:ascii="Arial" w:hAnsi="Arial" w:cs="Arial"/>
                <w:b/>
                <w:color w:val="000000"/>
                <w:sz w:val="20"/>
                <w:szCs w:val="20"/>
              </w:rPr>
              <w:t>grzyby halucynogenne N = 647</w:t>
            </w:r>
          </w:p>
        </w:tc>
        <w:tc>
          <w:tcPr>
            <w:tcW w:w="672" w:type="dxa"/>
            <w:noWrap/>
            <w:vAlign w:val="center"/>
            <w:hideMark/>
          </w:tcPr>
          <w:p w14:paraId="127C7EE0"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0</w:t>
            </w:r>
          </w:p>
        </w:tc>
        <w:tc>
          <w:tcPr>
            <w:tcW w:w="539" w:type="dxa"/>
            <w:noWrap/>
            <w:vAlign w:val="center"/>
            <w:hideMark/>
          </w:tcPr>
          <w:p w14:paraId="4D1C259A"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2</w:t>
            </w:r>
          </w:p>
        </w:tc>
        <w:tc>
          <w:tcPr>
            <w:tcW w:w="539" w:type="dxa"/>
            <w:noWrap/>
            <w:vAlign w:val="center"/>
            <w:hideMark/>
          </w:tcPr>
          <w:p w14:paraId="4BDB50B3"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0</w:t>
            </w:r>
          </w:p>
        </w:tc>
        <w:tc>
          <w:tcPr>
            <w:tcW w:w="539" w:type="dxa"/>
            <w:noWrap/>
            <w:vAlign w:val="center"/>
            <w:hideMark/>
          </w:tcPr>
          <w:p w14:paraId="37B3AF01"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6</w:t>
            </w:r>
          </w:p>
        </w:tc>
        <w:tc>
          <w:tcPr>
            <w:tcW w:w="539" w:type="dxa"/>
            <w:noWrap/>
            <w:vAlign w:val="center"/>
            <w:hideMark/>
          </w:tcPr>
          <w:p w14:paraId="034D9A40"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6</w:t>
            </w:r>
          </w:p>
        </w:tc>
        <w:tc>
          <w:tcPr>
            <w:tcW w:w="539" w:type="dxa"/>
            <w:noWrap/>
            <w:vAlign w:val="center"/>
            <w:hideMark/>
          </w:tcPr>
          <w:p w14:paraId="53233768"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0911666E"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2</w:t>
            </w:r>
          </w:p>
        </w:tc>
        <w:tc>
          <w:tcPr>
            <w:tcW w:w="539" w:type="dxa"/>
            <w:noWrap/>
            <w:vAlign w:val="center"/>
            <w:hideMark/>
          </w:tcPr>
          <w:p w14:paraId="7B9345AD"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2</w:t>
            </w:r>
          </w:p>
        </w:tc>
        <w:tc>
          <w:tcPr>
            <w:tcW w:w="539" w:type="dxa"/>
            <w:noWrap/>
            <w:vAlign w:val="center"/>
            <w:hideMark/>
          </w:tcPr>
          <w:p w14:paraId="5BE4F522"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18</w:t>
            </w:r>
          </w:p>
        </w:tc>
        <w:tc>
          <w:tcPr>
            <w:tcW w:w="550" w:type="dxa"/>
            <w:noWrap/>
            <w:vAlign w:val="center"/>
            <w:hideMark/>
          </w:tcPr>
          <w:p w14:paraId="799CF9C8"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610</w:t>
            </w:r>
          </w:p>
        </w:tc>
      </w:tr>
      <w:tr w:rsidR="00660AE9" w:rsidRPr="0057189F" w14:paraId="04590655" w14:textId="77777777" w:rsidTr="006F4B5F">
        <w:trPr>
          <w:cantSplit/>
          <w:trHeight w:val="283"/>
        </w:trPr>
        <w:tc>
          <w:tcPr>
            <w:tcW w:w="3529" w:type="dxa"/>
            <w:noWrap/>
            <w:vAlign w:val="center"/>
            <w:hideMark/>
          </w:tcPr>
          <w:p w14:paraId="005E11E1" w14:textId="627C75FE" w:rsidR="00660AE9" w:rsidRPr="00B96B60" w:rsidRDefault="00660AE9" w:rsidP="0057189F">
            <w:pPr>
              <w:rPr>
                <w:rFonts w:ascii="Arial" w:eastAsia="Times New Roman" w:hAnsi="Arial" w:cs="Arial"/>
                <w:b/>
                <w:color w:val="000000"/>
                <w:sz w:val="20"/>
                <w:szCs w:val="20"/>
              </w:rPr>
            </w:pPr>
            <w:proofErr w:type="spellStart"/>
            <w:r w:rsidRPr="00B96B60">
              <w:rPr>
                <w:rFonts w:ascii="Arial" w:hAnsi="Arial" w:cs="Arial"/>
                <w:b/>
                <w:color w:val="000000"/>
                <w:sz w:val="20"/>
                <w:szCs w:val="20"/>
              </w:rPr>
              <w:t>ecstasy</w:t>
            </w:r>
            <w:proofErr w:type="spellEnd"/>
            <w:r w:rsidRPr="00B96B60">
              <w:rPr>
                <w:rFonts w:ascii="Arial" w:hAnsi="Arial" w:cs="Arial"/>
                <w:b/>
                <w:color w:val="000000"/>
                <w:sz w:val="20"/>
                <w:szCs w:val="20"/>
              </w:rPr>
              <w:t xml:space="preserve"> N = 642</w:t>
            </w:r>
          </w:p>
        </w:tc>
        <w:tc>
          <w:tcPr>
            <w:tcW w:w="672" w:type="dxa"/>
            <w:noWrap/>
            <w:vAlign w:val="center"/>
            <w:hideMark/>
          </w:tcPr>
          <w:p w14:paraId="33E09525"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49C66CF5"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2</w:t>
            </w:r>
          </w:p>
        </w:tc>
        <w:tc>
          <w:tcPr>
            <w:tcW w:w="539" w:type="dxa"/>
            <w:noWrap/>
            <w:vAlign w:val="center"/>
            <w:hideMark/>
          </w:tcPr>
          <w:p w14:paraId="5C4EC3ED"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54BF3B88"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2</w:t>
            </w:r>
          </w:p>
        </w:tc>
        <w:tc>
          <w:tcPr>
            <w:tcW w:w="539" w:type="dxa"/>
            <w:noWrap/>
            <w:vAlign w:val="center"/>
            <w:hideMark/>
          </w:tcPr>
          <w:p w14:paraId="475BA17B"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6</w:t>
            </w:r>
          </w:p>
        </w:tc>
        <w:tc>
          <w:tcPr>
            <w:tcW w:w="539" w:type="dxa"/>
            <w:noWrap/>
            <w:vAlign w:val="center"/>
            <w:hideMark/>
          </w:tcPr>
          <w:p w14:paraId="214EB3B1"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63505621"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3</w:t>
            </w:r>
          </w:p>
        </w:tc>
        <w:tc>
          <w:tcPr>
            <w:tcW w:w="539" w:type="dxa"/>
            <w:noWrap/>
            <w:vAlign w:val="center"/>
            <w:hideMark/>
          </w:tcPr>
          <w:p w14:paraId="1C051F1C"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3</w:t>
            </w:r>
          </w:p>
        </w:tc>
        <w:tc>
          <w:tcPr>
            <w:tcW w:w="539" w:type="dxa"/>
            <w:noWrap/>
            <w:vAlign w:val="center"/>
            <w:hideMark/>
          </w:tcPr>
          <w:p w14:paraId="0B8736F6"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20</w:t>
            </w:r>
          </w:p>
        </w:tc>
        <w:tc>
          <w:tcPr>
            <w:tcW w:w="550" w:type="dxa"/>
            <w:noWrap/>
            <w:vAlign w:val="center"/>
            <w:hideMark/>
          </w:tcPr>
          <w:p w14:paraId="5D544146"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603</w:t>
            </w:r>
          </w:p>
        </w:tc>
      </w:tr>
      <w:tr w:rsidR="00660AE9" w:rsidRPr="0057189F" w14:paraId="323522AF" w14:textId="77777777" w:rsidTr="006F4B5F">
        <w:trPr>
          <w:cantSplit/>
          <w:trHeight w:val="283"/>
        </w:trPr>
        <w:tc>
          <w:tcPr>
            <w:tcW w:w="3529" w:type="dxa"/>
            <w:noWrap/>
            <w:vAlign w:val="center"/>
            <w:hideMark/>
          </w:tcPr>
          <w:p w14:paraId="66548D92" w14:textId="5BC7748D" w:rsidR="00660AE9" w:rsidRPr="00B96B60" w:rsidRDefault="00660AE9" w:rsidP="0057189F">
            <w:pPr>
              <w:rPr>
                <w:rFonts w:ascii="Arial" w:eastAsia="Times New Roman" w:hAnsi="Arial" w:cs="Arial"/>
                <w:b/>
                <w:color w:val="000000"/>
                <w:sz w:val="20"/>
                <w:szCs w:val="20"/>
              </w:rPr>
            </w:pPr>
            <w:r w:rsidRPr="00B96B60">
              <w:rPr>
                <w:rFonts w:ascii="Arial" w:hAnsi="Arial" w:cs="Arial"/>
                <w:b/>
                <w:color w:val="000000"/>
                <w:sz w:val="20"/>
                <w:szCs w:val="20"/>
              </w:rPr>
              <w:t>amfetamina N = 647</w:t>
            </w:r>
          </w:p>
        </w:tc>
        <w:tc>
          <w:tcPr>
            <w:tcW w:w="672" w:type="dxa"/>
            <w:noWrap/>
            <w:vAlign w:val="center"/>
            <w:hideMark/>
          </w:tcPr>
          <w:p w14:paraId="54C7F7B3"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167669D1"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57C63DF5"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6B43C155"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4</w:t>
            </w:r>
          </w:p>
        </w:tc>
        <w:tc>
          <w:tcPr>
            <w:tcW w:w="539" w:type="dxa"/>
            <w:noWrap/>
            <w:vAlign w:val="center"/>
            <w:hideMark/>
          </w:tcPr>
          <w:p w14:paraId="215CD836"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2</w:t>
            </w:r>
          </w:p>
        </w:tc>
        <w:tc>
          <w:tcPr>
            <w:tcW w:w="539" w:type="dxa"/>
            <w:noWrap/>
            <w:vAlign w:val="center"/>
            <w:hideMark/>
          </w:tcPr>
          <w:p w14:paraId="01DF4CB0"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6</w:t>
            </w:r>
          </w:p>
        </w:tc>
        <w:tc>
          <w:tcPr>
            <w:tcW w:w="539" w:type="dxa"/>
            <w:noWrap/>
            <w:vAlign w:val="center"/>
            <w:hideMark/>
          </w:tcPr>
          <w:p w14:paraId="6E8DB0D6"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5</w:t>
            </w:r>
          </w:p>
        </w:tc>
        <w:tc>
          <w:tcPr>
            <w:tcW w:w="539" w:type="dxa"/>
            <w:noWrap/>
            <w:vAlign w:val="center"/>
            <w:hideMark/>
          </w:tcPr>
          <w:p w14:paraId="4CC5E4B9"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5</w:t>
            </w:r>
          </w:p>
        </w:tc>
        <w:tc>
          <w:tcPr>
            <w:tcW w:w="539" w:type="dxa"/>
            <w:noWrap/>
            <w:vAlign w:val="center"/>
            <w:hideMark/>
          </w:tcPr>
          <w:p w14:paraId="5EE47C06"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39</w:t>
            </w:r>
          </w:p>
        </w:tc>
        <w:tc>
          <w:tcPr>
            <w:tcW w:w="550" w:type="dxa"/>
            <w:noWrap/>
            <w:vAlign w:val="center"/>
            <w:hideMark/>
          </w:tcPr>
          <w:p w14:paraId="7E76E4D1"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583</w:t>
            </w:r>
          </w:p>
        </w:tc>
      </w:tr>
      <w:tr w:rsidR="00660AE9" w:rsidRPr="0057189F" w14:paraId="370843AA" w14:textId="77777777" w:rsidTr="006F4B5F">
        <w:trPr>
          <w:cantSplit/>
          <w:trHeight w:val="283"/>
        </w:trPr>
        <w:tc>
          <w:tcPr>
            <w:tcW w:w="3529" w:type="dxa"/>
            <w:noWrap/>
            <w:vAlign w:val="center"/>
            <w:hideMark/>
          </w:tcPr>
          <w:p w14:paraId="3B8057AF" w14:textId="0DCF38EA" w:rsidR="00660AE9" w:rsidRPr="00B96B60" w:rsidRDefault="00660AE9" w:rsidP="0057189F">
            <w:pPr>
              <w:rPr>
                <w:rFonts w:ascii="Arial" w:eastAsia="Times New Roman" w:hAnsi="Arial" w:cs="Arial"/>
                <w:b/>
                <w:color w:val="000000"/>
                <w:sz w:val="20"/>
                <w:szCs w:val="20"/>
              </w:rPr>
            </w:pPr>
            <w:r w:rsidRPr="00B96B60">
              <w:rPr>
                <w:rFonts w:ascii="Arial" w:hAnsi="Arial" w:cs="Arial"/>
                <w:b/>
                <w:color w:val="000000"/>
                <w:sz w:val="20"/>
                <w:szCs w:val="20"/>
              </w:rPr>
              <w:t>kokaina N = 650</w:t>
            </w:r>
          </w:p>
        </w:tc>
        <w:tc>
          <w:tcPr>
            <w:tcW w:w="672" w:type="dxa"/>
            <w:noWrap/>
            <w:vAlign w:val="center"/>
            <w:hideMark/>
          </w:tcPr>
          <w:p w14:paraId="45B0B2AF"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26C3C2CF"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2</w:t>
            </w:r>
          </w:p>
        </w:tc>
        <w:tc>
          <w:tcPr>
            <w:tcW w:w="539" w:type="dxa"/>
            <w:noWrap/>
            <w:vAlign w:val="center"/>
            <w:hideMark/>
          </w:tcPr>
          <w:p w14:paraId="3F1553DE"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0</w:t>
            </w:r>
          </w:p>
        </w:tc>
        <w:tc>
          <w:tcPr>
            <w:tcW w:w="539" w:type="dxa"/>
            <w:noWrap/>
            <w:vAlign w:val="center"/>
            <w:hideMark/>
          </w:tcPr>
          <w:p w14:paraId="303F4F3B"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2</w:t>
            </w:r>
          </w:p>
        </w:tc>
        <w:tc>
          <w:tcPr>
            <w:tcW w:w="539" w:type="dxa"/>
            <w:noWrap/>
            <w:vAlign w:val="center"/>
            <w:hideMark/>
          </w:tcPr>
          <w:p w14:paraId="07CF4D46"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5</w:t>
            </w:r>
          </w:p>
        </w:tc>
        <w:tc>
          <w:tcPr>
            <w:tcW w:w="539" w:type="dxa"/>
            <w:noWrap/>
            <w:vAlign w:val="center"/>
            <w:hideMark/>
          </w:tcPr>
          <w:p w14:paraId="36D42ACE"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5</w:t>
            </w:r>
          </w:p>
        </w:tc>
        <w:tc>
          <w:tcPr>
            <w:tcW w:w="539" w:type="dxa"/>
            <w:noWrap/>
            <w:vAlign w:val="center"/>
            <w:hideMark/>
          </w:tcPr>
          <w:p w14:paraId="047AF968"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5</w:t>
            </w:r>
          </w:p>
        </w:tc>
        <w:tc>
          <w:tcPr>
            <w:tcW w:w="539" w:type="dxa"/>
            <w:noWrap/>
            <w:vAlign w:val="center"/>
            <w:hideMark/>
          </w:tcPr>
          <w:p w14:paraId="7CBEB2B7"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5</w:t>
            </w:r>
          </w:p>
        </w:tc>
        <w:tc>
          <w:tcPr>
            <w:tcW w:w="539" w:type="dxa"/>
            <w:noWrap/>
            <w:vAlign w:val="center"/>
            <w:hideMark/>
          </w:tcPr>
          <w:p w14:paraId="3ADB0F91"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25</w:t>
            </w:r>
          </w:p>
        </w:tc>
        <w:tc>
          <w:tcPr>
            <w:tcW w:w="550" w:type="dxa"/>
            <w:noWrap/>
            <w:vAlign w:val="center"/>
            <w:hideMark/>
          </w:tcPr>
          <w:p w14:paraId="00F0F589"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600</w:t>
            </w:r>
          </w:p>
        </w:tc>
      </w:tr>
      <w:tr w:rsidR="00660AE9" w:rsidRPr="0057189F" w14:paraId="034E8CEA" w14:textId="77777777" w:rsidTr="006F4B5F">
        <w:trPr>
          <w:cantSplit/>
          <w:trHeight w:val="283"/>
        </w:trPr>
        <w:tc>
          <w:tcPr>
            <w:tcW w:w="3529" w:type="dxa"/>
            <w:noWrap/>
            <w:vAlign w:val="center"/>
            <w:hideMark/>
          </w:tcPr>
          <w:p w14:paraId="5318A1C1" w14:textId="61C72DDD" w:rsidR="00660AE9" w:rsidRPr="00B96B60" w:rsidRDefault="00660AE9" w:rsidP="0057189F">
            <w:pPr>
              <w:rPr>
                <w:rFonts w:ascii="Arial" w:eastAsia="Times New Roman" w:hAnsi="Arial" w:cs="Arial"/>
                <w:b/>
                <w:color w:val="000000"/>
                <w:sz w:val="20"/>
                <w:szCs w:val="20"/>
              </w:rPr>
            </w:pPr>
            <w:r w:rsidRPr="00B96B60">
              <w:rPr>
                <w:rFonts w:ascii="Arial" w:hAnsi="Arial" w:cs="Arial"/>
                <w:b/>
                <w:color w:val="000000"/>
                <w:sz w:val="20"/>
                <w:szCs w:val="20"/>
              </w:rPr>
              <w:t>crack N = 648</w:t>
            </w:r>
          </w:p>
        </w:tc>
        <w:tc>
          <w:tcPr>
            <w:tcW w:w="672" w:type="dxa"/>
            <w:noWrap/>
            <w:vAlign w:val="center"/>
            <w:hideMark/>
          </w:tcPr>
          <w:p w14:paraId="73025BFA"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0</w:t>
            </w:r>
          </w:p>
        </w:tc>
        <w:tc>
          <w:tcPr>
            <w:tcW w:w="539" w:type="dxa"/>
            <w:noWrap/>
            <w:vAlign w:val="center"/>
            <w:hideMark/>
          </w:tcPr>
          <w:p w14:paraId="3C8F711E"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2</w:t>
            </w:r>
          </w:p>
        </w:tc>
        <w:tc>
          <w:tcPr>
            <w:tcW w:w="539" w:type="dxa"/>
            <w:noWrap/>
            <w:vAlign w:val="center"/>
            <w:hideMark/>
          </w:tcPr>
          <w:p w14:paraId="65F369EE"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0</w:t>
            </w:r>
          </w:p>
        </w:tc>
        <w:tc>
          <w:tcPr>
            <w:tcW w:w="539" w:type="dxa"/>
            <w:noWrap/>
            <w:vAlign w:val="center"/>
            <w:hideMark/>
          </w:tcPr>
          <w:p w14:paraId="4633CE17"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4C762125"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4</w:t>
            </w:r>
          </w:p>
        </w:tc>
        <w:tc>
          <w:tcPr>
            <w:tcW w:w="539" w:type="dxa"/>
            <w:noWrap/>
            <w:vAlign w:val="center"/>
            <w:hideMark/>
          </w:tcPr>
          <w:p w14:paraId="6AE26BA5"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4</w:t>
            </w:r>
          </w:p>
        </w:tc>
        <w:tc>
          <w:tcPr>
            <w:tcW w:w="539" w:type="dxa"/>
            <w:noWrap/>
            <w:vAlign w:val="center"/>
            <w:hideMark/>
          </w:tcPr>
          <w:p w14:paraId="0B4885AA"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3</w:t>
            </w:r>
          </w:p>
        </w:tc>
        <w:tc>
          <w:tcPr>
            <w:tcW w:w="539" w:type="dxa"/>
            <w:noWrap/>
            <w:vAlign w:val="center"/>
            <w:hideMark/>
          </w:tcPr>
          <w:p w14:paraId="783C93CF"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3</w:t>
            </w:r>
          </w:p>
        </w:tc>
        <w:tc>
          <w:tcPr>
            <w:tcW w:w="539" w:type="dxa"/>
            <w:noWrap/>
            <w:vAlign w:val="center"/>
            <w:hideMark/>
          </w:tcPr>
          <w:p w14:paraId="46FF7039"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14</w:t>
            </w:r>
          </w:p>
        </w:tc>
        <w:tc>
          <w:tcPr>
            <w:tcW w:w="550" w:type="dxa"/>
            <w:noWrap/>
            <w:vAlign w:val="center"/>
            <w:hideMark/>
          </w:tcPr>
          <w:p w14:paraId="508116A5"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617</w:t>
            </w:r>
          </w:p>
        </w:tc>
      </w:tr>
      <w:tr w:rsidR="00660AE9" w:rsidRPr="0057189F" w14:paraId="5F15285F" w14:textId="77777777" w:rsidTr="006F4B5F">
        <w:trPr>
          <w:cantSplit/>
          <w:trHeight w:val="283"/>
        </w:trPr>
        <w:tc>
          <w:tcPr>
            <w:tcW w:w="3529" w:type="dxa"/>
            <w:noWrap/>
            <w:vAlign w:val="center"/>
            <w:hideMark/>
          </w:tcPr>
          <w:p w14:paraId="77809FBB" w14:textId="313774B7" w:rsidR="00660AE9" w:rsidRPr="00B96B60" w:rsidRDefault="00660AE9" w:rsidP="0057189F">
            <w:pPr>
              <w:rPr>
                <w:rFonts w:ascii="Arial" w:eastAsia="Times New Roman" w:hAnsi="Arial" w:cs="Arial"/>
                <w:b/>
                <w:color w:val="000000"/>
                <w:sz w:val="20"/>
                <w:szCs w:val="20"/>
              </w:rPr>
            </w:pPr>
            <w:r w:rsidRPr="00B96B60">
              <w:rPr>
                <w:rFonts w:ascii="Arial" w:hAnsi="Arial" w:cs="Arial"/>
                <w:b/>
                <w:color w:val="000000"/>
                <w:sz w:val="20"/>
                <w:szCs w:val="20"/>
              </w:rPr>
              <w:t>heroina N = 647</w:t>
            </w:r>
          </w:p>
        </w:tc>
        <w:tc>
          <w:tcPr>
            <w:tcW w:w="672" w:type="dxa"/>
            <w:noWrap/>
            <w:vAlign w:val="center"/>
            <w:hideMark/>
          </w:tcPr>
          <w:p w14:paraId="1C7CC804"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0</w:t>
            </w:r>
          </w:p>
        </w:tc>
        <w:tc>
          <w:tcPr>
            <w:tcW w:w="539" w:type="dxa"/>
            <w:noWrap/>
            <w:vAlign w:val="center"/>
            <w:hideMark/>
          </w:tcPr>
          <w:p w14:paraId="7A120E67"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4</w:t>
            </w:r>
          </w:p>
        </w:tc>
        <w:tc>
          <w:tcPr>
            <w:tcW w:w="539" w:type="dxa"/>
            <w:noWrap/>
            <w:vAlign w:val="center"/>
            <w:hideMark/>
          </w:tcPr>
          <w:p w14:paraId="21BF742A"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48D834B7"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5</w:t>
            </w:r>
          </w:p>
        </w:tc>
        <w:tc>
          <w:tcPr>
            <w:tcW w:w="539" w:type="dxa"/>
            <w:noWrap/>
            <w:vAlign w:val="center"/>
            <w:hideMark/>
          </w:tcPr>
          <w:p w14:paraId="296B38EF"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2</w:t>
            </w:r>
          </w:p>
        </w:tc>
        <w:tc>
          <w:tcPr>
            <w:tcW w:w="539" w:type="dxa"/>
            <w:noWrap/>
            <w:vAlign w:val="center"/>
            <w:hideMark/>
          </w:tcPr>
          <w:p w14:paraId="1173E43F"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2</w:t>
            </w:r>
          </w:p>
        </w:tc>
        <w:tc>
          <w:tcPr>
            <w:tcW w:w="539" w:type="dxa"/>
            <w:noWrap/>
            <w:vAlign w:val="center"/>
            <w:hideMark/>
          </w:tcPr>
          <w:p w14:paraId="2607F9F0"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1B0C36BE"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3E9CE699"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20</w:t>
            </w:r>
          </w:p>
        </w:tc>
        <w:tc>
          <w:tcPr>
            <w:tcW w:w="550" w:type="dxa"/>
            <w:noWrap/>
            <w:vAlign w:val="center"/>
            <w:hideMark/>
          </w:tcPr>
          <w:p w14:paraId="244751AD"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611</w:t>
            </w:r>
          </w:p>
        </w:tc>
      </w:tr>
      <w:tr w:rsidR="00660AE9" w:rsidRPr="0057189F" w14:paraId="0D2336BD" w14:textId="77777777" w:rsidTr="006F4B5F">
        <w:trPr>
          <w:cantSplit/>
          <w:trHeight w:val="283"/>
        </w:trPr>
        <w:tc>
          <w:tcPr>
            <w:tcW w:w="3529" w:type="dxa"/>
            <w:noWrap/>
            <w:vAlign w:val="center"/>
            <w:hideMark/>
          </w:tcPr>
          <w:p w14:paraId="49BAAC23" w14:textId="37856CDE" w:rsidR="00660AE9" w:rsidRPr="00B96B60" w:rsidRDefault="00660AE9" w:rsidP="0057189F">
            <w:pPr>
              <w:rPr>
                <w:rFonts w:ascii="Arial" w:eastAsia="Times New Roman" w:hAnsi="Arial" w:cs="Arial"/>
                <w:b/>
                <w:color w:val="000000"/>
                <w:sz w:val="20"/>
                <w:szCs w:val="20"/>
              </w:rPr>
            </w:pPr>
            <w:r w:rsidRPr="00B96B60">
              <w:rPr>
                <w:rFonts w:ascii="Arial" w:hAnsi="Arial" w:cs="Arial"/>
                <w:b/>
                <w:color w:val="000000"/>
                <w:sz w:val="20"/>
                <w:szCs w:val="20"/>
              </w:rPr>
              <w:t>sterydy anaboliczne N = 650</w:t>
            </w:r>
          </w:p>
        </w:tc>
        <w:tc>
          <w:tcPr>
            <w:tcW w:w="672" w:type="dxa"/>
            <w:noWrap/>
            <w:vAlign w:val="center"/>
            <w:hideMark/>
          </w:tcPr>
          <w:p w14:paraId="196A9C93"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2A056F6C"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3</w:t>
            </w:r>
          </w:p>
        </w:tc>
        <w:tc>
          <w:tcPr>
            <w:tcW w:w="539" w:type="dxa"/>
            <w:noWrap/>
            <w:vAlign w:val="center"/>
            <w:hideMark/>
          </w:tcPr>
          <w:p w14:paraId="2D9048AB"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0</w:t>
            </w:r>
          </w:p>
        </w:tc>
        <w:tc>
          <w:tcPr>
            <w:tcW w:w="539" w:type="dxa"/>
            <w:noWrap/>
            <w:vAlign w:val="center"/>
            <w:hideMark/>
          </w:tcPr>
          <w:p w14:paraId="13409813"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2</w:t>
            </w:r>
          </w:p>
        </w:tc>
        <w:tc>
          <w:tcPr>
            <w:tcW w:w="539" w:type="dxa"/>
            <w:noWrap/>
            <w:vAlign w:val="center"/>
            <w:hideMark/>
          </w:tcPr>
          <w:p w14:paraId="3016BD1D"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6</w:t>
            </w:r>
          </w:p>
        </w:tc>
        <w:tc>
          <w:tcPr>
            <w:tcW w:w="539" w:type="dxa"/>
            <w:noWrap/>
            <w:vAlign w:val="center"/>
            <w:hideMark/>
          </w:tcPr>
          <w:p w14:paraId="7361BB74"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2</w:t>
            </w:r>
          </w:p>
        </w:tc>
        <w:tc>
          <w:tcPr>
            <w:tcW w:w="539" w:type="dxa"/>
            <w:noWrap/>
            <w:vAlign w:val="center"/>
            <w:hideMark/>
          </w:tcPr>
          <w:p w14:paraId="07613AA5"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4</w:t>
            </w:r>
          </w:p>
        </w:tc>
        <w:tc>
          <w:tcPr>
            <w:tcW w:w="539" w:type="dxa"/>
            <w:noWrap/>
            <w:vAlign w:val="center"/>
            <w:hideMark/>
          </w:tcPr>
          <w:p w14:paraId="381375D4"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4</w:t>
            </w:r>
          </w:p>
        </w:tc>
        <w:tc>
          <w:tcPr>
            <w:tcW w:w="539" w:type="dxa"/>
            <w:noWrap/>
            <w:vAlign w:val="center"/>
            <w:hideMark/>
          </w:tcPr>
          <w:p w14:paraId="5D9C0E18"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21</w:t>
            </w:r>
          </w:p>
        </w:tc>
        <w:tc>
          <w:tcPr>
            <w:tcW w:w="550" w:type="dxa"/>
            <w:noWrap/>
            <w:vAlign w:val="center"/>
            <w:hideMark/>
          </w:tcPr>
          <w:p w14:paraId="46D5A4E1"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607</w:t>
            </w:r>
          </w:p>
        </w:tc>
      </w:tr>
      <w:tr w:rsidR="00660AE9" w:rsidRPr="0057189F" w14:paraId="782B3797" w14:textId="77777777" w:rsidTr="006F4B5F">
        <w:trPr>
          <w:cantSplit/>
          <w:trHeight w:val="283"/>
        </w:trPr>
        <w:tc>
          <w:tcPr>
            <w:tcW w:w="3529" w:type="dxa"/>
            <w:noWrap/>
            <w:vAlign w:val="center"/>
            <w:hideMark/>
          </w:tcPr>
          <w:p w14:paraId="1AF7B2D3" w14:textId="14AE5911" w:rsidR="00660AE9" w:rsidRPr="00B96B60" w:rsidRDefault="00660AE9" w:rsidP="0057189F">
            <w:pPr>
              <w:rPr>
                <w:rFonts w:ascii="Arial" w:eastAsia="Times New Roman" w:hAnsi="Arial" w:cs="Arial"/>
                <w:b/>
                <w:color w:val="000000"/>
                <w:sz w:val="20"/>
                <w:szCs w:val="20"/>
              </w:rPr>
            </w:pPr>
            <w:r w:rsidRPr="00B96B60">
              <w:rPr>
                <w:rFonts w:ascii="Arial" w:hAnsi="Arial" w:cs="Arial"/>
                <w:b/>
                <w:color w:val="000000"/>
                <w:sz w:val="20"/>
                <w:szCs w:val="20"/>
              </w:rPr>
              <w:t>GHB („pigułka gwałtu”) N = 647</w:t>
            </w:r>
          </w:p>
        </w:tc>
        <w:tc>
          <w:tcPr>
            <w:tcW w:w="672" w:type="dxa"/>
            <w:noWrap/>
            <w:vAlign w:val="center"/>
            <w:hideMark/>
          </w:tcPr>
          <w:p w14:paraId="2B940B0A"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0</w:t>
            </w:r>
          </w:p>
        </w:tc>
        <w:tc>
          <w:tcPr>
            <w:tcW w:w="539" w:type="dxa"/>
            <w:noWrap/>
            <w:vAlign w:val="center"/>
            <w:hideMark/>
          </w:tcPr>
          <w:p w14:paraId="697855EC"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2</w:t>
            </w:r>
          </w:p>
        </w:tc>
        <w:tc>
          <w:tcPr>
            <w:tcW w:w="539" w:type="dxa"/>
            <w:noWrap/>
            <w:vAlign w:val="center"/>
            <w:hideMark/>
          </w:tcPr>
          <w:p w14:paraId="48853007"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0</w:t>
            </w:r>
          </w:p>
        </w:tc>
        <w:tc>
          <w:tcPr>
            <w:tcW w:w="539" w:type="dxa"/>
            <w:noWrap/>
            <w:vAlign w:val="center"/>
            <w:hideMark/>
          </w:tcPr>
          <w:p w14:paraId="38904899"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3</w:t>
            </w:r>
          </w:p>
        </w:tc>
        <w:tc>
          <w:tcPr>
            <w:tcW w:w="539" w:type="dxa"/>
            <w:noWrap/>
            <w:vAlign w:val="center"/>
            <w:hideMark/>
          </w:tcPr>
          <w:p w14:paraId="123DD713"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4</w:t>
            </w:r>
          </w:p>
        </w:tc>
        <w:tc>
          <w:tcPr>
            <w:tcW w:w="539" w:type="dxa"/>
            <w:noWrap/>
            <w:vAlign w:val="center"/>
            <w:hideMark/>
          </w:tcPr>
          <w:p w14:paraId="69709DEF"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2</w:t>
            </w:r>
          </w:p>
        </w:tc>
        <w:tc>
          <w:tcPr>
            <w:tcW w:w="539" w:type="dxa"/>
            <w:noWrap/>
            <w:vAlign w:val="center"/>
            <w:hideMark/>
          </w:tcPr>
          <w:p w14:paraId="2067D635"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3</w:t>
            </w:r>
          </w:p>
        </w:tc>
        <w:tc>
          <w:tcPr>
            <w:tcW w:w="539" w:type="dxa"/>
            <w:noWrap/>
            <w:vAlign w:val="center"/>
            <w:hideMark/>
          </w:tcPr>
          <w:p w14:paraId="4A9176CF"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3</w:t>
            </w:r>
          </w:p>
        </w:tc>
        <w:tc>
          <w:tcPr>
            <w:tcW w:w="539" w:type="dxa"/>
            <w:noWrap/>
            <w:vAlign w:val="center"/>
            <w:hideMark/>
          </w:tcPr>
          <w:p w14:paraId="4987CEF2"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17</w:t>
            </w:r>
          </w:p>
        </w:tc>
        <w:tc>
          <w:tcPr>
            <w:tcW w:w="550" w:type="dxa"/>
            <w:noWrap/>
            <w:vAlign w:val="center"/>
            <w:hideMark/>
          </w:tcPr>
          <w:p w14:paraId="7A1AFB64"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613</w:t>
            </w:r>
          </w:p>
        </w:tc>
      </w:tr>
      <w:tr w:rsidR="00660AE9" w:rsidRPr="0057189F" w14:paraId="3C463F95" w14:textId="77777777" w:rsidTr="006F4B5F">
        <w:trPr>
          <w:cantSplit/>
          <w:trHeight w:val="283"/>
        </w:trPr>
        <w:tc>
          <w:tcPr>
            <w:tcW w:w="3529" w:type="dxa"/>
            <w:noWrap/>
            <w:vAlign w:val="center"/>
            <w:hideMark/>
          </w:tcPr>
          <w:p w14:paraId="2D009D42" w14:textId="7F9BA189" w:rsidR="00660AE9" w:rsidRPr="00B96B60" w:rsidRDefault="00660AE9" w:rsidP="0057189F">
            <w:pPr>
              <w:rPr>
                <w:rFonts w:ascii="Arial" w:eastAsia="Times New Roman" w:hAnsi="Arial" w:cs="Arial"/>
                <w:b/>
                <w:color w:val="000000"/>
                <w:sz w:val="20"/>
                <w:szCs w:val="20"/>
              </w:rPr>
            </w:pPr>
            <w:r w:rsidRPr="00B96B60">
              <w:rPr>
                <w:rFonts w:ascii="Arial" w:hAnsi="Arial" w:cs="Arial"/>
                <w:b/>
                <w:color w:val="000000"/>
                <w:sz w:val="20"/>
                <w:szCs w:val="20"/>
              </w:rPr>
              <w:t>tzw. dopalacze/nowe substancje psychoaktywne N = 645</w:t>
            </w:r>
          </w:p>
        </w:tc>
        <w:tc>
          <w:tcPr>
            <w:tcW w:w="672" w:type="dxa"/>
            <w:noWrap/>
            <w:vAlign w:val="center"/>
            <w:hideMark/>
          </w:tcPr>
          <w:p w14:paraId="0B9DBB21"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3D20A5C6"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3</w:t>
            </w:r>
          </w:p>
        </w:tc>
        <w:tc>
          <w:tcPr>
            <w:tcW w:w="539" w:type="dxa"/>
            <w:noWrap/>
            <w:vAlign w:val="center"/>
            <w:hideMark/>
          </w:tcPr>
          <w:p w14:paraId="28846D08"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0</w:t>
            </w:r>
          </w:p>
        </w:tc>
        <w:tc>
          <w:tcPr>
            <w:tcW w:w="539" w:type="dxa"/>
            <w:noWrap/>
            <w:vAlign w:val="center"/>
            <w:hideMark/>
          </w:tcPr>
          <w:p w14:paraId="7B57860C"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6</w:t>
            </w:r>
          </w:p>
        </w:tc>
        <w:tc>
          <w:tcPr>
            <w:tcW w:w="539" w:type="dxa"/>
            <w:noWrap/>
            <w:vAlign w:val="center"/>
            <w:hideMark/>
          </w:tcPr>
          <w:p w14:paraId="67BE78C3"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5</w:t>
            </w:r>
          </w:p>
        </w:tc>
        <w:tc>
          <w:tcPr>
            <w:tcW w:w="539" w:type="dxa"/>
            <w:noWrap/>
            <w:vAlign w:val="center"/>
            <w:hideMark/>
          </w:tcPr>
          <w:p w14:paraId="112BBB2B"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7</w:t>
            </w:r>
          </w:p>
        </w:tc>
        <w:tc>
          <w:tcPr>
            <w:tcW w:w="539" w:type="dxa"/>
            <w:noWrap/>
            <w:vAlign w:val="center"/>
            <w:hideMark/>
          </w:tcPr>
          <w:p w14:paraId="55B80A6E"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4</w:t>
            </w:r>
          </w:p>
        </w:tc>
        <w:tc>
          <w:tcPr>
            <w:tcW w:w="539" w:type="dxa"/>
            <w:noWrap/>
            <w:vAlign w:val="center"/>
            <w:hideMark/>
          </w:tcPr>
          <w:p w14:paraId="10750571"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4</w:t>
            </w:r>
          </w:p>
        </w:tc>
        <w:tc>
          <w:tcPr>
            <w:tcW w:w="539" w:type="dxa"/>
            <w:noWrap/>
            <w:vAlign w:val="center"/>
            <w:hideMark/>
          </w:tcPr>
          <w:p w14:paraId="745E6D9B"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44</w:t>
            </w:r>
          </w:p>
        </w:tc>
        <w:tc>
          <w:tcPr>
            <w:tcW w:w="550" w:type="dxa"/>
            <w:noWrap/>
            <w:vAlign w:val="center"/>
            <w:hideMark/>
          </w:tcPr>
          <w:p w14:paraId="659FBDEE"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571</w:t>
            </w:r>
          </w:p>
        </w:tc>
      </w:tr>
      <w:tr w:rsidR="00660AE9" w:rsidRPr="0057189F" w14:paraId="02952556" w14:textId="77777777" w:rsidTr="006F4B5F">
        <w:trPr>
          <w:cantSplit/>
          <w:trHeight w:val="283"/>
        </w:trPr>
        <w:tc>
          <w:tcPr>
            <w:tcW w:w="3529" w:type="dxa"/>
            <w:noWrap/>
            <w:vAlign w:val="center"/>
            <w:hideMark/>
          </w:tcPr>
          <w:p w14:paraId="48256349" w14:textId="77777777" w:rsidR="002B05D8" w:rsidRDefault="00660AE9" w:rsidP="0057189F">
            <w:pPr>
              <w:rPr>
                <w:rFonts w:ascii="Arial" w:hAnsi="Arial" w:cs="Arial"/>
                <w:b/>
                <w:color w:val="000000"/>
                <w:sz w:val="20"/>
                <w:szCs w:val="20"/>
              </w:rPr>
            </w:pPr>
            <w:r w:rsidRPr="00B96B60">
              <w:rPr>
                <w:rFonts w:ascii="Arial" w:hAnsi="Arial" w:cs="Arial"/>
                <w:b/>
                <w:color w:val="000000"/>
                <w:sz w:val="20"/>
                <w:szCs w:val="20"/>
              </w:rPr>
              <w:t>leki/substancje uspakajające możliwe do stosowane jedynie z przepisu lekarza/specjalisty</w:t>
            </w:r>
            <w:r w:rsidR="00DE0CDD" w:rsidRPr="00B96B60">
              <w:rPr>
                <w:rFonts w:ascii="Arial" w:hAnsi="Arial" w:cs="Arial"/>
                <w:b/>
                <w:color w:val="000000"/>
                <w:sz w:val="20"/>
                <w:szCs w:val="20"/>
              </w:rPr>
              <w:t xml:space="preserve"> </w:t>
            </w:r>
          </w:p>
          <w:p w14:paraId="6E021516" w14:textId="714A3D7A" w:rsidR="00660AE9" w:rsidRPr="00B96B60" w:rsidRDefault="00660AE9" w:rsidP="0057189F">
            <w:pPr>
              <w:rPr>
                <w:rFonts w:ascii="Arial" w:eastAsia="Times New Roman" w:hAnsi="Arial" w:cs="Arial"/>
                <w:b/>
                <w:color w:val="000000"/>
                <w:sz w:val="20"/>
                <w:szCs w:val="20"/>
              </w:rPr>
            </w:pPr>
            <w:r w:rsidRPr="00B96B60">
              <w:rPr>
                <w:rFonts w:ascii="Arial" w:hAnsi="Arial" w:cs="Arial"/>
                <w:b/>
                <w:color w:val="000000"/>
                <w:sz w:val="20"/>
                <w:szCs w:val="20"/>
              </w:rPr>
              <w:t>N= 647</w:t>
            </w:r>
          </w:p>
        </w:tc>
        <w:tc>
          <w:tcPr>
            <w:tcW w:w="672" w:type="dxa"/>
            <w:noWrap/>
            <w:vAlign w:val="center"/>
            <w:hideMark/>
          </w:tcPr>
          <w:p w14:paraId="60EFE4A7"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6E23B7A7"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2</w:t>
            </w:r>
          </w:p>
        </w:tc>
        <w:tc>
          <w:tcPr>
            <w:tcW w:w="539" w:type="dxa"/>
            <w:noWrap/>
            <w:vAlign w:val="center"/>
            <w:hideMark/>
          </w:tcPr>
          <w:p w14:paraId="6B496B77"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0</w:t>
            </w:r>
          </w:p>
        </w:tc>
        <w:tc>
          <w:tcPr>
            <w:tcW w:w="539" w:type="dxa"/>
            <w:noWrap/>
            <w:vAlign w:val="center"/>
            <w:hideMark/>
          </w:tcPr>
          <w:p w14:paraId="7AACA059"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4</w:t>
            </w:r>
          </w:p>
        </w:tc>
        <w:tc>
          <w:tcPr>
            <w:tcW w:w="539" w:type="dxa"/>
            <w:noWrap/>
            <w:vAlign w:val="center"/>
            <w:hideMark/>
          </w:tcPr>
          <w:p w14:paraId="4B907ABB"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6</w:t>
            </w:r>
          </w:p>
        </w:tc>
        <w:tc>
          <w:tcPr>
            <w:tcW w:w="539" w:type="dxa"/>
            <w:noWrap/>
            <w:vAlign w:val="center"/>
            <w:hideMark/>
          </w:tcPr>
          <w:p w14:paraId="00C13047"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3</w:t>
            </w:r>
          </w:p>
        </w:tc>
        <w:tc>
          <w:tcPr>
            <w:tcW w:w="539" w:type="dxa"/>
            <w:noWrap/>
            <w:vAlign w:val="center"/>
            <w:hideMark/>
          </w:tcPr>
          <w:p w14:paraId="0E65CD31"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727D8985"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5511ABEA"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16</w:t>
            </w:r>
          </w:p>
        </w:tc>
        <w:tc>
          <w:tcPr>
            <w:tcW w:w="550" w:type="dxa"/>
            <w:noWrap/>
            <w:vAlign w:val="center"/>
            <w:hideMark/>
          </w:tcPr>
          <w:p w14:paraId="21FD0428"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613</w:t>
            </w:r>
          </w:p>
        </w:tc>
      </w:tr>
      <w:tr w:rsidR="00660AE9" w:rsidRPr="0057189F" w14:paraId="425E9049" w14:textId="77777777" w:rsidTr="006F4B5F">
        <w:trPr>
          <w:cantSplit/>
          <w:trHeight w:val="283"/>
        </w:trPr>
        <w:tc>
          <w:tcPr>
            <w:tcW w:w="3529" w:type="dxa"/>
            <w:noWrap/>
            <w:vAlign w:val="center"/>
            <w:hideMark/>
          </w:tcPr>
          <w:p w14:paraId="54AE0695" w14:textId="77777777" w:rsidR="002B05D8" w:rsidRDefault="00660AE9" w:rsidP="0057189F">
            <w:pPr>
              <w:rPr>
                <w:rFonts w:ascii="Arial" w:hAnsi="Arial" w:cs="Arial"/>
                <w:b/>
                <w:color w:val="000000"/>
                <w:sz w:val="20"/>
                <w:szCs w:val="20"/>
              </w:rPr>
            </w:pPr>
            <w:r w:rsidRPr="00B96B60">
              <w:rPr>
                <w:rFonts w:ascii="Arial" w:hAnsi="Arial" w:cs="Arial"/>
                <w:b/>
                <w:color w:val="000000"/>
                <w:sz w:val="20"/>
                <w:szCs w:val="20"/>
              </w:rPr>
              <w:lastRenderedPageBreak/>
              <w:t xml:space="preserve">leki/substancje uspakajające możliwe do stosowania bez przepisu lekarza/specjalisty </w:t>
            </w:r>
          </w:p>
          <w:p w14:paraId="2EC60D90" w14:textId="18C4E5BB" w:rsidR="00660AE9" w:rsidRPr="00B96B60" w:rsidRDefault="00660AE9" w:rsidP="0057189F">
            <w:pPr>
              <w:rPr>
                <w:rFonts w:ascii="Arial" w:eastAsia="Times New Roman" w:hAnsi="Arial" w:cs="Arial"/>
                <w:b/>
                <w:color w:val="000000"/>
                <w:sz w:val="20"/>
                <w:szCs w:val="20"/>
              </w:rPr>
            </w:pPr>
            <w:r w:rsidRPr="00B96B60">
              <w:rPr>
                <w:rFonts w:ascii="Arial" w:hAnsi="Arial" w:cs="Arial"/>
                <w:b/>
                <w:color w:val="000000"/>
                <w:sz w:val="20"/>
                <w:szCs w:val="20"/>
              </w:rPr>
              <w:t>N = 651</w:t>
            </w:r>
          </w:p>
        </w:tc>
        <w:tc>
          <w:tcPr>
            <w:tcW w:w="672" w:type="dxa"/>
            <w:noWrap/>
            <w:vAlign w:val="center"/>
            <w:hideMark/>
          </w:tcPr>
          <w:p w14:paraId="7F03256D"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14</w:t>
            </w:r>
          </w:p>
        </w:tc>
        <w:tc>
          <w:tcPr>
            <w:tcW w:w="539" w:type="dxa"/>
            <w:noWrap/>
            <w:vAlign w:val="center"/>
            <w:hideMark/>
          </w:tcPr>
          <w:p w14:paraId="36BFCED1"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3</w:t>
            </w:r>
          </w:p>
        </w:tc>
        <w:tc>
          <w:tcPr>
            <w:tcW w:w="539" w:type="dxa"/>
            <w:noWrap/>
            <w:vAlign w:val="center"/>
            <w:hideMark/>
          </w:tcPr>
          <w:p w14:paraId="776E0A74"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4</w:t>
            </w:r>
          </w:p>
        </w:tc>
        <w:tc>
          <w:tcPr>
            <w:tcW w:w="539" w:type="dxa"/>
            <w:noWrap/>
            <w:vAlign w:val="center"/>
            <w:hideMark/>
          </w:tcPr>
          <w:p w14:paraId="5393FEDF"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5</w:t>
            </w:r>
          </w:p>
        </w:tc>
        <w:tc>
          <w:tcPr>
            <w:tcW w:w="539" w:type="dxa"/>
            <w:noWrap/>
            <w:vAlign w:val="center"/>
            <w:hideMark/>
          </w:tcPr>
          <w:p w14:paraId="6FA59F3B"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9</w:t>
            </w:r>
          </w:p>
        </w:tc>
        <w:tc>
          <w:tcPr>
            <w:tcW w:w="539" w:type="dxa"/>
            <w:noWrap/>
            <w:vAlign w:val="center"/>
            <w:hideMark/>
          </w:tcPr>
          <w:p w14:paraId="3FDA7BB1"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6</w:t>
            </w:r>
          </w:p>
        </w:tc>
        <w:tc>
          <w:tcPr>
            <w:tcW w:w="539" w:type="dxa"/>
            <w:noWrap/>
            <w:vAlign w:val="center"/>
            <w:hideMark/>
          </w:tcPr>
          <w:p w14:paraId="3BC80673"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6</w:t>
            </w:r>
          </w:p>
        </w:tc>
        <w:tc>
          <w:tcPr>
            <w:tcW w:w="539" w:type="dxa"/>
            <w:noWrap/>
            <w:vAlign w:val="center"/>
            <w:hideMark/>
          </w:tcPr>
          <w:p w14:paraId="03AC38C1"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6</w:t>
            </w:r>
          </w:p>
        </w:tc>
        <w:tc>
          <w:tcPr>
            <w:tcW w:w="539" w:type="dxa"/>
            <w:noWrap/>
            <w:vAlign w:val="center"/>
            <w:hideMark/>
          </w:tcPr>
          <w:p w14:paraId="010A08D4"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18</w:t>
            </w:r>
          </w:p>
        </w:tc>
        <w:tc>
          <w:tcPr>
            <w:tcW w:w="550" w:type="dxa"/>
            <w:noWrap/>
            <w:vAlign w:val="center"/>
            <w:hideMark/>
          </w:tcPr>
          <w:p w14:paraId="79014FC7"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580</w:t>
            </w:r>
          </w:p>
        </w:tc>
      </w:tr>
      <w:tr w:rsidR="00660AE9" w:rsidRPr="0057189F" w14:paraId="052D3CA1" w14:textId="77777777" w:rsidTr="006F4B5F">
        <w:trPr>
          <w:cantSplit/>
          <w:trHeight w:val="283"/>
        </w:trPr>
        <w:tc>
          <w:tcPr>
            <w:tcW w:w="3529" w:type="dxa"/>
            <w:noWrap/>
            <w:vAlign w:val="center"/>
            <w:hideMark/>
          </w:tcPr>
          <w:p w14:paraId="40D223CD" w14:textId="333F5F31" w:rsidR="00660AE9" w:rsidRPr="00B96B60" w:rsidRDefault="00660AE9" w:rsidP="0057189F">
            <w:pPr>
              <w:rPr>
                <w:rFonts w:ascii="Arial" w:eastAsia="Times New Roman" w:hAnsi="Arial" w:cs="Arial"/>
                <w:b/>
                <w:color w:val="000000"/>
                <w:sz w:val="20"/>
                <w:szCs w:val="20"/>
              </w:rPr>
            </w:pPr>
            <w:r w:rsidRPr="00B96B60">
              <w:rPr>
                <w:rFonts w:ascii="Arial" w:hAnsi="Arial" w:cs="Arial"/>
                <w:b/>
                <w:color w:val="000000"/>
                <w:sz w:val="20"/>
                <w:szCs w:val="20"/>
              </w:rPr>
              <w:t>leki/substancje nasenne możliwe do stosowane jedynie z przepisu lekarza/specjalisty N = 647</w:t>
            </w:r>
          </w:p>
        </w:tc>
        <w:tc>
          <w:tcPr>
            <w:tcW w:w="672" w:type="dxa"/>
            <w:noWrap/>
            <w:vAlign w:val="center"/>
            <w:hideMark/>
          </w:tcPr>
          <w:p w14:paraId="58B43CCC"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158D4956"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2</w:t>
            </w:r>
          </w:p>
        </w:tc>
        <w:tc>
          <w:tcPr>
            <w:tcW w:w="539" w:type="dxa"/>
            <w:noWrap/>
            <w:vAlign w:val="center"/>
            <w:hideMark/>
          </w:tcPr>
          <w:p w14:paraId="684318F2"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7120D84C"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5</w:t>
            </w:r>
          </w:p>
        </w:tc>
        <w:tc>
          <w:tcPr>
            <w:tcW w:w="539" w:type="dxa"/>
            <w:noWrap/>
            <w:vAlign w:val="center"/>
            <w:hideMark/>
          </w:tcPr>
          <w:p w14:paraId="1416DA64"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5</w:t>
            </w:r>
          </w:p>
        </w:tc>
        <w:tc>
          <w:tcPr>
            <w:tcW w:w="539" w:type="dxa"/>
            <w:noWrap/>
            <w:vAlign w:val="center"/>
            <w:hideMark/>
          </w:tcPr>
          <w:p w14:paraId="4BC4EEB1"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4</w:t>
            </w:r>
          </w:p>
        </w:tc>
        <w:tc>
          <w:tcPr>
            <w:tcW w:w="539" w:type="dxa"/>
            <w:noWrap/>
            <w:vAlign w:val="center"/>
            <w:hideMark/>
          </w:tcPr>
          <w:p w14:paraId="5D05D743"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442012CF"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1D7E7780"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12</w:t>
            </w:r>
          </w:p>
        </w:tc>
        <w:tc>
          <w:tcPr>
            <w:tcW w:w="550" w:type="dxa"/>
            <w:noWrap/>
            <w:vAlign w:val="center"/>
            <w:hideMark/>
          </w:tcPr>
          <w:p w14:paraId="17BB3D59"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615</w:t>
            </w:r>
          </w:p>
        </w:tc>
      </w:tr>
      <w:tr w:rsidR="00660AE9" w:rsidRPr="0057189F" w14:paraId="65BF5D27" w14:textId="77777777" w:rsidTr="006F4B5F">
        <w:trPr>
          <w:cantSplit/>
          <w:trHeight w:val="283"/>
        </w:trPr>
        <w:tc>
          <w:tcPr>
            <w:tcW w:w="3529" w:type="dxa"/>
            <w:noWrap/>
            <w:vAlign w:val="center"/>
            <w:hideMark/>
          </w:tcPr>
          <w:p w14:paraId="337B8FEE" w14:textId="2133A535" w:rsidR="00660AE9" w:rsidRPr="00B96B60" w:rsidRDefault="00660AE9" w:rsidP="0057189F">
            <w:pPr>
              <w:rPr>
                <w:rFonts w:ascii="Arial" w:eastAsia="Times New Roman" w:hAnsi="Arial" w:cs="Arial"/>
                <w:b/>
                <w:color w:val="000000"/>
                <w:sz w:val="20"/>
                <w:szCs w:val="20"/>
              </w:rPr>
            </w:pPr>
            <w:r w:rsidRPr="00B96B60">
              <w:rPr>
                <w:rFonts w:ascii="Arial" w:hAnsi="Arial" w:cs="Arial"/>
                <w:b/>
                <w:color w:val="000000"/>
                <w:sz w:val="20"/>
                <w:szCs w:val="20"/>
              </w:rPr>
              <w:t>leki/substancje nasenne możliwe do stosowane bez przepisu lekarza/specjalisty N = 652</w:t>
            </w:r>
          </w:p>
        </w:tc>
        <w:tc>
          <w:tcPr>
            <w:tcW w:w="672" w:type="dxa"/>
            <w:noWrap/>
            <w:vAlign w:val="center"/>
            <w:hideMark/>
          </w:tcPr>
          <w:p w14:paraId="264D7414"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18</w:t>
            </w:r>
          </w:p>
        </w:tc>
        <w:tc>
          <w:tcPr>
            <w:tcW w:w="539" w:type="dxa"/>
            <w:noWrap/>
            <w:vAlign w:val="center"/>
            <w:hideMark/>
          </w:tcPr>
          <w:p w14:paraId="046AFC36"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3</w:t>
            </w:r>
          </w:p>
        </w:tc>
        <w:tc>
          <w:tcPr>
            <w:tcW w:w="539" w:type="dxa"/>
            <w:noWrap/>
            <w:vAlign w:val="center"/>
            <w:hideMark/>
          </w:tcPr>
          <w:p w14:paraId="175A4809"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6</w:t>
            </w:r>
          </w:p>
        </w:tc>
        <w:tc>
          <w:tcPr>
            <w:tcW w:w="539" w:type="dxa"/>
            <w:noWrap/>
            <w:vAlign w:val="center"/>
            <w:hideMark/>
          </w:tcPr>
          <w:p w14:paraId="7D8A3F62"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5</w:t>
            </w:r>
          </w:p>
        </w:tc>
        <w:tc>
          <w:tcPr>
            <w:tcW w:w="539" w:type="dxa"/>
            <w:noWrap/>
            <w:vAlign w:val="center"/>
            <w:hideMark/>
          </w:tcPr>
          <w:p w14:paraId="3BAE82B2"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6</w:t>
            </w:r>
          </w:p>
        </w:tc>
        <w:tc>
          <w:tcPr>
            <w:tcW w:w="539" w:type="dxa"/>
            <w:noWrap/>
            <w:vAlign w:val="center"/>
            <w:hideMark/>
          </w:tcPr>
          <w:p w14:paraId="30D8B650"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5</w:t>
            </w:r>
          </w:p>
        </w:tc>
        <w:tc>
          <w:tcPr>
            <w:tcW w:w="539" w:type="dxa"/>
            <w:noWrap/>
            <w:vAlign w:val="center"/>
            <w:hideMark/>
          </w:tcPr>
          <w:p w14:paraId="04D6F821"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7</w:t>
            </w:r>
          </w:p>
        </w:tc>
        <w:tc>
          <w:tcPr>
            <w:tcW w:w="539" w:type="dxa"/>
            <w:noWrap/>
            <w:vAlign w:val="center"/>
            <w:hideMark/>
          </w:tcPr>
          <w:p w14:paraId="45F9AE07"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7</w:t>
            </w:r>
          </w:p>
        </w:tc>
        <w:tc>
          <w:tcPr>
            <w:tcW w:w="539" w:type="dxa"/>
            <w:noWrap/>
            <w:vAlign w:val="center"/>
            <w:hideMark/>
          </w:tcPr>
          <w:p w14:paraId="16962A8C"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17</w:t>
            </w:r>
          </w:p>
        </w:tc>
        <w:tc>
          <w:tcPr>
            <w:tcW w:w="550" w:type="dxa"/>
            <w:noWrap/>
            <w:vAlign w:val="center"/>
            <w:hideMark/>
          </w:tcPr>
          <w:p w14:paraId="19EAF4D5"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578</w:t>
            </w:r>
          </w:p>
        </w:tc>
      </w:tr>
      <w:tr w:rsidR="00660AE9" w:rsidRPr="0057189F" w14:paraId="5C1A9D17" w14:textId="77777777" w:rsidTr="006F4B5F">
        <w:trPr>
          <w:cantSplit/>
          <w:trHeight w:val="283"/>
        </w:trPr>
        <w:tc>
          <w:tcPr>
            <w:tcW w:w="3529" w:type="dxa"/>
            <w:noWrap/>
            <w:vAlign w:val="center"/>
            <w:hideMark/>
          </w:tcPr>
          <w:p w14:paraId="79658FD5" w14:textId="5555A3E4" w:rsidR="00660AE9" w:rsidRPr="00B96B60" w:rsidRDefault="00660AE9" w:rsidP="0057189F">
            <w:pPr>
              <w:rPr>
                <w:rFonts w:ascii="Arial" w:eastAsia="Times New Roman" w:hAnsi="Arial" w:cs="Arial"/>
                <w:b/>
                <w:color w:val="000000"/>
                <w:sz w:val="20"/>
                <w:szCs w:val="20"/>
              </w:rPr>
            </w:pPr>
            <w:r w:rsidRPr="00B96B60">
              <w:rPr>
                <w:rFonts w:ascii="Arial" w:hAnsi="Arial" w:cs="Arial"/>
                <w:b/>
                <w:color w:val="000000"/>
                <w:sz w:val="20"/>
                <w:szCs w:val="20"/>
              </w:rPr>
              <w:t>Inne, jakie? N = 649</w:t>
            </w:r>
          </w:p>
        </w:tc>
        <w:tc>
          <w:tcPr>
            <w:tcW w:w="672" w:type="dxa"/>
            <w:noWrap/>
            <w:vAlign w:val="center"/>
            <w:hideMark/>
          </w:tcPr>
          <w:p w14:paraId="484BE972"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0</w:t>
            </w:r>
          </w:p>
        </w:tc>
        <w:tc>
          <w:tcPr>
            <w:tcW w:w="539" w:type="dxa"/>
            <w:noWrap/>
            <w:vAlign w:val="center"/>
            <w:hideMark/>
          </w:tcPr>
          <w:p w14:paraId="2347990D"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0CC74B03"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0</w:t>
            </w:r>
          </w:p>
        </w:tc>
        <w:tc>
          <w:tcPr>
            <w:tcW w:w="539" w:type="dxa"/>
            <w:noWrap/>
            <w:vAlign w:val="center"/>
            <w:hideMark/>
          </w:tcPr>
          <w:p w14:paraId="549569E9"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0</w:t>
            </w:r>
          </w:p>
        </w:tc>
        <w:tc>
          <w:tcPr>
            <w:tcW w:w="539" w:type="dxa"/>
            <w:noWrap/>
            <w:vAlign w:val="center"/>
            <w:hideMark/>
          </w:tcPr>
          <w:p w14:paraId="030CF5DA"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23405662"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763EAB31"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5D3A737B"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1</w:t>
            </w:r>
          </w:p>
        </w:tc>
        <w:tc>
          <w:tcPr>
            <w:tcW w:w="539" w:type="dxa"/>
            <w:noWrap/>
            <w:vAlign w:val="center"/>
            <w:hideMark/>
          </w:tcPr>
          <w:p w14:paraId="266D191E"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0</w:t>
            </w:r>
          </w:p>
        </w:tc>
        <w:tc>
          <w:tcPr>
            <w:tcW w:w="550" w:type="dxa"/>
            <w:noWrap/>
            <w:vAlign w:val="center"/>
            <w:hideMark/>
          </w:tcPr>
          <w:p w14:paraId="426948CC" w14:textId="77777777" w:rsidR="00660AE9" w:rsidRPr="0057189F" w:rsidRDefault="00660AE9" w:rsidP="0057189F">
            <w:pPr>
              <w:jc w:val="center"/>
              <w:rPr>
                <w:rFonts w:ascii="Arial" w:eastAsia="Times New Roman" w:hAnsi="Arial" w:cs="Arial"/>
                <w:color w:val="000000"/>
                <w:sz w:val="20"/>
                <w:szCs w:val="20"/>
              </w:rPr>
            </w:pPr>
            <w:r w:rsidRPr="0057189F">
              <w:rPr>
                <w:rFonts w:ascii="Arial" w:eastAsia="Times New Roman" w:hAnsi="Arial" w:cs="Arial"/>
                <w:color w:val="000000"/>
                <w:sz w:val="20"/>
                <w:szCs w:val="20"/>
              </w:rPr>
              <w:t>644</w:t>
            </w:r>
          </w:p>
        </w:tc>
      </w:tr>
    </w:tbl>
    <w:p w14:paraId="1DB93267" w14:textId="31D95105" w:rsidR="00660AE9" w:rsidRPr="005028A3" w:rsidRDefault="00DE0CDD" w:rsidP="0057189F">
      <w:pPr>
        <w:spacing w:line="240" w:lineRule="auto"/>
        <w:rPr>
          <w:rFonts w:ascii="Arial" w:hAnsi="Arial" w:cs="Arial"/>
          <w:iCs/>
          <w:sz w:val="18"/>
          <w:szCs w:val="18"/>
        </w:rPr>
      </w:pPr>
      <w:r w:rsidRPr="005028A3">
        <w:rPr>
          <w:rFonts w:ascii="Arial" w:hAnsi="Arial" w:cs="Arial"/>
          <w:iCs/>
          <w:sz w:val="18"/>
          <w:szCs w:val="18"/>
        </w:rPr>
        <w:t>Źródło: O</w:t>
      </w:r>
      <w:r w:rsidR="00660AE9" w:rsidRPr="005028A3">
        <w:rPr>
          <w:rFonts w:ascii="Arial" w:hAnsi="Arial" w:cs="Arial"/>
          <w:iCs/>
          <w:sz w:val="18"/>
          <w:szCs w:val="18"/>
        </w:rPr>
        <w:t>pracowanie w</w:t>
      </w:r>
      <w:r w:rsidR="0057189F" w:rsidRPr="005028A3">
        <w:rPr>
          <w:rFonts w:ascii="Arial" w:hAnsi="Arial" w:cs="Arial"/>
          <w:iCs/>
          <w:sz w:val="18"/>
          <w:szCs w:val="18"/>
        </w:rPr>
        <w:t>łasne na podstawie badania CAPI</w:t>
      </w:r>
    </w:p>
    <w:p w14:paraId="6F933771" w14:textId="0B355E25" w:rsidR="00DD4CEC" w:rsidRPr="00660AE9" w:rsidRDefault="00660AE9" w:rsidP="00282220">
      <w:pPr>
        <w:spacing w:after="0"/>
        <w:ind w:firstLine="708"/>
        <w:jc w:val="both"/>
        <w:rPr>
          <w:rFonts w:ascii="Arial" w:eastAsia="Times New Roman" w:hAnsi="Arial" w:cs="Arial"/>
          <w:bCs/>
          <w:sz w:val="22"/>
        </w:rPr>
      </w:pPr>
      <w:r w:rsidRPr="00660AE9">
        <w:rPr>
          <w:rFonts w:ascii="Arial" w:eastAsia="Times New Roman" w:hAnsi="Arial" w:cs="Arial"/>
          <w:bCs/>
          <w:sz w:val="22"/>
        </w:rPr>
        <w:t>W następnej kolejności dokonano analizy zażywania przez mieszkańców województwa lubelskiego środków psychoaktywnych z uwzględnieniem następujących zmiennych: płeć, wiek, grupa społeczno-zawodowa, wykształcenie, klasa miejsca zamieszkania oraz doch</w:t>
      </w:r>
      <w:r w:rsidR="004D0F0D">
        <w:rPr>
          <w:rFonts w:ascii="Arial" w:eastAsia="Times New Roman" w:hAnsi="Arial" w:cs="Arial"/>
          <w:bCs/>
          <w:sz w:val="22"/>
        </w:rPr>
        <w:t>ód</w:t>
      </w:r>
      <w:r w:rsidRPr="00660AE9">
        <w:rPr>
          <w:rFonts w:ascii="Arial" w:eastAsia="Times New Roman" w:hAnsi="Arial" w:cs="Arial"/>
          <w:bCs/>
          <w:sz w:val="22"/>
        </w:rPr>
        <w:t xml:space="preserve"> gospodarstwa domowego. W tabeli </w:t>
      </w:r>
      <w:r w:rsidR="00543CB3">
        <w:rPr>
          <w:rFonts w:ascii="Arial" w:eastAsia="Times New Roman" w:hAnsi="Arial" w:cs="Arial"/>
          <w:bCs/>
          <w:sz w:val="22"/>
        </w:rPr>
        <w:t>6</w:t>
      </w:r>
      <w:r w:rsidR="00B46165">
        <w:rPr>
          <w:rFonts w:ascii="Arial" w:eastAsia="Times New Roman" w:hAnsi="Arial" w:cs="Arial"/>
          <w:bCs/>
          <w:sz w:val="22"/>
        </w:rPr>
        <w:t xml:space="preserve"> </w:t>
      </w:r>
      <w:r w:rsidRPr="00660AE9">
        <w:rPr>
          <w:rFonts w:ascii="Arial" w:eastAsia="Times New Roman" w:hAnsi="Arial" w:cs="Arial"/>
          <w:bCs/>
          <w:sz w:val="22"/>
        </w:rPr>
        <w:t>zamieszczono szczegółowe dane dotyczące odsetka badanych, którzy zażywają poszczególne rodzaje środków psychoaktywnych</w:t>
      </w:r>
      <w:r w:rsidR="002B05D8">
        <w:rPr>
          <w:rFonts w:ascii="Arial" w:eastAsia="Times New Roman" w:hAnsi="Arial" w:cs="Arial"/>
          <w:bCs/>
          <w:sz w:val="22"/>
        </w:rPr>
        <w:t xml:space="preserve"> </w:t>
      </w:r>
      <w:r w:rsidRPr="00660AE9">
        <w:rPr>
          <w:rFonts w:ascii="Arial" w:eastAsia="Times New Roman" w:hAnsi="Arial" w:cs="Arial"/>
          <w:bCs/>
          <w:sz w:val="22"/>
        </w:rPr>
        <w:t>z</w:t>
      </w:r>
      <w:r w:rsidR="00B46165">
        <w:rPr>
          <w:rFonts w:ascii="Arial" w:eastAsia="Times New Roman" w:hAnsi="Arial" w:cs="Arial"/>
          <w:bCs/>
          <w:sz w:val="22"/>
        </w:rPr>
        <w:t> </w:t>
      </w:r>
      <w:r w:rsidRPr="00660AE9">
        <w:rPr>
          <w:rFonts w:ascii="Arial" w:eastAsia="Times New Roman" w:hAnsi="Arial" w:cs="Arial"/>
          <w:bCs/>
          <w:sz w:val="22"/>
        </w:rPr>
        <w:t xml:space="preserve">uwzględnieniem ich płci i wieku. Zauważyć należy, że niezależnie od wymienionych zmiennych to marihuana jest najczęściej stosowanym środkiem psychoaktywnym. Zaobserwować można również, że kobiety częściej niż mężczyźni sięgają po różnego rodzaju leki wymienione w tabeli. Po dopalacze/nowe substancje psychoaktywne oraz amfetaminę sięgają najczęściej osoby w wieku 25-34 lata oraz 35-44 lata. Natomiast wszelkiego rodzaju leki wymienione w tabeli </w:t>
      </w:r>
      <w:r w:rsidR="00B46165">
        <w:rPr>
          <w:rFonts w:ascii="Arial" w:eastAsia="Times New Roman" w:hAnsi="Arial" w:cs="Arial"/>
          <w:bCs/>
          <w:sz w:val="22"/>
        </w:rPr>
        <w:t>6</w:t>
      </w:r>
      <w:r w:rsidRPr="00660AE9">
        <w:rPr>
          <w:rFonts w:ascii="Arial" w:eastAsia="Times New Roman" w:hAnsi="Arial" w:cs="Arial"/>
          <w:bCs/>
          <w:sz w:val="22"/>
        </w:rPr>
        <w:t xml:space="preserve"> najrzadziej zażywane są przez osoby najmłodsze (18-24 lata) oraz osoby najstarsze </w:t>
      </w:r>
      <w:r w:rsidR="00543CB3">
        <w:rPr>
          <w:rFonts w:ascii="Arial" w:eastAsia="Times New Roman" w:hAnsi="Arial" w:cs="Arial"/>
          <w:bCs/>
          <w:sz w:val="22"/>
        </w:rPr>
        <w:t>(</w:t>
      </w:r>
      <w:r w:rsidRPr="00660AE9">
        <w:rPr>
          <w:rFonts w:ascii="Arial" w:eastAsia="Times New Roman" w:hAnsi="Arial" w:cs="Arial"/>
          <w:bCs/>
          <w:sz w:val="22"/>
        </w:rPr>
        <w:t>55-64 lata oraz powyżej 65 lat).</w:t>
      </w:r>
    </w:p>
    <w:p w14:paraId="72D0A9E7" w14:textId="5E9949C7" w:rsidR="00DD4CEC" w:rsidRPr="00DD4CEC" w:rsidRDefault="00DD4CEC" w:rsidP="00282220">
      <w:pPr>
        <w:pStyle w:val="Legenda"/>
        <w:keepNext/>
        <w:spacing w:before="120"/>
        <w:rPr>
          <w:rFonts w:ascii="Arial" w:hAnsi="Arial" w:cs="Arial"/>
          <w:b w:val="0"/>
          <w:sz w:val="22"/>
          <w:szCs w:val="22"/>
        </w:rPr>
      </w:pPr>
      <w:bookmarkStart w:id="19" w:name="_Toc51760185"/>
      <w:r w:rsidRPr="00DD4CEC">
        <w:rPr>
          <w:rFonts w:ascii="Arial" w:hAnsi="Arial" w:cs="Arial"/>
          <w:sz w:val="22"/>
          <w:szCs w:val="22"/>
        </w:rPr>
        <w:t xml:space="preserve">Tabela </w:t>
      </w:r>
      <w:r w:rsidRPr="00DD4CEC">
        <w:rPr>
          <w:rFonts w:ascii="Arial" w:hAnsi="Arial" w:cs="Arial"/>
          <w:sz w:val="22"/>
          <w:szCs w:val="22"/>
        </w:rPr>
        <w:fldChar w:fldCharType="begin"/>
      </w:r>
      <w:r w:rsidRPr="00DD4CEC">
        <w:rPr>
          <w:rFonts w:ascii="Arial" w:hAnsi="Arial" w:cs="Arial"/>
          <w:sz w:val="22"/>
          <w:szCs w:val="22"/>
        </w:rPr>
        <w:instrText xml:space="preserve"> SEQ Tabela \* ARABIC </w:instrText>
      </w:r>
      <w:r w:rsidRPr="00DD4CEC">
        <w:rPr>
          <w:rFonts w:ascii="Arial" w:hAnsi="Arial" w:cs="Arial"/>
          <w:sz w:val="22"/>
          <w:szCs w:val="22"/>
        </w:rPr>
        <w:fldChar w:fldCharType="separate"/>
      </w:r>
      <w:r w:rsidR="00597FD1">
        <w:rPr>
          <w:rFonts w:ascii="Arial" w:hAnsi="Arial" w:cs="Arial"/>
          <w:noProof/>
          <w:sz w:val="22"/>
          <w:szCs w:val="22"/>
        </w:rPr>
        <w:t>6</w:t>
      </w:r>
      <w:r w:rsidRPr="00DD4CEC">
        <w:rPr>
          <w:rFonts w:ascii="Arial" w:hAnsi="Arial" w:cs="Arial"/>
          <w:sz w:val="22"/>
          <w:szCs w:val="22"/>
        </w:rPr>
        <w:fldChar w:fldCharType="end"/>
      </w:r>
      <w:r w:rsidRPr="00DD4CEC">
        <w:rPr>
          <w:rFonts w:ascii="Arial" w:hAnsi="Arial" w:cs="Arial"/>
          <w:sz w:val="22"/>
          <w:szCs w:val="22"/>
        </w:rPr>
        <w:t xml:space="preserve">. </w:t>
      </w:r>
      <w:r w:rsidRPr="00DD4CEC">
        <w:rPr>
          <w:rFonts w:ascii="Arial" w:hAnsi="Arial" w:cs="Arial"/>
          <w:b w:val="0"/>
          <w:sz w:val="22"/>
          <w:szCs w:val="22"/>
        </w:rPr>
        <w:t>Zażywanie substancji psychoaktywnych z uwzględnieniem płci i wieku</w:t>
      </w:r>
      <w:bookmarkEnd w:id="19"/>
    </w:p>
    <w:tbl>
      <w:tblPr>
        <w:tblStyle w:val="Tabela-Siatka1"/>
        <w:tblW w:w="9063" w:type="dxa"/>
        <w:tblLook w:val="04A0" w:firstRow="1" w:lastRow="0" w:firstColumn="1" w:lastColumn="0" w:noHBand="0" w:noVBand="1"/>
        <w:tblCaption w:val="tabela dotycząca zażywania substancji psychoaktywnych w uwzględnieniem wieku i płci respondentów"/>
      </w:tblPr>
      <w:tblGrid>
        <w:gridCol w:w="2406"/>
        <w:gridCol w:w="877"/>
        <w:gridCol w:w="1147"/>
        <w:gridCol w:w="727"/>
        <w:gridCol w:w="727"/>
        <w:gridCol w:w="727"/>
        <w:gridCol w:w="727"/>
        <w:gridCol w:w="734"/>
        <w:gridCol w:w="991"/>
      </w:tblGrid>
      <w:tr w:rsidR="004D0F0D" w:rsidRPr="005C468B" w14:paraId="73608316" w14:textId="77777777" w:rsidTr="00F55FB1">
        <w:trPr>
          <w:trHeight w:val="283"/>
          <w:tblHeader/>
        </w:trPr>
        <w:tc>
          <w:tcPr>
            <w:tcW w:w="2406" w:type="dxa"/>
            <w:vMerge w:val="restart"/>
            <w:tcBorders>
              <w:top w:val="double" w:sz="4" w:space="0" w:color="auto"/>
              <w:left w:val="double" w:sz="4" w:space="0" w:color="auto"/>
              <w:right w:val="double" w:sz="4" w:space="0" w:color="auto"/>
            </w:tcBorders>
            <w:shd w:val="clear" w:color="auto" w:fill="9BBB59" w:themeFill="accent3"/>
            <w:vAlign w:val="center"/>
          </w:tcPr>
          <w:p w14:paraId="207053A9" w14:textId="30571F52" w:rsidR="004D0F0D" w:rsidRPr="005C468B" w:rsidRDefault="004D0F0D" w:rsidP="00CE440E">
            <w:pPr>
              <w:rPr>
                <w:rFonts w:ascii="Arial" w:eastAsia="Times New Roman" w:hAnsi="Arial" w:cs="Arial"/>
                <w:b/>
                <w:bCs/>
                <w:sz w:val="18"/>
                <w:szCs w:val="18"/>
              </w:rPr>
            </w:pPr>
            <w:r>
              <w:rPr>
                <w:rFonts w:ascii="Arial" w:eastAsia="Times New Roman" w:hAnsi="Arial" w:cs="Arial"/>
                <w:b/>
                <w:bCs/>
                <w:sz w:val="18"/>
                <w:szCs w:val="18"/>
              </w:rPr>
              <w:t xml:space="preserve">Wyszczególnienie </w:t>
            </w:r>
          </w:p>
        </w:tc>
        <w:tc>
          <w:tcPr>
            <w:tcW w:w="2024" w:type="dxa"/>
            <w:gridSpan w:val="2"/>
            <w:tcBorders>
              <w:top w:val="double" w:sz="4" w:space="0" w:color="auto"/>
              <w:left w:val="double" w:sz="4" w:space="0" w:color="auto"/>
              <w:bottom w:val="double" w:sz="4" w:space="0" w:color="auto"/>
              <w:right w:val="double" w:sz="4" w:space="0" w:color="auto"/>
            </w:tcBorders>
            <w:shd w:val="clear" w:color="auto" w:fill="9BBB59" w:themeFill="accent3"/>
            <w:noWrap/>
            <w:vAlign w:val="center"/>
          </w:tcPr>
          <w:p w14:paraId="10462E79" w14:textId="77777777" w:rsidR="004D0F0D" w:rsidRPr="005C468B" w:rsidRDefault="004D0F0D" w:rsidP="0082034A">
            <w:pPr>
              <w:jc w:val="center"/>
              <w:rPr>
                <w:rFonts w:ascii="Arial" w:eastAsia="Times New Roman" w:hAnsi="Arial" w:cs="Arial"/>
                <w:b/>
                <w:bCs/>
                <w:sz w:val="18"/>
                <w:szCs w:val="18"/>
              </w:rPr>
            </w:pPr>
            <w:r w:rsidRPr="005C468B">
              <w:rPr>
                <w:rFonts w:ascii="Arial" w:eastAsia="Times New Roman" w:hAnsi="Arial" w:cs="Arial"/>
                <w:b/>
                <w:bCs/>
                <w:sz w:val="18"/>
                <w:szCs w:val="18"/>
              </w:rPr>
              <w:t>Płeć</w:t>
            </w:r>
          </w:p>
        </w:tc>
        <w:tc>
          <w:tcPr>
            <w:tcW w:w="4633" w:type="dxa"/>
            <w:gridSpan w:val="6"/>
            <w:tcBorders>
              <w:top w:val="double" w:sz="4" w:space="0" w:color="auto"/>
              <w:left w:val="double" w:sz="4" w:space="0" w:color="auto"/>
              <w:bottom w:val="double" w:sz="4" w:space="0" w:color="auto"/>
              <w:right w:val="double" w:sz="4" w:space="0" w:color="auto"/>
            </w:tcBorders>
            <w:shd w:val="clear" w:color="auto" w:fill="9BBB59" w:themeFill="accent3"/>
            <w:noWrap/>
            <w:vAlign w:val="center"/>
          </w:tcPr>
          <w:p w14:paraId="6F7194A5" w14:textId="77777777" w:rsidR="004D0F0D" w:rsidRPr="005C468B" w:rsidRDefault="004D0F0D" w:rsidP="0082034A">
            <w:pPr>
              <w:jc w:val="center"/>
              <w:rPr>
                <w:rFonts w:ascii="Arial" w:eastAsia="Times New Roman" w:hAnsi="Arial" w:cs="Arial"/>
                <w:b/>
                <w:bCs/>
                <w:sz w:val="18"/>
                <w:szCs w:val="18"/>
              </w:rPr>
            </w:pPr>
            <w:r w:rsidRPr="005C468B">
              <w:rPr>
                <w:rFonts w:ascii="Arial" w:eastAsia="Times New Roman" w:hAnsi="Arial" w:cs="Arial"/>
                <w:b/>
                <w:bCs/>
                <w:sz w:val="18"/>
                <w:szCs w:val="18"/>
              </w:rPr>
              <w:t>Wiek</w:t>
            </w:r>
          </w:p>
        </w:tc>
      </w:tr>
      <w:tr w:rsidR="004D0F0D" w:rsidRPr="005C468B" w14:paraId="3FC80E99" w14:textId="77777777" w:rsidTr="00F55FB1">
        <w:trPr>
          <w:trHeight w:val="283"/>
          <w:tblHeader/>
        </w:trPr>
        <w:tc>
          <w:tcPr>
            <w:tcW w:w="2406" w:type="dxa"/>
            <w:vMerge/>
            <w:tcBorders>
              <w:left w:val="double" w:sz="4" w:space="0" w:color="auto"/>
              <w:bottom w:val="double" w:sz="4" w:space="0" w:color="auto"/>
              <w:right w:val="double" w:sz="4" w:space="0" w:color="auto"/>
            </w:tcBorders>
            <w:shd w:val="clear" w:color="auto" w:fill="9BBB59" w:themeFill="accent3"/>
            <w:vAlign w:val="center"/>
          </w:tcPr>
          <w:p w14:paraId="5891DAA7" w14:textId="6793E8CE" w:rsidR="004D0F0D" w:rsidRPr="005C468B" w:rsidRDefault="004D0F0D" w:rsidP="00CE440E">
            <w:pPr>
              <w:rPr>
                <w:rFonts w:ascii="Arial" w:eastAsia="Times New Roman" w:hAnsi="Arial" w:cs="Arial"/>
                <w:b/>
                <w:bCs/>
                <w:sz w:val="18"/>
                <w:szCs w:val="18"/>
              </w:rPr>
            </w:pPr>
          </w:p>
        </w:tc>
        <w:tc>
          <w:tcPr>
            <w:tcW w:w="877" w:type="dxa"/>
            <w:tcBorders>
              <w:top w:val="double" w:sz="4" w:space="0" w:color="auto"/>
              <w:left w:val="double" w:sz="4" w:space="0" w:color="auto"/>
              <w:bottom w:val="double" w:sz="4" w:space="0" w:color="auto"/>
              <w:right w:val="double" w:sz="4" w:space="0" w:color="auto"/>
            </w:tcBorders>
            <w:shd w:val="clear" w:color="auto" w:fill="9BBB59" w:themeFill="accent3"/>
            <w:noWrap/>
            <w:vAlign w:val="center"/>
            <w:hideMark/>
          </w:tcPr>
          <w:p w14:paraId="6E7E15A7" w14:textId="77777777" w:rsidR="004D0F0D" w:rsidRPr="005C468B" w:rsidRDefault="004D0F0D" w:rsidP="0082034A">
            <w:pPr>
              <w:jc w:val="center"/>
              <w:rPr>
                <w:rFonts w:ascii="Arial" w:eastAsia="Times New Roman" w:hAnsi="Arial" w:cs="Arial"/>
                <w:b/>
                <w:bCs/>
                <w:sz w:val="18"/>
                <w:szCs w:val="18"/>
              </w:rPr>
            </w:pPr>
            <w:r w:rsidRPr="005C468B">
              <w:rPr>
                <w:rFonts w:ascii="Arial" w:eastAsia="Times New Roman" w:hAnsi="Arial" w:cs="Arial"/>
                <w:b/>
                <w:bCs/>
                <w:sz w:val="18"/>
                <w:szCs w:val="18"/>
              </w:rPr>
              <w:t>Kobieta</w:t>
            </w:r>
          </w:p>
        </w:tc>
        <w:tc>
          <w:tcPr>
            <w:tcW w:w="1147" w:type="dxa"/>
            <w:tcBorders>
              <w:top w:val="double" w:sz="4" w:space="0" w:color="auto"/>
              <w:left w:val="double" w:sz="4" w:space="0" w:color="auto"/>
              <w:bottom w:val="double" w:sz="4" w:space="0" w:color="auto"/>
              <w:right w:val="double" w:sz="4" w:space="0" w:color="auto"/>
            </w:tcBorders>
            <w:shd w:val="clear" w:color="auto" w:fill="9BBB59" w:themeFill="accent3"/>
            <w:noWrap/>
            <w:vAlign w:val="center"/>
            <w:hideMark/>
          </w:tcPr>
          <w:p w14:paraId="76119177" w14:textId="77777777" w:rsidR="004D0F0D" w:rsidRPr="005C468B" w:rsidRDefault="004D0F0D" w:rsidP="0082034A">
            <w:pPr>
              <w:jc w:val="center"/>
              <w:rPr>
                <w:rFonts w:ascii="Arial" w:eastAsia="Times New Roman" w:hAnsi="Arial" w:cs="Arial"/>
                <w:b/>
                <w:bCs/>
                <w:sz w:val="18"/>
                <w:szCs w:val="18"/>
              </w:rPr>
            </w:pPr>
            <w:r w:rsidRPr="005C468B">
              <w:rPr>
                <w:rFonts w:ascii="Arial" w:eastAsia="Times New Roman" w:hAnsi="Arial" w:cs="Arial"/>
                <w:b/>
                <w:bCs/>
                <w:sz w:val="18"/>
                <w:szCs w:val="18"/>
              </w:rPr>
              <w:t>Mężczyzna</w:t>
            </w:r>
          </w:p>
        </w:tc>
        <w:tc>
          <w:tcPr>
            <w:tcW w:w="727" w:type="dxa"/>
            <w:tcBorders>
              <w:top w:val="double" w:sz="4" w:space="0" w:color="auto"/>
              <w:left w:val="double" w:sz="4" w:space="0" w:color="auto"/>
              <w:bottom w:val="double" w:sz="4" w:space="0" w:color="auto"/>
              <w:right w:val="double" w:sz="4" w:space="0" w:color="auto"/>
            </w:tcBorders>
            <w:shd w:val="clear" w:color="auto" w:fill="9BBB59" w:themeFill="accent3"/>
            <w:noWrap/>
            <w:vAlign w:val="center"/>
            <w:hideMark/>
          </w:tcPr>
          <w:p w14:paraId="1B066E5B" w14:textId="77777777" w:rsidR="004D0F0D" w:rsidRPr="005C468B" w:rsidRDefault="004D0F0D" w:rsidP="0082034A">
            <w:pPr>
              <w:jc w:val="center"/>
              <w:rPr>
                <w:rFonts w:ascii="Arial" w:eastAsia="Times New Roman" w:hAnsi="Arial" w:cs="Arial"/>
                <w:b/>
                <w:bCs/>
                <w:sz w:val="18"/>
                <w:szCs w:val="18"/>
              </w:rPr>
            </w:pPr>
            <w:r w:rsidRPr="005C468B">
              <w:rPr>
                <w:rFonts w:ascii="Arial" w:eastAsia="Times New Roman" w:hAnsi="Arial" w:cs="Arial"/>
                <w:b/>
                <w:bCs/>
                <w:sz w:val="18"/>
                <w:szCs w:val="18"/>
              </w:rPr>
              <w:t>18-24 lat</w:t>
            </w:r>
          </w:p>
        </w:tc>
        <w:tc>
          <w:tcPr>
            <w:tcW w:w="727" w:type="dxa"/>
            <w:tcBorders>
              <w:top w:val="double" w:sz="4" w:space="0" w:color="auto"/>
              <w:left w:val="double" w:sz="4" w:space="0" w:color="auto"/>
              <w:bottom w:val="double" w:sz="4" w:space="0" w:color="auto"/>
              <w:right w:val="double" w:sz="4" w:space="0" w:color="auto"/>
            </w:tcBorders>
            <w:shd w:val="clear" w:color="auto" w:fill="9BBB59" w:themeFill="accent3"/>
            <w:noWrap/>
            <w:vAlign w:val="center"/>
            <w:hideMark/>
          </w:tcPr>
          <w:p w14:paraId="60C450BB" w14:textId="77777777" w:rsidR="004D0F0D" w:rsidRPr="005C468B" w:rsidRDefault="004D0F0D" w:rsidP="0082034A">
            <w:pPr>
              <w:jc w:val="center"/>
              <w:rPr>
                <w:rFonts w:ascii="Arial" w:eastAsia="Times New Roman" w:hAnsi="Arial" w:cs="Arial"/>
                <w:b/>
                <w:bCs/>
                <w:sz w:val="18"/>
                <w:szCs w:val="18"/>
              </w:rPr>
            </w:pPr>
            <w:r w:rsidRPr="005C468B">
              <w:rPr>
                <w:rFonts w:ascii="Arial" w:eastAsia="Times New Roman" w:hAnsi="Arial" w:cs="Arial"/>
                <w:b/>
                <w:bCs/>
                <w:sz w:val="18"/>
                <w:szCs w:val="18"/>
              </w:rPr>
              <w:t>25-34 lat</w:t>
            </w:r>
          </w:p>
        </w:tc>
        <w:tc>
          <w:tcPr>
            <w:tcW w:w="727" w:type="dxa"/>
            <w:tcBorders>
              <w:top w:val="double" w:sz="4" w:space="0" w:color="auto"/>
              <w:left w:val="double" w:sz="4" w:space="0" w:color="auto"/>
              <w:bottom w:val="double" w:sz="4" w:space="0" w:color="auto"/>
              <w:right w:val="double" w:sz="4" w:space="0" w:color="auto"/>
            </w:tcBorders>
            <w:shd w:val="clear" w:color="auto" w:fill="9BBB59" w:themeFill="accent3"/>
            <w:noWrap/>
            <w:vAlign w:val="center"/>
            <w:hideMark/>
          </w:tcPr>
          <w:p w14:paraId="6659EE32" w14:textId="77777777" w:rsidR="004D0F0D" w:rsidRPr="005C468B" w:rsidRDefault="004D0F0D" w:rsidP="0082034A">
            <w:pPr>
              <w:jc w:val="center"/>
              <w:rPr>
                <w:rFonts w:ascii="Arial" w:eastAsia="Times New Roman" w:hAnsi="Arial" w:cs="Arial"/>
                <w:b/>
                <w:bCs/>
                <w:sz w:val="18"/>
                <w:szCs w:val="18"/>
              </w:rPr>
            </w:pPr>
            <w:r w:rsidRPr="005C468B">
              <w:rPr>
                <w:rFonts w:ascii="Arial" w:eastAsia="Times New Roman" w:hAnsi="Arial" w:cs="Arial"/>
                <w:b/>
                <w:bCs/>
                <w:sz w:val="18"/>
                <w:szCs w:val="18"/>
              </w:rPr>
              <w:t>35-44 lat</w:t>
            </w:r>
          </w:p>
        </w:tc>
        <w:tc>
          <w:tcPr>
            <w:tcW w:w="727" w:type="dxa"/>
            <w:tcBorders>
              <w:top w:val="double" w:sz="4" w:space="0" w:color="auto"/>
              <w:left w:val="double" w:sz="4" w:space="0" w:color="auto"/>
              <w:bottom w:val="double" w:sz="4" w:space="0" w:color="auto"/>
              <w:right w:val="double" w:sz="4" w:space="0" w:color="auto"/>
            </w:tcBorders>
            <w:shd w:val="clear" w:color="auto" w:fill="9BBB59" w:themeFill="accent3"/>
            <w:noWrap/>
            <w:vAlign w:val="center"/>
            <w:hideMark/>
          </w:tcPr>
          <w:p w14:paraId="2313F352" w14:textId="77777777" w:rsidR="004D0F0D" w:rsidRPr="005C468B" w:rsidRDefault="004D0F0D" w:rsidP="0082034A">
            <w:pPr>
              <w:jc w:val="center"/>
              <w:rPr>
                <w:rFonts w:ascii="Arial" w:eastAsia="Times New Roman" w:hAnsi="Arial" w:cs="Arial"/>
                <w:b/>
                <w:bCs/>
                <w:sz w:val="18"/>
                <w:szCs w:val="18"/>
              </w:rPr>
            </w:pPr>
            <w:r w:rsidRPr="005C468B">
              <w:rPr>
                <w:rFonts w:ascii="Arial" w:eastAsia="Times New Roman" w:hAnsi="Arial" w:cs="Arial"/>
                <w:b/>
                <w:bCs/>
                <w:sz w:val="18"/>
                <w:szCs w:val="18"/>
              </w:rPr>
              <w:t>45-54 lat</w:t>
            </w:r>
          </w:p>
        </w:tc>
        <w:tc>
          <w:tcPr>
            <w:tcW w:w="734" w:type="dxa"/>
            <w:tcBorders>
              <w:top w:val="double" w:sz="4" w:space="0" w:color="auto"/>
              <w:left w:val="double" w:sz="4" w:space="0" w:color="auto"/>
              <w:bottom w:val="double" w:sz="4" w:space="0" w:color="auto"/>
              <w:right w:val="double" w:sz="4" w:space="0" w:color="auto"/>
            </w:tcBorders>
            <w:shd w:val="clear" w:color="auto" w:fill="9BBB59" w:themeFill="accent3"/>
            <w:noWrap/>
            <w:vAlign w:val="center"/>
            <w:hideMark/>
          </w:tcPr>
          <w:p w14:paraId="4F6A4DA1" w14:textId="77777777" w:rsidR="004D0F0D" w:rsidRPr="005C468B" w:rsidRDefault="004D0F0D" w:rsidP="0082034A">
            <w:pPr>
              <w:jc w:val="center"/>
              <w:rPr>
                <w:rFonts w:ascii="Arial" w:eastAsia="Times New Roman" w:hAnsi="Arial" w:cs="Arial"/>
                <w:b/>
                <w:bCs/>
                <w:sz w:val="18"/>
                <w:szCs w:val="18"/>
              </w:rPr>
            </w:pPr>
            <w:r w:rsidRPr="005C468B">
              <w:rPr>
                <w:rFonts w:ascii="Arial" w:eastAsia="Times New Roman" w:hAnsi="Arial" w:cs="Arial"/>
                <w:b/>
                <w:bCs/>
                <w:sz w:val="18"/>
                <w:szCs w:val="18"/>
              </w:rPr>
              <w:t>55-64 lat</w:t>
            </w:r>
          </w:p>
        </w:tc>
        <w:tc>
          <w:tcPr>
            <w:tcW w:w="991" w:type="dxa"/>
            <w:tcBorders>
              <w:top w:val="double" w:sz="4" w:space="0" w:color="auto"/>
              <w:left w:val="double" w:sz="4" w:space="0" w:color="auto"/>
              <w:bottom w:val="double" w:sz="4" w:space="0" w:color="auto"/>
              <w:right w:val="double" w:sz="4" w:space="0" w:color="auto"/>
            </w:tcBorders>
            <w:shd w:val="clear" w:color="auto" w:fill="9BBB59" w:themeFill="accent3"/>
            <w:noWrap/>
            <w:vAlign w:val="center"/>
            <w:hideMark/>
          </w:tcPr>
          <w:p w14:paraId="3C310636" w14:textId="77777777" w:rsidR="004D0F0D" w:rsidRPr="005C468B" w:rsidRDefault="004D0F0D" w:rsidP="0082034A">
            <w:pPr>
              <w:jc w:val="center"/>
              <w:rPr>
                <w:rFonts w:ascii="Arial" w:eastAsia="Times New Roman" w:hAnsi="Arial" w:cs="Arial"/>
                <w:b/>
                <w:bCs/>
                <w:sz w:val="18"/>
                <w:szCs w:val="18"/>
              </w:rPr>
            </w:pPr>
            <w:r w:rsidRPr="005C468B">
              <w:rPr>
                <w:rFonts w:ascii="Arial" w:eastAsia="Times New Roman" w:hAnsi="Arial" w:cs="Arial"/>
                <w:b/>
                <w:bCs/>
                <w:sz w:val="18"/>
                <w:szCs w:val="18"/>
              </w:rPr>
              <w:t>65 i więcej lat</w:t>
            </w:r>
          </w:p>
        </w:tc>
      </w:tr>
      <w:tr w:rsidR="00660AE9" w:rsidRPr="005C468B" w14:paraId="1B660982" w14:textId="77777777" w:rsidTr="00C13512">
        <w:trPr>
          <w:trHeight w:val="283"/>
        </w:trPr>
        <w:tc>
          <w:tcPr>
            <w:tcW w:w="2406" w:type="dxa"/>
            <w:tcBorders>
              <w:top w:val="double" w:sz="4" w:space="0" w:color="auto"/>
            </w:tcBorders>
            <w:vAlign w:val="center"/>
          </w:tcPr>
          <w:p w14:paraId="78E4DA45" w14:textId="480C73EB" w:rsidR="00660AE9" w:rsidRPr="00CE440E" w:rsidRDefault="00660AE9" w:rsidP="0082034A">
            <w:pPr>
              <w:rPr>
                <w:rFonts w:ascii="Arial" w:eastAsia="Times New Roman" w:hAnsi="Arial" w:cs="Arial"/>
                <w:b/>
                <w:bCs/>
                <w:sz w:val="18"/>
                <w:szCs w:val="18"/>
              </w:rPr>
            </w:pPr>
            <w:r w:rsidRPr="00CE440E">
              <w:rPr>
                <w:rFonts w:ascii="Arial" w:eastAsia="Times New Roman" w:hAnsi="Arial" w:cs="Arial"/>
                <w:b/>
                <w:bCs/>
                <w:sz w:val="18"/>
                <w:szCs w:val="18"/>
              </w:rPr>
              <w:t>marihuana N = 625</w:t>
            </w:r>
          </w:p>
        </w:tc>
        <w:tc>
          <w:tcPr>
            <w:tcW w:w="877" w:type="dxa"/>
            <w:tcBorders>
              <w:top w:val="double" w:sz="4" w:space="0" w:color="auto"/>
            </w:tcBorders>
            <w:noWrap/>
            <w:vAlign w:val="center"/>
            <w:hideMark/>
          </w:tcPr>
          <w:p w14:paraId="7E968F56"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25,1%</w:t>
            </w:r>
          </w:p>
        </w:tc>
        <w:tc>
          <w:tcPr>
            <w:tcW w:w="1147" w:type="dxa"/>
            <w:tcBorders>
              <w:top w:val="double" w:sz="4" w:space="0" w:color="auto"/>
              <w:right w:val="double" w:sz="4" w:space="0" w:color="auto"/>
            </w:tcBorders>
            <w:noWrap/>
            <w:vAlign w:val="center"/>
            <w:hideMark/>
          </w:tcPr>
          <w:p w14:paraId="7105C343"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32,5%</w:t>
            </w:r>
          </w:p>
        </w:tc>
        <w:tc>
          <w:tcPr>
            <w:tcW w:w="727" w:type="dxa"/>
            <w:tcBorders>
              <w:top w:val="double" w:sz="4" w:space="0" w:color="auto"/>
              <w:left w:val="double" w:sz="4" w:space="0" w:color="auto"/>
            </w:tcBorders>
            <w:noWrap/>
            <w:vAlign w:val="center"/>
            <w:hideMark/>
          </w:tcPr>
          <w:p w14:paraId="0520C646"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25,0%</w:t>
            </w:r>
          </w:p>
        </w:tc>
        <w:tc>
          <w:tcPr>
            <w:tcW w:w="727" w:type="dxa"/>
            <w:tcBorders>
              <w:top w:val="double" w:sz="4" w:space="0" w:color="auto"/>
            </w:tcBorders>
            <w:noWrap/>
            <w:vAlign w:val="center"/>
            <w:hideMark/>
          </w:tcPr>
          <w:p w14:paraId="55631251"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39,9%</w:t>
            </w:r>
          </w:p>
        </w:tc>
        <w:tc>
          <w:tcPr>
            <w:tcW w:w="727" w:type="dxa"/>
            <w:tcBorders>
              <w:top w:val="double" w:sz="4" w:space="0" w:color="auto"/>
            </w:tcBorders>
            <w:noWrap/>
            <w:vAlign w:val="center"/>
            <w:hideMark/>
          </w:tcPr>
          <w:p w14:paraId="54C291AE"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41,4%</w:t>
            </w:r>
          </w:p>
        </w:tc>
        <w:tc>
          <w:tcPr>
            <w:tcW w:w="727" w:type="dxa"/>
            <w:tcBorders>
              <w:top w:val="double" w:sz="4" w:space="0" w:color="auto"/>
            </w:tcBorders>
            <w:noWrap/>
            <w:vAlign w:val="center"/>
            <w:hideMark/>
          </w:tcPr>
          <w:p w14:paraId="475B9B66"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33,0%</w:t>
            </w:r>
          </w:p>
        </w:tc>
        <w:tc>
          <w:tcPr>
            <w:tcW w:w="734" w:type="dxa"/>
            <w:tcBorders>
              <w:top w:val="double" w:sz="4" w:space="0" w:color="auto"/>
            </w:tcBorders>
            <w:noWrap/>
            <w:vAlign w:val="center"/>
            <w:hideMark/>
          </w:tcPr>
          <w:p w14:paraId="20657412"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6,7%</w:t>
            </w:r>
          </w:p>
        </w:tc>
        <w:tc>
          <w:tcPr>
            <w:tcW w:w="991" w:type="dxa"/>
            <w:tcBorders>
              <w:top w:val="double" w:sz="4" w:space="0" w:color="auto"/>
            </w:tcBorders>
            <w:noWrap/>
            <w:vAlign w:val="center"/>
            <w:hideMark/>
          </w:tcPr>
          <w:p w14:paraId="6F228C1C"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7,5%</w:t>
            </w:r>
          </w:p>
        </w:tc>
      </w:tr>
      <w:tr w:rsidR="00660AE9" w:rsidRPr="005C468B" w14:paraId="7C6AF02A" w14:textId="77777777" w:rsidTr="00C13512">
        <w:trPr>
          <w:trHeight w:val="283"/>
        </w:trPr>
        <w:tc>
          <w:tcPr>
            <w:tcW w:w="2406" w:type="dxa"/>
            <w:vAlign w:val="center"/>
          </w:tcPr>
          <w:p w14:paraId="3487731B" w14:textId="20C7E9D2" w:rsidR="00660AE9" w:rsidRPr="00CE440E" w:rsidRDefault="00660AE9" w:rsidP="0082034A">
            <w:pPr>
              <w:rPr>
                <w:rFonts w:ascii="Arial" w:eastAsia="Times New Roman" w:hAnsi="Arial" w:cs="Arial"/>
                <w:b/>
                <w:bCs/>
                <w:sz w:val="18"/>
                <w:szCs w:val="18"/>
              </w:rPr>
            </w:pPr>
            <w:r w:rsidRPr="00CE440E">
              <w:rPr>
                <w:rFonts w:ascii="Arial" w:eastAsia="Times New Roman" w:hAnsi="Arial" w:cs="Arial"/>
                <w:b/>
                <w:bCs/>
                <w:sz w:val="18"/>
                <w:szCs w:val="18"/>
              </w:rPr>
              <w:t>haszysz N = 644</w:t>
            </w:r>
          </w:p>
        </w:tc>
        <w:tc>
          <w:tcPr>
            <w:tcW w:w="877" w:type="dxa"/>
            <w:noWrap/>
            <w:vAlign w:val="center"/>
            <w:hideMark/>
          </w:tcPr>
          <w:p w14:paraId="4B579319"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6,0%</w:t>
            </w:r>
          </w:p>
        </w:tc>
        <w:tc>
          <w:tcPr>
            <w:tcW w:w="1147" w:type="dxa"/>
            <w:tcBorders>
              <w:right w:val="double" w:sz="4" w:space="0" w:color="auto"/>
            </w:tcBorders>
            <w:noWrap/>
            <w:vAlign w:val="center"/>
            <w:hideMark/>
          </w:tcPr>
          <w:p w14:paraId="79B2FA13"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7,6%</w:t>
            </w:r>
          </w:p>
        </w:tc>
        <w:tc>
          <w:tcPr>
            <w:tcW w:w="727" w:type="dxa"/>
            <w:tcBorders>
              <w:left w:val="double" w:sz="4" w:space="0" w:color="auto"/>
            </w:tcBorders>
            <w:noWrap/>
            <w:vAlign w:val="center"/>
            <w:hideMark/>
          </w:tcPr>
          <w:p w14:paraId="62309C7E"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0,0%</w:t>
            </w:r>
          </w:p>
        </w:tc>
        <w:tc>
          <w:tcPr>
            <w:tcW w:w="727" w:type="dxa"/>
            <w:noWrap/>
            <w:vAlign w:val="center"/>
            <w:hideMark/>
          </w:tcPr>
          <w:p w14:paraId="7DF075B2"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15,5%</w:t>
            </w:r>
          </w:p>
        </w:tc>
        <w:tc>
          <w:tcPr>
            <w:tcW w:w="727" w:type="dxa"/>
            <w:noWrap/>
            <w:vAlign w:val="center"/>
            <w:hideMark/>
          </w:tcPr>
          <w:p w14:paraId="0CE02B66"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8,9%</w:t>
            </w:r>
          </w:p>
        </w:tc>
        <w:tc>
          <w:tcPr>
            <w:tcW w:w="727" w:type="dxa"/>
            <w:noWrap/>
            <w:vAlign w:val="center"/>
            <w:hideMark/>
          </w:tcPr>
          <w:p w14:paraId="0EED93BE"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4,7%</w:t>
            </w:r>
          </w:p>
        </w:tc>
        <w:tc>
          <w:tcPr>
            <w:tcW w:w="734" w:type="dxa"/>
            <w:noWrap/>
            <w:vAlign w:val="center"/>
            <w:hideMark/>
          </w:tcPr>
          <w:p w14:paraId="4B498F87"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1,1%</w:t>
            </w:r>
          </w:p>
        </w:tc>
        <w:tc>
          <w:tcPr>
            <w:tcW w:w="991" w:type="dxa"/>
            <w:noWrap/>
            <w:vAlign w:val="center"/>
            <w:hideMark/>
          </w:tcPr>
          <w:p w14:paraId="60140E06"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1,1%</w:t>
            </w:r>
          </w:p>
        </w:tc>
      </w:tr>
      <w:tr w:rsidR="00660AE9" w:rsidRPr="005C468B" w14:paraId="562BEB96" w14:textId="77777777" w:rsidTr="00C13512">
        <w:trPr>
          <w:trHeight w:val="283"/>
        </w:trPr>
        <w:tc>
          <w:tcPr>
            <w:tcW w:w="2406" w:type="dxa"/>
            <w:vAlign w:val="center"/>
          </w:tcPr>
          <w:p w14:paraId="2D8C825B" w14:textId="3061E2E6" w:rsidR="00660AE9" w:rsidRPr="00CE440E" w:rsidRDefault="00660AE9" w:rsidP="0082034A">
            <w:pPr>
              <w:rPr>
                <w:rFonts w:ascii="Arial" w:eastAsia="Times New Roman" w:hAnsi="Arial" w:cs="Arial"/>
                <w:b/>
                <w:bCs/>
                <w:sz w:val="18"/>
                <w:szCs w:val="18"/>
              </w:rPr>
            </w:pPr>
            <w:r w:rsidRPr="00CE440E">
              <w:rPr>
                <w:rFonts w:ascii="Arial" w:eastAsia="Times New Roman" w:hAnsi="Arial" w:cs="Arial"/>
                <w:b/>
                <w:bCs/>
                <w:sz w:val="18"/>
                <w:szCs w:val="18"/>
              </w:rPr>
              <w:t>LSD N = 642</w:t>
            </w:r>
          </w:p>
        </w:tc>
        <w:tc>
          <w:tcPr>
            <w:tcW w:w="877" w:type="dxa"/>
            <w:noWrap/>
            <w:vAlign w:val="center"/>
            <w:hideMark/>
          </w:tcPr>
          <w:p w14:paraId="0271A3B8"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6,6%</w:t>
            </w:r>
          </w:p>
        </w:tc>
        <w:tc>
          <w:tcPr>
            <w:tcW w:w="1147" w:type="dxa"/>
            <w:tcBorders>
              <w:right w:val="double" w:sz="4" w:space="0" w:color="auto"/>
            </w:tcBorders>
            <w:noWrap/>
            <w:vAlign w:val="center"/>
            <w:hideMark/>
          </w:tcPr>
          <w:p w14:paraId="5CA28855"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6,7%</w:t>
            </w:r>
          </w:p>
        </w:tc>
        <w:tc>
          <w:tcPr>
            <w:tcW w:w="727" w:type="dxa"/>
            <w:tcBorders>
              <w:left w:val="double" w:sz="4" w:space="0" w:color="auto"/>
            </w:tcBorders>
            <w:noWrap/>
            <w:vAlign w:val="center"/>
            <w:hideMark/>
          </w:tcPr>
          <w:p w14:paraId="62551173"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0,0%</w:t>
            </w:r>
          </w:p>
        </w:tc>
        <w:tc>
          <w:tcPr>
            <w:tcW w:w="727" w:type="dxa"/>
            <w:noWrap/>
            <w:vAlign w:val="center"/>
            <w:hideMark/>
          </w:tcPr>
          <w:p w14:paraId="748B612F"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14,2%</w:t>
            </w:r>
          </w:p>
        </w:tc>
        <w:tc>
          <w:tcPr>
            <w:tcW w:w="727" w:type="dxa"/>
            <w:noWrap/>
            <w:vAlign w:val="center"/>
            <w:hideMark/>
          </w:tcPr>
          <w:p w14:paraId="221C444F"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8,9%</w:t>
            </w:r>
          </w:p>
        </w:tc>
        <w:tc>
          <w:tcPr>
            <w:tcW w:w="727" w:type="dxa"/>
            <w:noWrap/>
            <w:vAlign w:val="center"/>
            <w:hideMark/>
          </w:tcPr>
          <w:p w14:paraId="31754478"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5,7%</w:t>
            </w:r>
          </w:p>
        </w:tc>
        <w:tc>
          <w:tcPr>
            <w:tcW w:w="734" w:type="dxa"/>
            <w:noWrap/>
            <w:vAlign w:val="center"/>
            <w:hideMark/>
          </w:tcPr>
          <w:p w14:paraId="7AD08B27"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1,1%</w:t>
            </w:r>
          </w:p>
        </w:tc>
        <w:tc>
          <w:tcPr>
            <w:tcW w:w="991" w:type="dxa"/>
            <w:noWrap/>
            <w:vAlign w:val="center"/>
            <w:hideMark/>
          </w:tcPr>
          <w:p w14:paraId="2D775606"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1,1%</w:t>
            </w:r>
          </w:p>
        </w:tc>
      </w:tr>
      <w:tr w:rsidR="00660AE9" w:rsidRPr="005C468B" w14:paraId="7C7D5F4C" w14:textId="77777777" w:rsidTr="00C13512">
        <w:trPr>
          <w:trHeight w:val="283"/>
        </w:trPr>
        <w:tc>
          <w:tcPr>
            <w:tcW w:w="2406" w:type="dxa"/>
            <w:vAlign w:val="center"/>
          </w:tcPr>
          <w:p w14:paraId="5F55A676" w14:textId="77777777" w:rsidR="00491D63" w:rsidRPr="00CE440E" w:rsidRDefault="00660AE9" w:rsidP="0082034A">
            <w:pPr>
              <w:rPr>
                <w:rFonts w:ascii="Arial" w:eastAsia="Times New Roman" w:hAnsi="Arial" w:cs="Arial"/>
                <w:b/>
                <w:bCs/>
                <w:sz w:val="18"/>
                <w:szCs w:val="18"/>
              </w:rPr>
            </w:pPr>
            <w:r w:rsidRPr="00CE440E">
              <w:rPr>
                <w:rFonts w:ascii="Arial" w:eastAsia="Times New Roman" w:hAnsi="Arial" w:cs="Arial"/>
                <w:b/>
                <w:bCs/>
                <w:sz w:val="18"/>
                <w:szCs w:val="18"/>
              </w:rPr>
              <w:t xml:space="preserve">grzyby halucynogenne </w:t>
            </w:r>
          </w:p>
          <w:p w14:paraId="6DF9B74D" w14:textId="01583A1E" w:rsidR="00660AE9" w:rsidRPr="00CE440E" w:rsidRDefault="00660AE9" w:rsidP="0082034A">
            <w:pPr>
              <w:rPr>
                <w:rFonts w:ascii="Arial" w:eastAsia="Times New Roman" w:hAnsi="Arial" w:cs="Arial"/>
                <w:b/>
                <w:bCs/>
                <w:sz w:val="18"/>
                <w:szCs w:val="18"/>
              </w:rPr>
            </w:pPr>
            <w:r w:rsidRPr="00CE440E">
              <w:rPr>
                <w:rFonts w:ascii="Arial" w:eastAsia="Times New Roman" w:hAnsi="Arial" w:cs="Arial"/>
                <w:b/>
                <w:bCs/>
                <w:sz w:val="18"/>
                <w:szCs w:val="18"/>
              </w:rPr>
              <w:t>N = 647</w:t>
            </w:r>
          </w:p>
        </w:tc>
        <w:tc>
          <w:tcPr>
            <w:tcW w:w="877" w:type="dxa"/>
            <w:noWrap/>
            <w:vAlign w:val="center"/>
            <w:hideMark/>
          </w:tcPr>
          <w:p w14:paraId="1FF9EEB3"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5,7%</w:t>
            </w:r>
          </w:p>
        </w:tc>
        <w:tc>
          <w:tcPr>
            <w:tcW w:w="1147" w:type="dxa"/>
            <w:tcBorders>
              <w:right w:val="double" w:sz="4" w:space="0" w:color="auto"/>
            </w:tcBorders>
            <w:noWrap/>
            <w:vAlign w:val="center"/>
            <w:hideMark/>
          </w:tcPr>
          <w:p w14:paraId="524707E4"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6,4%</w:t>
            </w:r>
          </w:p>
        </w:tc>
        <w:tc>
          <w:tcPr>
            <w:tcW w:w="727" w:type="dxa"/>
            <w:tcBorders>
              <w:left w:val="double" w:sz="4" w:space="0" w:color="auto"/>
            </w:tcBorders>
            <w:noWrap/>
            <w:vAlign w:val="center"/>
            <w:hideMark/>
          </w:tcPr>
          <w:p w14:paraId="0A069EE2"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1,8%</w:t>
            </w:r>
          </w:p>
        </w:tc>
        <w:tc>
          <w:tcPr>
            <w:tcW w:w="727" w:type="dxa"/>
            <w:noWrap/>
            <w:vAlign w:val="center"/>
            <w:hideMark/>
          </w:tcPr>
          <w:p w14:paraId="3B09EA8A"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12,2%</w:t>
            </w:r>
          </w:p>
        </w:tc>
        <w:tc>
          <w:tcPr>
            <w:tcW w:w="727" w:type="dxa"/>
            <w:noWrap/>
            <w:vAlign w:val="center"/>
            <w:hideMark/>
          </w:tcPr>
          <w:p w14:paraId="067790F2"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8,9%</w:t>
            </w:r>
          </w:p>
        </w:tc>
        <w:tc>
          <w:tcPr>
            <w:tcW w:w="727" w:type="dxa"/>
            <w:noWrap/>
            <w:vAlign w:val="center"/>
            <w:hideMark/>
          </w:tcPr>
          <w:p w14:paraId="34003B1A"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3,8%</w:t>
            </w:r>
          </w:p>
        </w:tc>
        <w:tc>
          <w:tcPr>
            <w:tcW w:w="734" w:type="dxa"/>
            <w:noWrap/>
            <w:vAlign w:val="center"/>
            <w:hideMark/>
          </w:tcPr>
          <w:p w14:paraId="07E82E37"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1,1%</w:t>
            </w:r>
          </w:p>
        </w:tc>
        <w:tc>
          <w:tcPr>
            <w:tcW w:w="991" w:type="dxa"/>
            <w:noWrap/>
            <w:vAlign w:val="center"/>
            <w:hideMark/>
          </w:tcPr>
          <w:p w14:paraId="71419851"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1,1%</w:t>
            </w:r>
          </w:p>
        </w:tc>
      </w:tr>
      <w:tr w:rsidR="00660AE9" w:rsidRPr="005C468B" w14:paraId="4CE04EE5" w14:textId="77777777" w:rsidTr="00C13512">
        <w:trPr>
          <w:trHeight w:val="283"/>
        </w:trPr>
        <w:tc>
          <w:tcPr>
            <w:tcW w:w="2406" w:type="dxa"/>
            <w:vAlign w:val="center"/>
          </w:tcPr>
          <w:p w14:paraId="70BDDAD2" w14:textId="364A6194" w:rsidR="00660AE9" w:rsidRPr="00CE440E" w:rsidRDefault="00660AE9" w:rsidP="0082034A">
            <w:pPr>
              <w:rPr>
                <w:rFonts w:ascii="Arial" w:eastAsia="Times New Roman" w:hAnsi="Arial" w:cs="Arial"/>
                <w:b/>
                <w:bCs/>
                <w:sz w:val="18"/>
                <w:szCs w:val="18"/>
              </w:rPr>
            </w:pPr>
            <w:proofErr w:type="spellStart"/>
            <w:r w:rsidRPr="00CE440E">
              <w:rPr>
                <w:rFonts w:ascii="Arial" w:eastAsia="Times New Roman" w:hAnsi="Arial" w:cs="Arial"/>
                <w:b/>
                <w:bCs/>
                <w:sz w:val="18"/>
                <w:szCs w:val="18"/>
              </w:rPr>
              <w:t>ecstasy</w:t>
            </w:r>
            <w:proofErr w:type="spellEnd"/>
            <w:r w:rsidRPr="00CE440E">
              <w:rPr>
                <w:rFonts w:ascii="Arial" w:eastAsia="Times New Roman" w:hAnsi="Arial" w:cs="Arial"/>
                <w:b/>
                <w:bCs/>
                <w:sz w:val="18"/>
                <w:szCs w:val="18"/>
              </w:rPr>
              <w:t xml:space="preserve"> N = 642</w:t>
            </w:r>
          </w:p>
        </w:tc>
        <w:tc>
          <w:tcPr>
            <w:tcW w:w="877" w:type="dxa"/>
            <w:noWrap/>
            <w:vAlign w:val="center"/>
            <w:hideMark/>
          </w:tcPr>
          <w:p w14:paraId="3E80A000"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6,6%</w:t>
            </w:r>
          </w:p>
        </w:tc>
        <w:tc>
          <w:tcPr>
            <w:tcW w:w="1147" w:type="dxa"/>
            <w:tcBorders>
              <w:right w:val="double" w:sz="4" w:space="0" w:color="auto"/>
            </w:tcBorders>
            <w:noWrap/>
            <w:vAlign w:val="center"/>
            <w:hideMark/>
          </w:tcPr>
          <w:p w14:paraId="678707A0"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7,6%</w:t>
            </w:r>
          </w:p>
        </w:tc>
        <w:tc>
          <w:tcPr>
            <w:tcW w:w="727" w:type="dxa"/>
            <w:tcBorders>
              <w:left w:val="double" w:sz="4" w:space="0" w:color="auto"/>
            </w:tcBorders>
            <w:noWrap/>
            <w:vAlign w:val="center"/>
            <w:hideMark/>
          </w:tcPr>
          <w:p w14:paraId="423C66FB"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7,1%</w:t>
            </w:r>
          </w:p>
        </w:tc>
        <w:tc>
          <w:tcPr>
            <w:tcW w:w="727" w:type="dxa"/>
            <w:noWrap/>
            <w:vAlign w:val="center"/>
            <w:hideMark/>
          </w:tcPr>
          <w:p w14:paraId="22478D91"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13,5%</w:t>
            </w:r>
          </w:p>
        </w:tc>
        <w:tc>
          <w:tcPr>
            <w:tcW w:w="727" w:type="dxa"/>
            <w:noWrap/>
            <w:vAlign w:val="center"/>
            <w:hideMark/>
          </w:tcPr>
          <w:p w14:paraId="2E0EBA1C"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8,3%</w:t>
            </w:r>
          </w:p>
        </w:tc>
        <w:tc>
          <w:tcPr>
            <w:tcW w:w="727" w:type="dxa"/>
            <w:noWrap/>
            <w:vAlign w:val="center"/>
            <w:hideMark/>
          </w:tcPr>
          <w:p w14:paraId="06069420"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6,6%</w:t>
            </w:r>
          </w:p>
        </w:tc>
        <w:tc>
          <w:tcPr>
            <w:tcW w:w="734" w:type="dxa"/>
            <w:noWrap/>
            <w:vAlign w:val="center"/>
            <w:hideMark/>
          </w:tcPr>
          <w:p w14:paraId="456D3BD5"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1,1%</w:t>
            </w:r>
          </w:p>
        </w:tc>
        <w:tc>
          <w:tcPr>
            <w:tcW w:w="991" w:type="dxa"/>
            <w:noWrap/>
            <w:vAlign w:val="center"/>
            <w:hideMark/>
          </w:tcPr>
          <w:p w14:paraId="0A9D3AAA"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1,1%</w:t>
            </w:r>
          </w:p>
        </w:tc>
      </w:tr>
      <w:tr w:rsidR="00660AE9" w:rsidRPr="005C468B" w14:paraId="312ED8BB" w14:textId="77777777" w:rsidTr="00C13512">
        <w:trPr>
          <w:trHeight w:val="283"/>
        </w:trPr>
        <w:tc>
          <w:tcPr>
            <w:tcW w:w="2406" w:type="dxa"/>
            <w:vAlign w:val="center"/>
          </w:tcPr>
          <w:p w14:paraId="543F7770" w14:textId="5E8E444E" w:rsidR="00660AE9" w:rsidRPr="00CE440E" w:rsidRDefault="00660AE9" w:rsidP="0082034A">
            <w:pPr>
              <w:rPr>
                <w:rFonts w:ascii="Arial" w:eastAsia="Times New Roman" w:hAnsi="Arial" w:cs="Arial"/>
                <w:b/>
                <w:bCs/>
                <w:sz w:val="18"/>
                <w:szCs w:val="18"/>
              </w:rPr>
            </w:pPr>
            <w:r w:rsidRPr="00CE440E">
              <w:rPr>
                <w:rFonts w:ascii="Arial" w:eastAsia="Times New Roman" w:hAnsi="Arial" w:cs="Arial"/>
                <w:b/>
                <w:bCs/>
                <w:sz w:val="18"/>
                <w:szCs w:val="18"/>
              </w:rPr>
              <w:t>amfetamina N = 647</w:t>
            </w:r>
          </w:p>
        </w:tc>
        <w:tc>
          <w:tcPr>
            <w:tcW w:w="877" w:type="dxa"/>
            <w:noWrap/>
            <w:vAlign w:val="center"/>
            <w:hideMark/>
          </w:tcPr>
          <w:p w14:paraId="21D5F222"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9,9%</w:t>
            </w:r>
          </w:p>
        </w:tc>
        <w:tc>
          <w:tcPr>
            <w:tcW w:w="1147" w:type="dxa"/>
            <w:tcBorders>
              <w:right w:val="double" w:sz="4" w:space="0" w:color="auto"/>
            </w:tcBorders>
            <w:noWrap/>
            <w:vAlign w:val="center"/>
            <w:hideMark/>
          </w:tcPr>
          <w:p w14:paraId="27B6D227"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10,5%</w:t>
            </w:r>
          </w:p>
        </w:tc>
        <w:tc>
          <w:tcPr>
            <w:tcW w:w="727" w:type="dxa"/>
            <w:tcBorders>
              <w:left w:val="double" w:sz="4" w:space="0" w:color="auto"/>
            </w:tcBorders>
            <w:noWrap/>
            <w:vAlign w:val="center"/>
            <w:hideMark/>
          </w:tcPr>
          <w:p w14:paraId="2BA8E6CE"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8,9%</w:t>
            </w:r>
          </w:p>
        </w:tc>
        <w:tc>
          <w:tcPr>
            <w:tcW w:w="727" w:type="dxa"/>
            <w:noWrap/>
            <w:vAlign w:val="center"/>
            <w:hideMark/>
          </w:tcPr>
          <w:p w14:paraId="09AB2F00"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16,2%</w:t>
            </w:r>
          </w:p>
        </w:tc>
        <w:tc>
          <w:tcPr>
            <w:tcW w:w="727" w:type="dxa"/>
            <w:noWrap/>
            <w:vAlign w:val="center"/>
            <w:hideMark/>
          </w:tcPr>
          <w:p w14:paraId="0736D564"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15,9%</w:t>
            </w:r>
          </w:p>
        </w:tc>
        <w:tc>
          <w:tcPr>
            <w:tcW w:w="727" w:type="dxa"/>
            <w:noWrap/>
            <w:vAlign w:val="center"/>
            <w:hideMark/>
          </w:tcPr>
          <w:p w14:paraId="5DA50E41"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7,5%</w:t>
            </w:r>
          </w:p>
        </w:tc>
        <w:tc>
          <w:tcPr>
            <w:tcW w:w="734" w:type="dxa"/>
            <w:noWrap/>
            <w:vAlign w:val="center"/>
            <w:hideMark/>
          </w:tcPr>
          <w:p w14:paraId="2020C4E8"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2,2%</w:t>
            </w:r>
          </w:p>
        </w:tc>
        <w:tc>
          <w:tcPr>
            <w:tcW w:w="991" w:type="dxa"/>
            <w:noWrap/>
            <w:vAlign w:val="center"/>
            <w:hideMark/>
          </w:tcPr>
          <w:p w14:paraId="242EC456"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2,2%</w:t>
            </w:r>
          </w:p>
        </w:tc>
      </w:tr>
      <w:tr w:rsidR="00660AE9" w:rsidRPr="005C468B" w14:paraId="0BCFA258" w14:textId="77777777" w:rsidTr="00C13512">
        <w:trPr>
          <w:trHeight w:val="283"/>
        </w:trPr>
        <w:tc>
          <w:tcPr>
            <w:tcW w:w="2406" w:type="dxa"/>
            <w:vAlign w:val="center"/>
          </w:tcPr>
          <w:p w14:paraId="6D3D4E54" w14:textId="5FACF010" w:rsidR="00660AE9" w:rsidRPr="00CE440E" w:rsidRDefault="00660AE9" w:rsidP="0082034A">
            <w:pPr>
              <w:rPr>
                <w:rFonts w:ascii="Arial" w:eastAsia="Times New Roman" w:hAnsi="Arial" w:cs="Arial"/>
                <w:b/>
                <w:bCs/>
                <w:sz w:val="18"/>
                <w:szCs w:val="18"/>
              </w:rPr>
            </w:pPr>
            <w:r w:rsidRPr="00CE440E">
              <w:rPr>
                <w:rFonts w:ascii="Arial" w:eastAsia="Times New Roman" w:hAnsi="Arial" w:cs="Arial"/>
                <w:b/>
                <w:bCs/>
                <w:sz w:val="18"/>
                <w:szCs w:val="18"/>
              </w:rPr>
              <w:t>kokaina N = 650</w:t>
            </w:r>
          </w:p>
        </w:tc>
        <w:tc>
          <w:tcPr>
            <w:tcW w:w="877" w:type="dxa"/>
            <w:noWrap/>
            <w:vAlign w:val="center"/>
            <w:hideMark/>
          </w:tcPr>
          <w:p w14:paraId="63F2E8E5"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6,9%</w:t>
            </w:r>
          </w:p>
        </w:tc>
        <w:tc>
          <w:tcPr>
            <w:tcW w:w="1147" w:type="dxa"/>
            <w:tcBorders>
              <w:right w:val="double" w:sz="4" w:space="0" w:color="auto"/>
            </w:tcBorders>
            <w:noWrap/>
            <w:vAlign w:val="center"/>
            <w:hideMark/>
          </w:tcPr>
          <w:p w14:paraId="78DD871C"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8,3%</w:t>
            </w:r>
          </w:p>
        </w:tc>
        <w:tc>
          <w:tcPr>
            <w:tcW w:w="727" w:type="dxa"/>
            <w:tcBorders>
              <w:left w:val="double" w:sz="4" w:space="0" w:color="auto"/>
            </w:tcBorders>
            <w:noWrap/>
            <w:vAlign w:val="center"/>
            <w:hideMark/>
          </w:tcPr>
          <w:p w14:paraId="659528EB"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3,6%</w:t>
            </w:r>
          </w:p>
        </w:tc>
        <w:tc>
          <w:tcPr>
            <w:tcW w:w="727" w:type="dxa"/>
            <w:noWrap/>
            <w:vAlign w:val="center"/>
            <w:hideMark/>
          </w:tcPr>
          <w:p w14:paraId="264FA101"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15,5%</w:t>
            </w:r>
          </w:p>
        </w:tc>
        <w:tc>
          <w:tcPr>
            <w:tcW w:w="727" w:type="dxa"/>
            <w:noWrap/>
            <w:vAlign w:val="center"/>
            <w:hideMark/>
          </w:tcPr>
          <w:p w14:paraId="57E070D7"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10,8%</w:t>
            </w:r>
          </w:p>
        </w:tc>
        <w:tc>
          <w:tcPr>
            <w:tcW w:w="727" w:type="dxa"/>
            <w:noWrap/>
            <w:vAlign w:val="center"/>
            <w:hideMark/>
          </w:tcPr>
          <w:p w14:paraId="5855BAE6"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4,7%</w:t>
            </w:r>
          </w:p>
        </w:tc>
        <w:tc>
          <w:tcPr>
            <w:tcW w:w="734" w:type="dxa"/>
            <w:noWrap/>
            <w:vAlign w:val="center"/>
            <w:hideMark/>
          </w:tcPr>
          <w:p w14:paraId="6BEFFEBD"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1,1%</w:t>
            </w:r>
          </w:p>
        </w:tc>
        <w:tc>
          <w:tcPr>
            <w:tcW w:w="991" w:type="dxa"/>
            <w:noWrap/>
            <w:vAlign w:val="center"/>
            <w:hideMark/>
          </w:tcPr>
          <w:p w14:paraId="710C9C28"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1,1%</w:t>
            </w:r>
          </w:p>
        </w:tc>
      </w:tr>
      <w:tr w:rsidR="00660AE9" w:rsidRPr="005C468B" w14:paraId="1D375052" w14:textId="77777777" w:rsidTr="00C13512">
        <w:trPr>
          <w:trHeight w:val="283"/>
        </w:trPr>
        <w:tc>
          <w:tcPr>
            <w:tcW w:w="2406" w:type="dxa"/>
            <w:vAlign w:val="center"/>
          </w:tcPr>
          <w:p w14:paraId="3793CE87" w14:textId="08829053" w:rsidR="00660AE9" w:rsidRPr="00CE440E" w:rsidRDefault="00660AE9" w:rsidP="0082034A">
            <w:pPr>
              <w:rPr>
                <w:rFonts w:ascii="Arial" w:eastAsia="Times New Roman" w:hAnsi="Arial" w:cs="Arial"/>
                <w:b/>
                <w:bCs/>
                <w:sz w:val="18"/>
                <w:szCs w:val="18"/>
              </w:rPr>
            </w:pPr>
            <w:r w:rsidRPr="00CE440E">
              <w:rPr>
                <w:rFonts w:ascii="Arial" w:eastAsia="Times New Roman" w:hAnsi="Arial" w:cs="Arial"/>
                <w:b/>
                <w:bCs/>
                <w:sz w:val="18"/>
                <w:szCs w:val="18"/>
              </w:rPr>
              <w:t>crack N = 648</w:t>
            </w:r>
          </w:p>
        </w:tc>
        <w:tc>
          <w:tcPr>
            <w:tcW w:w="877" w:type="dxa"/>
            <w:noWrap/>
            <w:vAlign w:val="center"/>
            <w:hideMark/>
          </w:tcPr>
          <w:p w14:paraId="3C66F29A"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5,7%</w:t>
            </w:r>
          </w:p>
        </w:tc>
        <w:tc>
          <w:tcPr>
            <w:tcW w:w="1147" w:type="dxa"/>
            <w:tcBorders>
              <w:right w:val="double" w:sz="4" w:space="0" w:color="auto"/>
            </w:tcBorders>
            <w:noWrap/>
            <w:vAlign w:val="center"/>
            <w:hideMark/>
          </w:tcPr>
          <w:p w14:paraId="5475C474"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4,1%</w:t>
            </w:r>
          </w:p>
        </w:tc>
        <w:tc>
          <w:tcPr>
            <w:tcW w:w="727" w:type="dxa"/>
            <w:tcBorders>
              <w:left w:val="double" w:sz="4" w:space="0" w:color="auto"/>
            </w:tcBorders>
            <w:noWrap/>
            <w:vAlign w:val="center"/>
            <w:hideMark/>
          </w:tcPr>
          <w:p w14:paraId="44FE6D0F"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1,8%</w:t>
            </w:r>
          </w:p>
        </w:tc>
        <w:tc>
          <w:tcPr>
            <w:tcW w:w="727" w:type="dxa"/>
            <w:noWrap/>
            <w:vAlign w:val="center"/>
            <w:hideMark/>
          </w:tcPr>
          <w:p w14:paraId="6FAAA6E6"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10,1%</w:t>
            </w:r>
          </w:p>
        </w:tc>
        <w:tc>
          <w:tcPr>
            <w:tcW w:w="727" w:type="dxa"/>
            <w:noWrap/>
            <w:vAlign w:val="center"/>
            <w:hideMark/>
          </w:tcPr>
          <w:p w14:paraId="00D1A637"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6,4%</w:t>
            </w:r>
          </w:p>
        </w:tc>
        <w:tc>
          <w:tcPr>
            <w:tcW w:w="727" w:type="dxa"/>
            <w:noWrap/>
            <w:vAlign w:val="center"/>
            <w:hideMark/>
          </w:tcPr>
          <w:p w14:paraId="05E24BC0"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3,8%</w:t>
            </w:r>
          </w:p>
        </w:tc>
        <w:tc>
          <w:tcPr>
            <w:tcW w:w="734" w:type="dxa"/>
            <w:noWrap/>
            <w:vAlign w:val="center"/>
            <w:hideMark/>
          </w:tcPr>
          <w:p w14:paraId="5580A7F7"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1,1%</w:t>
            </w:r>
          </w:p>
        </w:tc>
        <w:tc>
          <w:tcPr>
            <w:tcW w:w="991" w:type="dxa"/>
            <w:noWrap/>
            <w:vAlign w:val="center"/>
            <w:hideMark/>
          </w:tcPr>
          <w:p w14:paraId="43B8A24E"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1,1%</w:t>
            </w:r>
          </w:p>
        </w:tc>
      </w:tr>
      <w:tr w:rsidR="00660AE9" w:rsidRPr="005C468B" w14:paraId="0ECF7B7B" w14:textId="77777777" w:rsidTr="00C13512">
        <w:trPr>
          <w:trHeight w:val="283"/>
        </w:trPr>
        <w:tc>
          <w:tcPr>
            <w:tcW w:w="2406" w:type="dxa"/>
            <w:vAlign w:val="center"/>
          </w:tcPr>
          <w:p w14:paraId="6E11264A" w14:textId="13E772F5" w:rsidR="00660AE9" w:rsidRPr="00CE440E" w:rsidRDefault="00660AE9" w:rsidP="0082034A">
            <w:pPr>
              <w:rPr>
                <w:rFonts w:ascii="Arial" w:eastAsia="Times New Roman" w:hAnsi="Arial" w:cs="Arial"/>
                <w:b/>
                <w:bCs/>
                <w:sz w:val="18"/>
                <w:szCs w:val="18"/>
              </w:rPr>
            </w:pPr>
            <w:r w:rsidRPr="00CE440E">
              <w:rPr>
                <w:rFonts w:ascii="Arial" w:eastAsia="Times New Roman" w:hAnsi="Arial" w:cs="Arial"/>
                <w:b/>
                <w:bCs/>
                <w:sz w:val="18"/>
                <w:szCs w:val="18"/>
              </w:rPr>
              <w:t>heroina N = 647</w:t>
            </w:r>
          </w:p>
        </w:tc>
        <w:tc>
          <w:tcPr>
            <w:tcW w:w="877" w:type="dxa"/>
            <w:noWrap/>
            <w:vAlign w:val="center"/>
            <w:hideMark/>
          </w:tcPr>
          <w:p w14:paraId="22F6D02F"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6,3%</w:t>
            </w:r>
          </w:p>
        </w:tc>
        <w:tc>
          <w:tcPr>
            <w:tcW w:w="1147" w:type="dxa"/>
            <w:tcBorders>
              <w:right w:val="double" w:sz="4" w:space="0" w:color="auto"/>
            </w:tcBorders>
            <w:noWrap/>
            <w:vAlign w:val="center"/>
            <w:hideMark/>
          </w:tcPr>
          <w:p w14:paraId="719D52BE"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5,4%</w:t>
            </w:r>
          </w:p>
        </w:tc>
        <w:tc>
          <w:tcPr>
            <w:tcW w:w="727" w:type="dxa"/>
            <w:tcBorders>
              <w:left w:val="double" w:sz="4" w:space="0" w:color="auto"/>
            </w:tcBorders>
            <w:noWrap/>
            <w:vAlign w:val="center"/>
            <w:hideMark/>
          </w:tcPr>
          <w:p w14:paraId="3B7C41A7"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1,8%</w:t>
            </w:r>
          </w:p>
        </w:tc>
        <w:tc>
          <w:tcPr>
            <w:tcW w:w="727" w:type="dxa"/>
            <w:noWrap/>
            <w:vAlign w:val="center"/>
            <w:hideMark/>
          </w:tcPr>
          <w:p w14:paraId="28EF7C9C"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10,1%</w:t>
            </w:r>
          </w:p>
        </w:tc>
        <w:tc>
          <w:tcPr>
            <w:tcW w:w="727" w:type="dxa"/>
            <w:noWrap/>
            <w:vAlign w:val="center"/>
            <w:hideMark/>
          </w:tcPr>
          <w:p w14:paraId="068C3774"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8,9%</w:t>
            </w:r>
          </w:p>
        </w:tc>
        <w:tc>
          <w:tcPr>
            <w:tcW w:w="727" w:type="dxa"/>
            <w:noWrap/>
            <w:vAlign w:val="center"/>
            <w:hideMark/>
          </w:tcPr>
          <w:p w14:paraId="4C381B41"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5,7%</w:t>
            </w:r>
          </w:p>
        </w:tc>
        <w:tc>
          <w:tcPr>
            <w:tcW w:w="734" w:type="dxa"/>
            <w:noWrap/>
            <w:vAlign w:val="center"/>
            <w:hideMark/>
          </w:tcPr>
          <w:p w14:paraId="1F7A7CB5"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1,1%</w:t>
            </w:r>
          </w:p>
        </w:tc>
        <w:tc>
          <w:tcPr>
            <w:tcW w:w="991" w:type="dxa"/>
            <w:noWrap/>
            <w:vAlign w:val="center"/>
            <w:hideMark/>
          </w:tcPr>
          <w:p w14:paraId="390EFB67"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1,1%</w:t>
            </w:r>
          </w:p>
        </w:tc>
      </w:tr>
      <w:tr w:rsidR="00660AE9" w:rsidRPr="005C468B" w14:paraId="08C526E1" w14:textId="77777777" w:rsidTr="00C13512">
        <w:trPr>
          <w:trHeight w:val="283"/>
        </w:trPr>
        <w:tc>
          <w:tcPr>
            <w:tcW w:w="2406" w:type="dxa"/>
            <w:vAlign w:val="center"/>
          </w:tcPr>
          <w:p w14:paraId="71530059" w14:textId="77777777" w:rsidR="00491D63" w:rsidRPr="00CE440E" w:rsidRDefault="00660AE9" w:rsidP="0082034A">
            <w:pPr>
              <w:rPr>
                <w:rFonts w:ascii="Arial" w:eastAsia="Times New Roman" w:hAnsi="Arial" w:cs="Arial"/>
                <w:b/>
                <w:bCs/>
                <w:sz w:val="18"/>
                <w:szCs w:val="18"/>
              </w:rPr>
            </w:pPr>
            <w:r w:rsidRPr="00CE440E">
              <w:rPr>
                <w:rFonts w:ascii="Arial" w:eastAsia="Times New Roman" w:hAnsi="Arial" w:cs="Arial"/>
                <w:b/>
                <w:bCs/>
                <w:sz w:val="18"/>
                <w:szCs w:val="18"/>
              </w:rPr>
              <w:t xml:space="preserve">sterydy anaboliczne </w:t>
            </w:r>
          </w:p>
          <w:p w14:paraId="48C0E816" w14:textId="21CEB0B7" w:rsidR="00660AE9" w:rsidRPr="00CE440E" w:rsidRDefault="00660AE9" w:rsidP="0082034A">
            <w:pPr>
              <w:rPr>
                <w:rFonts w:ascii="Arial" w:eastAsia="Times New Roman" w:hAnsi="Arial" w:cs="Arial"/>
                <w:b/>
                <w:bCs/>
                <w:sz w:val="18"/>
                <w:szCs w:val="18"/>
              </w:rPr>
            </w:pPr>
            <w:r w:rsidRPr="00CE440E">
              <w:rPr>
                <w:rFonts w:ascii="Arial" w:eastAsia="Times New Roman" w:hAnsi="Arial" w:cs="Arial"/>
                <w:b/>
                <w:bCs/>
                <w:sz w:val="18"/>
                <w:szCs w:val="18"/>
              </w:rPr>
              <w:t>N = 650</w:t>
            </w:r>
          </w:p>
        </w:tc>
        <w:tc>
          <w:tcPr>
            <w:tcW w:w="877" w:type="dxa"/>
            <w:noWrap/>
            <w:vAlign w:val="center"/>
            <w:hideMark/>
          </w:tcPr>
          <w:p w14:paraId="2B947BFF"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5,7%</w:t>
            </w:r>
          </w:p>
        </w:tc>
        <w:tc>
          <w:tcPr>
            <w:tcW w:w="1147" w:type="dxa"/>
            <w:tcBorders>
              <w:right w:val="double" w:sz="4" w:space="0" w:color="auto"/>
            </w:tcBorders>
            <w:noWrap/>
            <w:vAlign w:val="center"/>
            <w:hideMark/>
          </w:tcPr>
          <w:p w14:paraId="7A659D9B"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7,3%</w:t>
            </w:r>
          </w:p>
        </w:tc>
        <w:tc>
          <w:tcPr>
            <w:tcW w:w="727" w:type="dxa"/>
            <w:tcBorders>
              <w:left w:val="double" w:sz="4" w:space="0" w:color="auto"/>
            </w:tcBorders>
            <w:noWrap/>
            <w:vAlign w:val="center"/>
            <w:hideMark/>
          </w:tcPr>
          <w:p w14:paraId="275C3773"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3,6%</w:t>
            </w:r>
          </w:p>
        </w:tc>
        <w:tc>
          <w:tcPr>
            <w:tcW w:w="727" w:type="dxa"/>
            <w:noWrap/>
            <w:vAlign w:val="center"/>
            <w:hideMark/>
          </w:tcPr>
          <w:p w14:paraId="17C7FF3C"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12,2%</w:t>
            </w:r>
          </w:p>
        </w:tc>
        <w:tc>
          <w:tcPr>
            <w:tcW w:w="727" w:type="dxa"/>
            <w:noWrap/>
            <w:vAlign w:val="center"/>
            <w:hideMark/>
          </w:tcPr>
          <w:p w14:paraId="6E976D12"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7,6%</w:t>
            </w:r>
          </w:p>
        </w:tc>
        <w:tc>
          <w:tcPr>
            <w:tcW w:w="727" w:type="dxa"/>
            <w:noWrap/>
            <w:vAlign w:val="center"/>
            <w:hideMark/>
          </w:tcPr>
          <w:p w14:paraId="4240484B"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6,6%</w:t>
            </w:r>
          </w:p>
        </w:tc>
        <w:tc>
          <w:tcPr>
            <w:tcW w:w="734" w:type="dxa"/>
            <w:noWrap/>
            <w:vAlign w:val="center"/>
            <w:hideMark/>
          </w:tcPr>
          <w:p w14:paraId="37224FB8"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2,2%</w:t>
            </w:r>
          </w:p>
        </w:tc>
        <w:tc>
          <w:tcPr>
            <w:tcW w:w="991" w:type="dxa"/>
            <w:noWrap/>
            <w:vAlign w:val="center"/>
            <w:hideMark/>
          </w:tcPr>
          <w:p w14:paraId="3A5923F4"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1,1%</w:t>
            </w:r>
          </w:p>
        </w:tc>
      </w:tr>
      <w:tr w:rsidR="00660AE9" w:rsidRPr="005C468B" w14:paraId="76035E55" w14:textId="77777777" w:rsidTr="00C13512">
        <w:trPr>
          <w:trHeight w:val="283"/>
        </w:trPr>
        <w:tc>
          <w:tcPr>
            <w:tcW w:w="2406" w:type="dxa"/>
            <w:vAlign w:val="center"/>
          </w:tcPr>
          <w:p w14:paraId="1D009EC3" w14:textId="77777777" w:rsidR="00491D63" w:rsidRPr="00CE440E" w:rsidRDefault="00660AE9" w:rsidP="0082034A">
            <w:pPr>
              <w:rPr>
                <w:rFonts w:ascii="Arial" w:eastAsia="Times New Roman" w:hAnsi="Arial" w:cs="Arial"/>
                <w:b/>
                <w:bCs/>
                <w:sz w:val="18"/>
                <w:szCs w:val="18"/>
              </w:rPr>
            </w:pPr>
            <w:r w:rsidRPr="00CE440E">
              <w:rPr>
                <w:rFonts w:ascii="Arial" w:eastAsia="Times New Roman" w:hAnsi="Arial" w:cs="Arial"/>
                <w:b/>
                <w:bCs/>
                <w:sz w:val="18"/>
                <w:szCs w:val="18"/>
              </w:rPr>
              <w:t xml:space="preserve">GHB („pigułka gwałtu”) </w:t>
            </w:r>
          </w:p>
          <w:p w14:paraId="0E71340C" w14:textId="2AA8B943" w:rsidR="00660AE9" w:rsidRPr="00CE440E" w:rsidRDefault="00660AE9" w:rsidP="0082034A">
            <w:pPr>
              <w:rPr>
                <w:rFonts w:ascii="Arial" w:eastAsia="Times New Roman" w:hAnsi="Arial" w:cs="Arial"/>
                <w:b/>
                <w:bCs/>
                <w:sz w:val="18"/>
                <w:szCs w:val="18"/>
              </w:rPr>
            </w:pPr>
            <w:r w:rsidRPr="00CE440E">
              <w:rPr>
                <w:rFonts w:ascii="Arial" w:eastAsia="Times New Roman" w:hAnsi="Arial" w:cs="Arial"/>
                <w:b/>
                <w:bCs/>
                <w:sz w:val="18"/>
                <w:szCs w:val="18"/>
              </w:rPr>
              <w:lastRenderedPageBreak/>
              <w:t>N = 647</w:t>
            </w:r>
          </w:p>
        </w:tc>
        <w:tc>
          <w:tcPr>
            <w:tcW w:w="877" w:type="dxa"/>
            <w:noWrap/>
            <w:vAlign w:val="center"/>
            <w:hideMark/>
          </w:tcPr>
          <w:p w14:paraId="27E66D94"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lastRenderedPageBreak/>
              <w:t>6,3%</w:t>
            </w:r>
          </w:p>
        </w:tc>
        <w:tc>
          <w:tcPr>
            <w:tcW w:w="1147" w:type="dxa"/>
            <w:tcBorders>
              <w:right w:val="double" w:sz="4" w:space="0" w:color="auto"/>
            </w:tcBorders>
            <w:noWrap/>
            <w:vAlign w:val="center"/>
            <w:hideMark/>
          </w:tcPr>
          <w:p w14:paraId="4E06899A"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4,8%</w:t>
            </w:r>
          </w:p>
        </w:tc>
        <w:tc>
          <w:tcPr>
            <w:tcW w:w="727" w:type="dxa"/>
            <w:tcBorders>
              <w:left w:val="double" w:sz="4" w:space="0" w:color="auto"/>
            </w:tcBorders>
            <w:noWrap/>
            <w:vAlign w:val="center"/>
            <w:hideMark/>
          </w:tcPr>
          <w:p w14:paraId="6BD9B3AE"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1,8%</w:t>
            </w:r>
          </w:p>
        </w:tc>
        <w:tc>
          <w:tcPr>
            <w:tcW w:w="727" w:type="dxa"/>
            <w:noWrap/>
            <w:vAlign w:val="center"/>
            <w:hideMark/>
          </w:tcPr>
          <w:p w14:paraId="19CF1924"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10,1%</w:t>
            </w:r>
          </w:p>
        </w:tc>
        <w:tc>
          <w:tcPr>
            <w:tcW w:w="727" w:type="dxa"/>
            <w:noWrap/>
            <w:vAlign w:val="center"/>
            <w:hideMark/>
          </w:tcPr>
          <w:p w14:paraId="39044887"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7,0%</w:t>
            </w:r>
          </w:p>
        </w:tc>
        <w:tc>
          <w:tcPr>
            <w:tcW w:w="727" w:type="dxa"/>
            <w:noWrap/>
            <w:vAlign w:val="center"/>
            <w:hideMark/>
          </w:tcPr>
          <w:p w14:paraId="745F43B3"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6,6%</w:t>
            </w:r>
          </w:p>
        </w:tc>
        <w:tc>
          <w:tcPr>
            <w:tcW w:w="734" w:type="dxa"/>
            <w:noWrap/>
            <w:vAlign w:val="center"/>
            <w:hideMark/>
          </w:tcPr>
          <w:p w14:paraId="05B51002"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1,1%</w:t>
            </w:r>
          </w:p>
        </w:tc>
        <w:tc>
          <w:tcPr>
            <w:tcW w:w="991" w:type="dxa"/>
            <w:noWrap/>
            <w:vAlign w:val="center"/>
            <w:hideMark/>
          </w:tcPr>
          <w:p w14:paraId="0E33D873"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1,1%</w:t>
            </w:r>
          </w:p>
        </w:tc>
      </w:tr>
      <w:tr w:rsidR="00660AE9" w:rsidRPr="005C468B" w14:paraId="7FFE104C" w14:textId="77777777" w:rsidTr="00C13512">
        <w:trPr>
          <w:trHeight w:val="283"/>
        </w:trPr>
        <w:tc>
          <w:tcPr>
            <w:tcW w:w="2406" w:type="dxa"/>
            <w:vAlign w:val="center"/>
          </w:tcPr>
          <w:p w14:paraId="7A46E9AC" w14:textId="2AD9F3CD" w:rsidR="00660AE9" w:rsidRPr="00CE440E" w:rsidRDefault="00660AE9" w:rsidP="0082034A">
            <w:pPr>
              <w:rPr>
                <w:rFonts w:ascii="Arial" w:eastAsia="Times New Roman" w:hAnsi="Arial" w:cs="Arial"/>
                <w:b/>
                <w:bCs/>
                <w:sz w:val="18"/>
                <w:szCs w:val="18"/>
              </w:rPr>
            </w:pPr>
            <w:r w:rsidRPr="00CE440E">
              <w:rPr>
                <w:rFonts w:ascii="Arial" w:eastAsia="Times New Roman" w:hAnsi="Arial" w:cs="Arial"/>
                <w:b/>
                <w:bCs/>
                <w:sz w:val="18"/>
                <w:szCs w:val="18"/>
              </w:rPr>
              <w:t>tzw. dopalacze</w:t>
            </w:r>
            <w:r w:rsidR="00CE440E" w:rsidRPr="00CE440E">
              <w:rPr>
                <w:rFonts w:ascii="Arial" w:eastAsia="Times New Roman" w:hAnsi="Arial" w:cs="Arial"/>
                <w:b/>
                <w:bCs/>
                <w:sz w:val="18"/>
                <w:szCs w:val="18"/>
              </w:rPr>
              <w:t xml:space="preserve">/nowe substancje psychoaktywne </w:t>
            </w:r>
            <w:r w:rsidRPr="00CE440E">
              <w:rPr>
                <w:rFonts w:ascii="Arial" w:eastAsia="Times New Roman" w:hAnsi="Arial" w:cs="Arial"/>
                <w:b/>
                <w:bCs/>
                <w:sz w:val="18"/>
                <w:szCs w:val="18"/>
              </w:rPr>
              <w:t>N = 645</w:t>
            </w:r>
          </w:p>
        </w:tc>
        <w:tc>
          <w:tcPr>
            <w:tcW w:w="877" w:type="dxa"/>
            <w:noWrap/>
            <w:vAlign w:val="center"/>
            <w:hideMark/>
          </w:tcPr>
          <w:p w14:paraId="0D7F6300"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9,6%</w:t>
            </w:r>
          </w:p>
        </w:tc>
        <w:tc>
          <w:tcPr>
            <w:tcW w:w="1147" w:type="dxa"/>
            <w:tcBorders>
              <w:right w:val="double" w:sz="4" w:space="0" w:color="auto"/>
            </w:tcBorders>
            <w:noWrap/>
            <w:vAlign w:val="center"/>
            <w:hideMark/>
          </w:tcPr>
          <w:p w14:paraId="6B059FAF"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14,6%</w:t>
            </w:r>
          </w:p>
        </w:tc>
        <w:tc>
          <w:tcPr>
            <w:tcW w:w="727" w:type="dxa"/>
            <w:tcBorders>
              <w:left w:val="double" w:sz="4" w:space="0" w:color="auto"/>
            </w:tcBorders>
            <w:noWrap/>
            <w:vAlign w:val="center"/>
            <w:hideMark/>
          </w:tcPr>
          <w:p w14:paraId="51CBEE9D"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7,1%</w:t>
            </w:r>
          </w:p>
        </w:tc>
        <w:tc>
          <w:tcPr>
            <w:tcW w:w="727" w:type="dxa"/>
            <w:noWrap/>
            <w:vAlign w:val="center"/>
            <w:hideMark/>
          </w:tcPr>
          <w:p w14:paraId="178DE88F"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18,2%</w:t>
            </w:r>
          </w:p>
        </w:tc>
        <w:tc>
          <w:tcPr>
            <w:tcW w:w="727" w:type="dxa"/>
            <w:noWrap/>
            <w:vAlign w:val="center"/>
            <w:hideMark/>
          </w:tcPr>
          <w:p w14:paraId="3A1F8287"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21,0%</w:t>
            </w:r>
          </w:p>
        </w:tc>
        <w:tc>
          <w:tcPr>
            <w:tcW w:w="727" w:type="dxa"/>
            <w:noWrap/>
            <w:vAlign w:val="center"/>
            <w:hideMark/>
          </w:tcPr>
          <w:p w14:paraId="65DF40F1"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11,3%</w:t>
            </w:r>
          </w:p>
        </w:tc>
        <w:tc>
          <w:tcPr>
            <w:tcW w:w="734" w:type="dxa"/>
            <w:noWrap/>
            <w:vAlign w:val="center"/>
            <w:hideMark/>
          </w:tcPr>
          <w:p w14:paraId="40CB5DD4"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1,1%</w:t>
            </w:r>
          </w:p>
        </w:tc>
        <w:tc>
          <w:tcPr>
            <w:tcW w:w="991" w:type="dxa"/>
            <w:noWrap/>
            <w:vAlign w:val="center"/>
            <w:hideMark/>
          </w:tcPr>
          <w:p w14:paraId="54DB66A8"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1,1%</w:t>
            </w:r>
          </w:p>
        </w:tc>
      </w:tr>
      <w:tr w:rsidR="00660AE9" w:rsidRPr="005C468B" w14:paraId="183237BA" w14:textId="77777777" w:rsidTr="00C13512">
        <w:trPr>
          <w:trHeight w:val="283"/>
        </w:trPr>
        <w:tc>
          <w:tcPr>
            <w:tcW w:w="2406" w:type="dxa"/>
            <w:vAlign w:val="center"/>
          </w:tcPr>
          <w:p w14:paraId="50C42892" w14:textId="3131DA53" w:rsidR="00660AE9" w:rsidRPr="00CE440E" w:rsidRDefault="00660AE9" w:rsidP="0082034A">
            <w:pPr>
              <w:rPr>
                <w:rFonts w:ascii="Arial" w:eastAsia="Times New Roman" w:hAnsi="Arial" w:cs="Arial"/>
                <w:b/>
                <w:bCs/>
                <w:sz w:val="18"/>
                <w:szCs w:val="18"/>
              </w:rPr>
            </w:pPr>
            <w:r w:rsidRPr="00CE440E">
              <w:rPr>
                <w:rFonts w:ascii="Arial" w:eastAsia="Times New Roman" w:hAnsi="Arial" w:cs="Arial"/>
                <w:b/>
                <w:bCs/>
                <w:sz w:val="18"/>
                <w:szCs w:val="18"/>
              </w:rPr>
              <w:t>leki/substancje uspakajające możliwe do stosowane jedynie z przepisu lekarza</w:t>
            </w:r>
            <w:r w:rsidR="00491D63" w:rsidRPr="00CE440E">
              <w:rPr>
                <w:rFonts w:ascii="Arial" w:eastAsia="Times New Roman" w:hAnsi="Arial" w:cs="Arial"/>
                <w:b/>
                <w:bCs/>
                <w:sz w:val="18"/>
                <w:szCs w:val="18"/>
              </w:rPr>
              <w:t xml:space="preserve"> </w:t>
            </w:r>
            <w:r w:rsidRPr="00CE440E">
              <w:rPr>
                <w:rFonts w:ascii="Arial" w:eastAsia="Times New Roman" w:hAnsi="Arial" w:cs="Arial"/>
                <w:b/>
                <w:bCs/>
                <w:sz w:val="18"/>
                <w:szCs w:val="18"/>
              </w:rPr>
              <w:t>/specja</w:t>
            </w:r>
            <w:r w:rsidR="00491D63" w:rsidRPr="00CE440E">
              <w:rPr>
                <w:rFonts w:ascii="Arial" w:eastAsia="Times New Roman" w:hAnsi="Arial" w:cs="Arial"/>
                <w:b/>
                <w:bCs/>
                <w:sz w:val="18"/>
                <w:szCs w:val="18"/>
              </w:rPr>
              <w:t xml:space="preserve">listy </w:t>
            </w:r>
            <w:r w:rsidRPr="00CE440E">
              <w:rPr>
                <w:rFonts w:ascii="Arial" w:eastAsia="Times New Roman" w:hAnsi="Arial" w:cs="Arial"/>
                <w:b/>
                <w:bCs/>
                <w:sz w:val="18"/>
                <w:szCs w:val="18"/>
              </w:rPr>
              <w:t>N= 647</w:t>
            </w:r>
          </w:p>
        </w:tc>
        <w:tc>
          <w:tcPr>
            <w:tcW w:w="877" w:type="dxa"/>
            <w:noWrap/>
            <w:vAlign w:val="center"/>
            <w:hideMark/>
          </w:tcPr>
          <w:p w14:paraId="105557B6"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6,3%</w:t>
            </w:r>
          </w:p>
        </w:tc>
        <w:tc>
          <w:tcPr>
            <w:tcW w:w="1147" w:type="dxa"/>
            <w:tcBorders>
              <w:right w:val="double" w:sz="4" w:space="0" w:color="auto"/>
            </w:tcBorders>
            <w:noWrap/>
            <w:vAlign w:val="center"/>
            <w:hideMark/>
          </w:tcPr>
          <w:p w14:paraId="35129F75"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4,8%</w:t>
            </w:r>
          </w:p>
        </w:tc>
        <w:tc>
          <w:tcPr>
            <w:tcW w:w="727" w:type="dxa"/>
            <w:tcBorders>
              <w:left w:val="double" w:sz="4" w:space="0" w:color="auto"/>
            </w:tcBorders>
            <w:noWrap/>
            <w:vAlign w:val="center"/>
            <w:hideMark/>
          </w:tcPr>
          <w:p w14:paraId="267C2A24"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1,8%</w:t>
            </w:r>
          </w:p>
        </w:tc>
        <w:tc>
          <w:tcPr>
            <w:tcW w:w="727" w:type="dxa"/>
            <w:noWrap/>
            <w:vAlign w:val="center"/>
            <w:hideMark/>
          </w:tcPr>
          <w:p w14:paraId="04696A5E"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8,8%</w:t>
            </w:r>
          </w:p>
        </w:tc>
        <w:tc>
          <w:tcPr>
            <w:tcW w:w="727" w:type="dxa"/>
            <w:noWrap/>
            <w:vAlign w:val="center"/>
            <w:hideMark/>
          </w:tcPr>
          <w:p w14:paraId="5B224FF8"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7,6%</w:t>
            </w:r>
          </w:p>
        </w:tc>
        <w:tc>
          <w:tcPr>
            <w:tcW w:w="727" w:type="dxa"/>
            <w:noWrap/>
            <w:vAlign w:val="center"/>
            <w:hideMark/>
          </w:tcPr>
          <w:p w14:paraId="4E62C34C"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6,6%</w:t>
            </w:r>
          </w:p>
        </w:tc>
        <w:tc>
          <w:tcPr>
            <w:tcW w:w="734" w:type="dxa"/>
            <w:noWrap/>
            <w:vAlign w:val="center"/>
            <w:hideMark/>
          </w:tcPr>
          <w:p w14:paraId="3DEB0B28"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1,1%</w:t>
            </w:r>
          </w:p>
        </w:tc>
        <w:tc>
          <w:tcPr>
            <w:tcW w:w="991" w:type="dxa"/>
            <w:noWrap/>
            <w:vAlign w:val="center"/>
            <w:hideMark/>
          </w:tcPr>
          <w:p w14:paraId="7D17E17B"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2,2%</w:t>
            </w:r>
          </w:p>
        </w:tc>
      </w:tr>
      <w:tr w:rsidR="00660AE9" w:rsidRPr="005C468B" w14:paraId="123A3F22" w14:textId="77777777" w:rsidTr="00C13512">
        <w:trPr>
          <w:trHeight w:val="283"/>
        </w:trPr>
        <w:tc>
          <w:tcPr>
            <w:tcW w:w="2406" w:type="dxa"/>
            <w:vAlign w:val="center"/>
          </w:tcPr>
          <w:p w14:paraId="1D8D05E2" w14:textId="77777777" w:rsidR="00491D63" w:rsidRPr="00CE440E" w:rsidRDefault="00660AE9" w:rsidP="0082034A">
            <w:pPr>
              <w:rPr>
                <w:rFonts w:ascii="Arial" w:eastAsia="Times New Roman" w:hAnsi="Arial" w:cs="Arial"/>
                <w:b/>
                <w:bCs/>
                <w:sz w:val="18"/>
                <w:szCs w:val="18"/>
              </w:rPr>
            </w:pPr>
            <w:r w:rsidRPr="00CE440E">
              <w:rPr>
                <w:rFonts w:ascii="Arial" w:eastAsia="Times New Roman" w:hAnsi="Arial" w:cs="Arial"/>
                <w:b/>
                <w:bCs/>
                <w:sz w:val="18"/>
                <w:szCs w:val="18"/>
              </w:rPr>
              <w:t xml:space="preserve">leki/substancje uspakajające możliwe do stosowania bez przepisu lekarza/specjalisty </w:t>
            </w:r>
          </w:p>
          <w:p w14:paraId="5990A0C7" w14:textId="4D9400F3" w:rsidR="00660AE9" w:rsidRPr="00CE440E" w:rsidRDefault="00660AE9" w:rsidP="0082034A">
            <w:pPr>
              <w:rPr>
                <w:rFonts w:ascii="Arial" w:eastAsia="Times New Roman" w:hAnsi="Arial" w:cs="Arial"/>
                <w:b/>
                <w:bCs/>
                <w:sz w:val="18"/>
                <w:szCs w:val="18"/>
              </w:rPr>
            </w:pPr>
            <w:r w:rsidRPr="00CE440E">
              <w:rPr>
                <w:rFonts w:ascii="Arial" w:eastAsia="Times New Roman" w:hAnsi="Arial" w:cs="Arial"/>
                <w:b/>
                <w:bCs/>
                <w:sz w:val="18"/>
                <w:szCs w:val="18"/>
              </w:rPr>
              <w:t>N = 651</w:t>
            </w:r>
          </w:p>
        </w:tc>
        <w:tc>
          <w:tcPr>
            <w:tcW w:w="877" w:type="dxa"/>
            <w:noWrap/>
            <w:vAlign w:val="center"/>
            <w:hideMark/>
          </w:tcPr>
          <w:p w14:paraId="1C74D3B4"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11,6%</w:t>
            </w:r>
          </w:p>
        </w:tc>
        <w:tc>
          <w:tcPr>
            <w:tcW w:w="1147" w:type="dxa"/>
            <w:tcBorders>
              <w:right w:val="double" w:sz="4" w:space="0" w:color="auto"/>
            </w:tcBorders>
            <w:noWrap/>
            <w:vAlign w:val="center"/>
            <w:hideMark/>
          </w:tcPr>
          <w:p w14:paraId="48EA58F6"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9,6%</w:t>
            </w:r>
          </w:p>
        </w:tc>
        <w:tc>
          <w:tcPr>
            <w:tcW w:w="727" w:type="dxa"/>
            <w:tcBorders>
              <w:left w:val="double" w:sz="4" w:space="0" w:color="auto"/>
            </w:tcBorders>
            <w:noWrap/>
            <w:vAlign w:val="center"/>
            <w:hideMark/>
          </w:tcPr>
          <w:p w14:paraId="6163B486"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3,6%</w:t>
            </w:r>
          </w:p>
        </w:tc>
        <w:tc>
          <w:tcPr>
            <w:tcW w:w="727" w:type="dxa"/>
            <w:noWrap/>
            <w:vAlign w:val="center"/>
            <w:hideMark/>
          </w:tcPr>
          <w:p w14:paraId="49116CBE"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16,9%</w:t>
            </w:r>
          </w:p>
        </w:tc>
        <w:tc>
          <w:tcPr>
            <w:tcW w:w="727" w:type="dxa"/>
            <w:noWrap/>
            <w:vAlign w:val="center"/>
            <w:hideMark/>
          </w:tcPr>
          <w:p w14:paraId="3C859CBA"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11,5%</w:t>
            </w:r>
          </w:p>
        </w:tc>
        <w:tc>
          <w:tcPr>
            <w:tcW w:w="727" w:type="dxa"/>
            <w:noWrap/>
            <w:vAlign w:val="center"/>
            <w:hideMark/>
          </w:tcPr>
          <w:p w14:paraId="6CDA4E08"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13,2%</w:t>
            </w:r>
          </w:p>
        </w:tc>
        <w:tc>
          <w:tcPr>
            <w:tcW w:w="734" w:type="dxa"/>
            <w:noWrap/>
            <w:vAlign w:val="center"/>
            <w:hideMark/>
          </w:tcPr>
          <w:p w14:paraId="0DF0672B"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4,5%</w:t>
            </w:r>
          </w:p>
        </w:tc>
        <w:tc>
          <w:tcPr>
            <w:tcW w:w="991" w:type="dxa"/>
            <w:noWrap/>
            <w:vAlign w:val="center"/>
            <w:hideMark/>
          </w:tcPr>
          <w:p w14:paraId="5AB2A394"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6,5%</w:t>
            </w:r>
          </w:p>
        </w:tc>
      </w:tr>
      <w:tr w:rsidR="00660AE9" w:rsidRPr="005C468B" w14:paraId="2B694832" w14:textId="77777777" w:rsidTr="00C13512">
        <w:trPr>
          <w:trHeight w:val="283"/>
        </w:trPr>
        <w:tc>
          <w:tcPr>
            <w:tcW w:w="2406" w:type="dxa"/>
            <w:vAlign w:val="center"/>
          </w:tcPr>
          <w:p w14:paraId="68DA066E" w14:textId="77777777" w:rsidR="00CE440E" w:rsidRDefault="00660AE9" w:rsidP="0082034A">
            <w:pPr>
              <w:rPr>
                <w:rFonts w:ascii="Arial" w:eastAsia="Times New Roman" w:hAnsi="Arial" w:cs="Arial"/>
                <w:b/>
                <w:bCs/>
                <w:sz w:val="18"/>
                <w:szCs w:val="18"/>
              </w:rPr>
            </w:pPr>
            <w:r w:rsidRPr="00CE440E">
              <w:rPr>
                <w:rFonts w:ascii="Arial" w:eastAsia="Times New Roman" w:hAnsi="Arial" w:cs="Arial"/>
                <w:b/>
                <w:bCs/>
                <w:sz w:val="18"/>
                <w:szCs w:val="18"/>
              </w:rPr>
              <w:t>leki/substancje nasenne możliwe do stosowane jedynie z przepisu lekarza</w:t>
            </w:r>
            <w:r w:rsidR="00491D63" w:rsidRPr="00CE440E">
              <w:rPr>
                <w:rFonts w:ascii="Arial" w:eastAsia="Times New Roman" w:hAnsi="Arial" w:cs="Arial"/>
                <w:b/>
                <w:bCs/>
                <w:sz w:val="18"/>
                <w:szCs w:val="18"/>
              </w:rPr>
              <w:t xml:space="preserve"> </w:t>
            </w:r>
            <w:r w:rsidRPr="00CE440E">
              <w:rPr>
                <w:rFonts w:ascii="Arial" w:eastAsia="Times New Roman" w:hAnsi="Arial" w:cs="Arial"/>
                <w:b/>
                <w:bCs/>
                <w:sz w:val="18"/>
                <w:szCs w:val="18"/>
              </w:rPr>
              <w:t xml:space="preserve">/specjalisty </w:t>
            </w:r>
          </w:p>
          <w:p w14:paraId="5F94B113" w14:textId="57D0F030" w:rsidR="00660AE9" w:rsidRPr="00CE440E" w:rsidRDefault="00660AE9" w:rsidP="0082034A">
            <w:pPr>
              <w:rPr>
                <w:rFonts w:ascii="Arial" w:eastAsia="Times New Roman" w:hAnsi="Arial" w:cs="Arial"/>
                <w:b/>
                <w:bCs/>
                <w:sz w:val="18"/>
                <w:szCs w:val="18"/>
              </w:rPr>
            </w:pPr>
            <w:r w:rsidRPr="00CE440E">
              <w:rPr>
                <w:rFonts w:ascii="Arial" w:eastAsia="Times New Roman" w:hAnsi="Arial" w:cs="Arial"/>
                <w:b/>
                <w:bCs/>
                <w:sz w:val="18"/>
                <w:szCs w:val="18"/>
              </w:rPr>
              <w:t>N = 647</w:t>
            </w:r>
          </w:p>
        </w:tc>
        <w:tc>
          <w:tcPr>
            <w:tcW w:w="877" w:type="dxa"/>
            <w:noWrap/>
            <w:vAlign w:val="center"/>
            <w:hideMark/>
          </w:tcPr>
          <w:p w14:paraId="665A08CE"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5,1%</w:t>
            </w:r>
          </w:p>
        </w:tc>
        <w:tc>
          <w:tcPr>
            <w:tcW w:w="1147" w:type="dxa"/>
            <w:tcBorders>
              <w:right w:val="double" w:sz="4" w:space="0" w:color="auto"/>
            </w:tcBorders>
            <w:noWrap/>
            <w:vAlign w:val="center"/>
            <w:hideMark/>
          </w:tcPr>
          <w:p w14:paraId="2710BE0C"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5,4%</w:t>
            </w:r>
          </w:p>
        </w:tc>
        <w:tc>
          <w:tcPr>
            <w:tcW w:w="727" w:type="dxa"/>
            <w:tcBorders>
              <w:left w:val="double" w:sz="4" w:space="0" w:color="auto"/>
            </w:tcBorders>
            <w:noWrap/>
            <w:vAlign w:val="center"/>
            <w:hideMark/>
          </w:tcPr>
          <w:p w14:paraId="4857ABD3"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0,0%</w:t>
            </w:r>
          </w:p>
        </w:tc>
        <w:tc>
          <w:tcPr>
            <w:tcW w:w="727" w:type="dxa"/>
            <w:noWrap/>
            <w:vAlign w:val="center"/>
            <w:hideMark/>
          </w:tcPr>
          <w:p w14:paraId="666792D8"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9,5%</w:t>
            </w:r>
          </w:p>
        </w:tc>
        <w:tc>
          <w:tcPr>
            <w:tcW w:w="727" w:type="dxa"/>
            <w:noWrap/>
            <w:vAlign w:val="center"/>
            <w:hideMark/>
          </w:tcPr>
          <w:p w14:paraId="2E795677"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7,6%</w:t>
            </w:r>
          </w:p>
        </w:tc>
        <w:tc>
          <w:tcPr>
            <w:tcW w:w="727" w:type="dxa"/>
            <w:noWrap/>
            <w:vAlign w:val="center"/>
            <w:hideMark/>
          </w:tcPr>
          <w:p w14:paraId="7FF6DF94"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5,7%</w:t>
            </w:r>
          </w:p>
        </w:tc>
        <w:tc>
          <w:tcPr>
            <w:tcW w:w="734" w:type="dxa"/>
            <w:noWrap/>
            <w:vAlign w:val="center"/>
            <w:hideMark/>
          </w:tcPr>
          <w:p w14:paraId="3CEC347D"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1,1%</w:t>
            </w:r>
          </w:p>
        </w:tc>
        <w:tc>
          <w:tcPr>
            <w:tcW w:w="991" w:type="dxa"/>
            <w:noWrap/>
            <w:vAlign w:val="center"/>
            <w:hideMark/>
          </w:tcPr>
          <w:p w14:paraId="4CA685D6"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1,1%</w:t>
            </w:r>
          </w:p>
        </w:tc>
      </w:tr>
      <w:tr w:rsidR="00660AE9" w:rsidRPr="005C468B" w14:paraId="4C70AEB6" w14:textId="77777777" w:rsidTr="00C13512">
        <w:trPr>
          <w:trHeight w:val="283"/>
        </w:trPr>
        <w:tc>
          <w:tcPr>
            <w:tcW w:w="2406" w:type="dxa"/>
            <w:vAlign w:val="center"/>
          </w:tcPr>
          <w:p w14:paraId="01037DC2" w14:textId="60917A44" w:rsidR="00660AE9" w:rsidRPr="00CE440E" w:rsidRDefault="00660AE9" w:rsidP="0082034A">
            <w:pPr>
              <w:rPr>
                <w:rFonts w:ascii="Arial" w:eastAsia="Times New Roman" w:hAnsi="Arial" w:cs="Arial"/>
                <w:b/>
                <w:bCs/>
                <w:sz w:val="18"/>
                <w:szCs w:val="18"/>
              </w:rPr>
            </w:pPr>
            <w:r w:rsidRPr="00CE440E">
              <w:rPr>
                <w:rFonts w:ascii="Arial" w:eastAsia="Times New Roman" w:hAnsi="Arial" w:cs="Arial"/>
                <w:b/>
                <w:bCs/>
                <w:sz w:val="18"/>
                <w:szCs w:val="18"/>
              </w:rPr>
              <w:t>leki/substancje nasenne możliwe do stosowane bez przepisu lekarza</w:t>
            </w:r>
            <w:r w:rsidR="00491D63" w:rsidRPr="00CE440E">
              <w:rPr>
                <w:rFonts w:ascii="Arial" w:eastAsia="Times New Roman" w:hAnsi="Arial" w:cs="Arial"/>
                <w:b/>
                <w:bCs/>
                <w:sz w:val="18"/>
                <w:szCs w:val="18"/>
              </w:rPr>
              <w:t xml:space="preserve"> </w:t>
            </w:r>
            <w:r w:rsidRPr="00CE440E">
              <w:rPr>
                <w:rFonts w:ascii="Arial" w:eastAsia="Times New Roman" w:hAnsi="Arial" w:cs="Arial"/>
                <w:b/>
                <w:bCs/>
                <w:sz w:val="18"/>
                <w:szCs w:val="18"/>
              </w:rPr>
              <w:t>/specjalisty N = 652</w:t>
            </w:r>
          </w:p>
        </w:tc>
        <w:tc>
          <w:tcPr>
            <w:tcW w:w="877" w:type="dxa"/>
            <w:noWrap/>
            <w:vAlign w:val="center"/>
            <w:hideMark/>
          </w:tcPr>
          <w:p w14:paraId="7DFC3BE9"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11,9%</w:t>
            </w:r>
          </w:p>
        </w:tc>
        <w:tc>
          <w:tcPr>
            <w:tcW w:w="1147" w:type="dxa"/>
            <w:tcBorders>
              <w:right w:val="double" w:sz="4" w:space="0" w:color="auto"/>
            </w:tcBorders>
            <w:noWrap/>
            <w:vAlign w:val="center"/>
            <w:hideMark/>
          </w:tcPr>
          <w:p w14:paraId="509361F1"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9,9%</w:t>
            </w:r>
          </w:p>
        </w:tc>
        <w:tc>
          <w:tcPr>
            <w:tcW w:w="727" w:type="dxa"/>
            <w:tcBorders>
              <w:left w:val="double" w:sz="4" w:space="0" w:color="auto"/>
            </w:tcBorders>
            <w:noWrap/>
            <w:vAlign w:val="center"/>
            <w:hideMark/>
          </w:tcPr>
          <w:p w14:paraId="41212927"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7,1%</w:t>
            </w:r>
          </w:p>
        </w:tc>
        <w:tc>
          <w:tcPr>
            <w:tcW w:w="727" w:type="dxa"/>
            <w:noWrap/>
            <w:vAlign w:val="center"/>
            <w:hideMark/>
          </w:tcPr>
          <w:p w14:paraId="30348566"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16,9%</w:t>
            </w:r>
          </w:p>
        </w:tc>
        <w:tc>
          <w:tcPr>
            <w:tcW w:w="727" w:type="dxa"/>
            <w:noWrap/>
            <w:vAlign w:val="center"/>
            <w:hideMark/>
          </w:tcPr>
          <w:p w14:paraId="69EE77CA"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11,5%</w:t>
            </w:r>
          </w:p>
        </w:tc>
        <w:tc>
          <w:tcPr>
            <w:tcW w:w="727" w:type="dxa"/>
            <w:noWrap/>
            <w:vAlign w:val="center"/>
            <w:hideMark/>
          </w:tcPr>
          <w:p w14:paraId="7C766323"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11,3%</w:t>
            </w:r>
          </w:p>
        </w:tc>
        <w:tc>
          <w:tcPr>
            <w:tcW w:w="734" w:type="dxa"/>
            <w:noWrap/>
            <w:vAlign w:val="center"/>
            <w:hideMark/>
          </w:tcPr>
          <w:p w14:paraId="64C61EFD"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9,0%</w:t>
            </w:r>
          </w:p>
        </w:tc>
        <w:tc>
          <w:tcPr>
            <w:tcW w:w="991" w:type="dxa"/>
            <w:noWrap/>
            <w:vAlign w:val="center"/>
            <w:hideMark/>
          </w:tcPr>
          <w:p w14:paraId="1F9FB1B2" w14:textId="77777777" w:rsidR="00660AE9" w:rsidRPr="005C468B" w:rsidRDefault="00660AE9" w:rsidP="0082034A">
            <w:pPr>
              <w:jc w:val="center"/>
              <w:rPr>
                <w:rFonts w:ascii="Arial" w:eastAsia="Times New Roman" w:hAnsi="Arial" w:cs="Arial"/>
                <w:bCs/>
                <w:sz w:val="18"/>
                <w:szCs w:val="18"/>
              </w:rPr>
            </w:pPr>
            <w:r w:rsidRPr="005C468B">
              <w:rPr>
                <w:rFonts w:ascii="Arial" w:eastAsia="Times New Roman" w:hAnsi="Arial" w:cs="Arial"/>
                <w:bCs/>
                <w:sz w:val="18"/>
                <w:szCs w:val="18"/>
              </w:rPr>
              <w:t>4,3%</w:t>
            </w:r>
          </w:p>
        </w:tc>
      </w:tr>
    </w:tbl>
    <w:p w14:paraId="1DDC74F1" w14:textId="18F6BE3D" w:rsidR="005028A3" w:rsidRPr="005028A3" w:rsidRDefault="00491D63" w:rsidP="00282220">
      <w:pPr>
        <w:spacing w:after="120"/>
        <w:jc w:val="both"/>
        <w:rPr>
          <w:rFonts w:ascii="Arial" w:eastAsia="Times New Roman" w:hAnsi="Arial" w:cs="Arial"/>
          <w:bCs/>
          <w:iCs/>
          <w:sz w:val="18"/>
          <w:szCs w:val="18"/>
        </w:rPr>
      </w:pPr>
      <w:r w:rsidRPr="005028A3">
        <w:rPr>
          <w:rFonts w:ascii="Arial" w:eastAsia="Times New Roman" w:hAnsi="Arial" w:cs="Arial"/>
          <w:bCs/>
          <w:iCs/>
          <w:sz w:val="18"/>
          <w:szCs w:val="18"/>
        </w:rPr>
        <w:t>Źródło: O</w:t>
      </w:r>
      <w:r w:rsidR="00660AE9" w:rsidRPr="005028A3">
        <w:rPr>
          <w:rFonts w:ascii="Arial" w:eastAsia="Times New Roman" w:hAnsi="Arial" w:cs="Arial"/>
          <w:bCs/>
          <w:iCs/>
          <w:sz w:val="18"/>
          <w:szCs w:val="18"/>
        </w:rPr>
        <w:t>pracowanie własne na podstawie badania CAPI</w:t>
      </w:r>
    </w:p>
    <w:p w14:paraId="5885FF66" w14:textId="50BC8F8F" w:rsidR="005028A3" w:rsidRDefault="00327C4B" w:rsidP="00282220">
      <w:pPr>
        <w:spacing w:after="0"/>
        <w:ind w:firstLine="709"/>
        <w:jc w:val="both"/>
        <w:rPr>
          <w:rFonts w:ascii="Arial" w:eastAsia="Times New Roman" w:hAnsi="Arial" w:cs="Arial"/>
          <w:bCs/>
          <w:sz w:val="22"/>
        </w:rPr>
      </w:pPr>
      <w:r w:rsidRPr="00660AE9">
        <w:rPr>
          <w:rFonts w:ascii="Arial" w:eastAsia="Times New Roman" w:hAnsi="Arial" w:cs="Arial"/>
          <w:bCs/>
          <w:sz w:val="22"/>
        </w:rPr>
        <w:t>We wszystkich wymienionych grupach społeczno-zawodowych respondenci najczęściej sięgają po marihuanę</w:t>
      </w:r>
      <w:r>
        <w:rPr>
          <w:rFonts w:ascii="Arial" w:eastAsia="Times New Roman" w:hAnsi="Arial" w:cs="Arial"/>
          <w:bCs/>
          <w:sz w:val="22"/>
        </w:rPr>
        <w:t xml:space="preserve"> (tabela 7)</w:t>
      </w:r>
      <w:r w:rsidRPr="00660AE9">
        <w:rPr>
          <w:rFonts w:ascii="Arial" w:eastAsia="Times New Roman" w:hAnsi="Arial" w:cs="Arial"/>
          <w:bCs/>
          <w:sz w:val="22"/>
        </w:rPr>
        <w:t>. Zauważalny jest wysoki odsetek robotników niewykwalifikowanych oraz wykwalifikowanych, brygadzistów z wykształceniem zawodowym lub średnim, którzy sięgają po dopalacze/nowe substancje psychoaktywne. Równie popularna w niemal każdej grupie społeczno-zawodowej jest amfetamina.</w:t>
      </w:r>
      <w:bookmarkStart w:id="20" w:name="_Toc25562587"/>
    </w:p>
    <w:p w14:paraId="570C7D2D" w14:textId="71E3F7A3" w:rsidR="007C7120" w:rsidRPr="007C7120" w:rsidRDefault="007C7120" w:rsidP="00282220">
      <w:pPr>
        <w:pStyle w:val="Legenda"/>
        <w:keepNext/>
        <w:spacing w:before="120"/>
        <w:rPr>
          <w:rFonts w:ascii="Arial" w:hAnsi="Arial" w:cs="Arial"/>
          <w:sz w:val="22"/>
          <w:szCs w:val="22"/>
        </w:rPr>
      </w:pPr>
      <w:bookmarkStart w:id="21" w:name="_Toc51760186"/>
      <w:r w:rsidRPr="007C7120">
        <w:rPr>
          <w:rFonts w:ascii="Arial" w:hAnsi="Arial" w:cs="Arial"/>
          <w:sz w:val="22"/>
          <w:szCs w:val="22"/>
        </w:rPr>
        <w:t xml:space="preserve">Tabela </w:t>
      </w:r>
      <w:r w:rsidRPr="007C7120">
        <w:rPr>
          <w:rFonts w:ascii="Arial" w:hAnsi="Arial" w:cs="Arial"/>
          <w:sz w:val="22"/>
          <w:szCs w:val="22"/>
        </w:rPr>
        <w:fldChar w:fldCharType="begin"/>
      </w:r>
      <w:r w:rsidRPr="007C7120">
        <w:rPr>
          <w:rFonts w:ascii="Arial" w:hAnsi="Arial" w:cs="Arial"/>
          <w:sz w:val="22"/>
          <w:szCs w:val="22"/>
        </w:rPr>
        <w:instrText xml:space="preserve"> SEQ Tabela \* ARABIC </w:instrText>
      </w:r>
      <w:r w:rsidRPr="007C7120">
        <w:rPr>
          <w:rFonts w:ascii="Arial" w:hAnsi="Arial" w:cs="Arial"/>
          <w:sz w:val="22"/>
          <w:szCs w:val="22"/>
        </w:rPr>
        <w:fldChar w:fldCharType="separate"/>
      </w:r>
      <w:r w:rsidR="00597FD1">
        <w:rPr>
          <w:rFonts w:ascii="Arial" w:hAnsi="Arial" w:cs="Arial"/>
          <w:noProof/>
          <w:sz w:val="22"/>
          <w:szCs w:val="22"/>
        </w:rPr>
        <w:t>7</w:t>
      </w:r>
      <w:r w:rsidRPr="007C7120">
        <w:rPr>
          <w:rFonts w:ascii="Arial" w:hAnsi="Arial" w:cs="Arial"/>
          <w:sz w:val="22"/>
          <w:szCs w:val="22"/>
        </w:rPr>
        <w:fldChar w:fldCharType="end"/>
      </w:r>
      <w:r w:rsidRPr="007C7120">
        <w:rPr>
          <w:rFonts w:ascii="Arial" w:hAnsi="Arial" w:cs="Arial"/>
          <w:sz w:val="22"/>
          <w:szCs w:val="22"/>
        </w:rPr>
        <w:t xml:space="preserve">. </w:t>
      </w:r>
      <w:r w:rsidRPr="007C7120">
        <w:rPr>
          <w:rFonts w:ascii="Arial" w:eastAsia="Times New Roman" w:hAnsi="Arial" w:cs="Arial"/>
          <w:b w:val="0"/>
          <w:bCs w:val="0"/>
          <w:sz w:val="22"/>
          <w:szCs w:val="22"/>
        </w:rPr>
        <w:t>Zażywanie substancji psychoaktywnych z uwzględnieniem grupy społeczno-zawodowej</w:t>
      </w:r>
      <w:bookmarkEnd w:id="21"/>
    </w:p>
    <w:tbl>
      <w:tblPr>
        <w:tblStyle w:val="Tabela-Siatka1"/>
        <w:tblW w:w="10017" w:type="dxa"/>
        <w:tblLook w:val="04A0" w:firstRow="1" w:lastRow="0" w:firstColumn="1" w:lastColumn="0" w:noHBand="0" w:noVBand="1"/>
        <w:tblCaption w:val="tabela dotycząca zażywania substancji psychoaktywnych z podziałem na grupy społeczno-zawodowe"/>
        <w:tblDescription w:val="tabela przedstawia różne grupy społeczne i zawodowe i spożycie przez nie poszczególnych substancji psychoaktywnych"/>
      </w:tblPr>
      <w:tblGrid>
        <w:gridCol w:w="1757"/>
        <w:gridCol w:w="727"/>
        <w:gridCol w:w="727"/>
        <w:gridCol w:w="680"/>
        <w:gridCol w:w="727"/>
        <w:gridCol w:w="727"/>
        <w:gridCol w:w="881"/>
        <w:gridCol w:w="727"/>
        <w:gridCol w:w="727"/>
        <w:gridCol w:w="727"/>
        <w:gridCol w:w="727"/>
        <w:gridCol w:w="883"/>
      </w:tblGrid>
      <w:tr w:rsidR="004D0F0D" w:rsidRPr="0082034A" w14:paraId="240816A1" w14:textId="77777777" w:rsidTr="004D0F0D">
        <w:trPr>
          <w:cantSplit/>
          <w:trHeight w:val="283"/>
          <w:tblHeader/>
        </w:trPr>
        <w:tc>
          <w:tcPr>
            <w:tcW w:w="1757" w:type="dxa"/>
            <w:vMerge w:val="restart"/>
            <w:tcBorders>
              <w:top w:val="double" w:sz="4" w:space="0" w:color="auto"/>
              <w:left w:val="double" w:sz="4" w:space="0" w:color="auto"/>
              <w:right w:val="double" w:sz="4" w:space="0" w:color="auto"/>
            </w:tcBorders>
            <w:shd w:val="clear" w:color="auto" w:fill="9BBB59" w:themeFill="accent3"/>
            <w:vAlign w:val="center"/>
          </w:tcPr>
          <w:p w14:paraId="5365C4B0" w14:textId="018D13F1" w:rsidR="004D0F0D" w:rsidRPr="0082034A" w:rsidRDefault="004D0F0D" w:rsidP="004D0F0D">
            <w:pPr>
              <w:rPr>
                <w:rFonts w:ascii="Arial" w:eastAsia="Times New Roman" w:hAnsi="Arial" w:cs="Arial"/>
                <w:b/>
                <w:bCs/>
                <w:sz w:val="18"/>
                <w:szCs w:val="18"/>
              </w:rPr>
            </w:pPr>
            <w:r w:rsidRPr="0082034A">
              <w:rPr>
                <w:rFonts w:ascii="Arial" w:eastAsia="Times New Roman" w:hAnsi="Arial" w:cs="Arial"/>
                <w:b/>
                <w:bCs/>
                <w:sz w:val="18"/>
                <w:szCs w:val="18"/>
              </w:rPr>
              <w:t>Wyszczególnienie</w:t>
            </w:r>
          </w:p>
        </w:tc>
        <w:tc>
          <w:tcPr>
            <w:tcW w:w="8260" w:type="dxa"/>
            <w:gridSpan w:val="11"/>
            <w:tcBorders>
              <w:top w:val="double" w:sz="4" w:space="0" w:color="auto"/>
              <w:left w:val="double" w:sz="4" w:space="0" w:color="auto"/>
              <w:bottom w:val="double" w:sz="4" w:space="0" w:color="auto"/>
              <w:right w:val="double" w:sz="4" w:space="0" w:color="auto"/>
            </w:tcBorders>
            <w:shd w:val="clear" w:color="auto" w:fill="9BBB59" w:themeFill="accent3"/>
            <w:noWrap/>
            <w:vAlign w:val="center"/>
          </w:tcPr>
          <w:p w14:paraId="02377174" w14:textId="77777777" w:rsidR="004D0F0D" w:rsidRPr="0082034A" w:rsidRDefault="004D0F0D" w:rsidP="00C13512">
            <w:pPr>
              <w:jc w:val="center"/>
              <w:rPr>
                <w:rFonts w:ascii="Arial" w:eastAsia="Times New Roman" w:hAnsi="Arial" w:cs="Arial"/>
                <w:b/>
                <w:bCs/>
                <w:sz w:val="18"/>
                <w:szCs w:val="18"/>
              </w:rPr>
            </w:pPr>
            <w:r w:rsidRPr="0082034A">
              <w:rPr>
                <w:rFonts w:ascii="Arial" w:eastAsia="Times New Roman" w:hAnsi="Arial" w:cs="Arial"/>
                <w:b/>
                <w:bCs/>
                <w:sz w:val="18"/>
                <w:szCs w:val="18"/>
              </w:rPr>
              <w:t>grupa społeczno-zawodowa</w:t>
            </w:r>
          </w:p>
        </w:tc>
      </w:tr>
      <w:tr w:rsidR="004D0F0D" w:rsidRPr="0082034A" w14:paraId="3EE4D8A8" w14:textId="77777777" w:rsidTr="00F55FB1">
        <w:trPr>
          <w:cantSplit/>
          <w:trHeight w:val="2390"/>
          <w:tblHeader/>
        </w:trPr>
        <w:tc>
          <w:tcPr>
            <w:tcW w:w="1757" w:type="dxa"/>
            <w:vMerge/>
            <w:tcBorders>
              <w:left w:val="double" w:sz="4" w:space="0" w:color="auto"/>
              <w:bottom w:val="double" w:sz="4" w:space="0" w:color="auto"/>
              <w:right w:val="double" w:sz="4" w:space="0" w:color="auto"/>
            </w:tcBorders>
            <w:shd w:val="clear" w:color="auto" w:fill="9BBB59" w:themeFill="accent3"/>
            <w:vAlign w:val="center"/>
          </w:tcPr>
          <w:p w14:paraId="6558EDC3" w14:textId="3A73A4FB" w:rsidR="004D0F0D" w:rsidRPr="0082034A" w:rsidRDefault="004D0F0D" w:rsidP="004D0F0D">
            <w:pPr>
              <w:rPr>
                <w:rFonts w:ascii="Arial" w:eastAsia="Times New Roman" w:hAnsi="Arial" w:cs="Arial"/>
                <w:b/>
                <w:bCs/>
                <w:sz w:val="18"/>
                <w:szCs w:val="18"/>
              </w:rPr>
            </w:pPr>
          </w:p>
        </w:tc>
        <w:tc>
          <w:tcPr>
            <w:tcW w:w="727"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1FA6496D" w14:textId="77777777" w:rsidR="004D0F0D" w:rsidRPr="0082034A" w:rsidRDefault="004D0F0D" w:rsidP="00C13512">
            <w:pPr>
              <w:jc w:val="center"/>
              <w:rPr>
                <w:rFonts w:ascii="Arial" w:eastAsia="Times New Roman" w:hAnsi="Arial" w:cs="Arial"/>
                <w:b/>
                <w:bCs/>
                <w:sz w:val="16"/>
                <w:szCs w:val="16"/>
              </w:rPr>
            </w:pPr>
            <w:r w:rsidRPr="0082034A">
              <w:rPr>
                <w:rFonts w:ascii="Arial" w:eastAsia="Times New Roman" w:hAnsi="Arial" w:cs="Arial"/>
                <w:b/>
                <w:bCs/>
                <w:sz w:val="16"/>
                <w:szCs w:val="16"/>
              </w:rPr>
              <w:t>bezrobotni</w:t>
            </w:r>
          </w:p>
        </w:tc>
        <w:tc>
          <w:tcPr>
            <w:tcW w:w="727"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495BB08A" w14:textId="77777777" w:rsidR="004D0F0D" w:rsidRPr="0082034A" w:rsidRDefault="004D0F0D" w:rsidP="00C13512">
            <w:pPr>
              <w:jc w:val="center"/>
              <w:rPr>
                <w:rFonts w:ascii="Arial" w:eastAsia="Times New Roman" w:hAnsi="Arial" w:cs="Arial"/>
                <w:b/>
                <w:bCs/>
                <w:sz w:val="16"/>
                <w:szCs w:val="16"/>
              </w:rPr>
            </w:pPr>
            <w:r w:rsidRPr="0082034A">
              <w:rPr>
                <w:rFonts w:ascii="Arial" w:eastAsia="Times New Roman" w:hAnsi="Arial" w:cs="Arial"/>
                <w:b/>
                <w:bCs/>
                <w:sz w:val="16"/>
                <w:szCs w:val="16"/>
              </w:rPr>
              <w:t>dyrektorzy, kadra kierownicza i wolne zawody (np. lekarze, prawnicy)</w:t>
            </w:r>
          </w:p>
        </w:tc>
        <w:tc>
          <w:tcPr>
            <w:tcW w:w="680"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5D908515" w14:textId="77777777" w:rsidR="004D0F0D" w:rsidRPr="0082034A" w:rsidRDefault="004D0F0D" w:rsidP="00C13512">
            <w:pPr>
              <w:jc w:val="center"/>
              <w:rPr>
                <w:rFonts w:ascii="Arial" w:eastAsia="Times New Roman" w:hAnsi="Arial" w:cs="Arial"/>
                <w:b/>
                <w:bCs/>
                <w:sz w:val="16"/>
                <w:szCs w:val="16"/>
              </w:rPr>
            </w:pPr>
            <w:r w:rsidRPr="0082034A">
              <w:rPr>
                <w:rFonts w:ascii="Arial" w:eastAsia="Times New Roman" w:hAnsi="Arial" w:cs="Arial"/>
                <w:b/>
                <w:bCs/>
                <w:sz w:val="16"/>
                <w:szCs w:val="16"/>
              </w:rPr>
              <w:t>emeryci i renciści</w:t>
            </w:r>
          </w:p>
        </w:tc>
        <w:tc>
          <w:tcPr>
            <w:tcW w:w="727"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0C4E6680" w14:textId="77777777" w:rsidR="004D0F0D" w:rsidRPr="0082034A" w:rsidRDefault="004D0F0D" w:rsidP="00C13512">
            <w:pPr>
              <w:jc w:val="center"/>
              <w:rPr>
                <w:rFonts w:ascii="Arial" w:eastAsia="Times New Roman" w:hAnsi="Arial" w:cs="Arial"/>
                <w:b/>
                <w:bCs/>
                <w:sz w:val="16"/>
                <w:szCs w:val="16"/>
              </w:rPr>
            </w:pPr>
            <w:r w:rsidRPr="0082034A">
              <w:rPr>
                <w:rFonts w:ascii="Arial" w:eastAsia="Times New Roman" w:hAnsi="Arial" w:cs="Arial"/>
                <w:b/>
                <w:bCs/>
                <w:sz w:val="16"/>
                <w:szCs w:val="16"/>
              </w:rPr>
              <w:t>osoba pozostająca w domu – np. gospodynie domowe</w:t>
            </w:r>
          </w:p>
        </w:tc>
        <w:tc>
          <w:tcPr>
            <w:tcW w:w="727"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36BEF73F" w14:textId="77777777" w:rsidR="004D0F0D" w:rsidRPr="0082034A" w:rsidRDefault="004D0F0D" w:rsidP="00C13512">
            <w:pPr>
              <w:jc w:val="center"/>
              <w:rPr>
                <w:rFonts w:ascii="Arial" w:eastAsia="Times New Roman" w:hAnsi="Arial" w:cs="Arial"/>
                <w:b/>
                <w:bCs/>
                <w:sz w:val="16"/>
                <w:szCs w:val="16"/>
              </w:rPr>
            </w:pPr>
            <w:r w:rsidRPr="0082034A">
              <w:rPr>
                <w:rFonts w:ascii="Arial" w:eastAsia="Times New Roman" w:hAnsi="Arial" w:cs="Arial"/>
                <w:b/>
                <w:bCs/>
                <w:sz w:val="16"/>
                <w:szCs w:val="16"/>
              </w:rPr>
              <w:t>pracownicy handlu i usług, listonosze, konduktorzy itp.</w:t>
            </w:r>
          </w:p>
        </w:tc>
        <w:tc>
          <w:tcPr>
            <w:tcW w:w="881"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571FEEF2" w14:textId="77777777" w:rsidR="004D0F0D" w:rsidRPr="0082034A" w:rsidRDefault="004D0F0D" w:rsidP="00C13512">
            <w:pPr>
              <w:jc w:val="center"/>
              <w:rPr>
                <w:rFonts w:ascii="Arial" w:eastAsia="Times New Roman" w:hAnsi="Arial" w:cs="Arial"/>
                <w:b/>
                <w:bCs/>
                <w:sz w:val="16"/>
                <w:szCs w:val="16"/>
              </w:rPr>
            </w:pPr>
            <w:r w:rsidRPr="0082034A">
              <w:rPr>
                <w:rFonts w:ascii="Arial" w:eastAsia="Times New Roman" w:hAnsi="Arial" w:cs="Arial"/>
                <w:b/>
                <w:bCs/>
                <w:sz w:val="16"/>
                <w:szCs w:val="16"/>
              </w:rPr>
              <w:t>pracownicy umysłowi, urzędnicy, nauczyciele, pielęgniarki, kierownicy niższego szczebla</w:t>
            </w:r>
          </w:p>
        </w:tc>
        <w:tc>
          <w:tcPr>
            <w:tcW w:w="727"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7F1EA98E" w14:textId="77777777" w:rsidR="004D0F0D" w:rsidRPr="0082034A" w:rsidRDefault="004D0F0D" w:rsidP="00C13512">
            <w:pPr>
              <w:jc w:val="center"/>
              <w:rPr>
                <w:rFonts w:ascii="Arial" w:eastAsia="Times New Roman" w:hAnsi="Arial" w:cs="Arial"/>
                <w:b/>
                <w:bCs/>
                <w:sz w:val="16"/>
                <w:szCs w:val="16"/>
              </w:rPr>
            </w:pPr>
            <w:r w:rsidRPr="0082034A">
              <w:rPr>
                <w:rFonts w:ascii="Arial" w:eastAsia="Times New Roman" w:hAnsi="Arial" w:cs="Arial"/>
                <w:b/>
                <w:bCs/>
                <w:sz w:val="16"/>
                <w:szCs w:val="16"/>
              </w:rPr>
              <w:t>robotnicy niewykwalifikowani</w:t>
            </w:r>
          </w:p>
        </w:tc>
        <w:tc>
          <w:tcPr>
            <w:tcW w:w="727"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565B9F26" w14:textId="77777777" w:rsidR="004D0F0D" w:rsidRPr="0082034A" w:rsidRDefault="004D0F0D" w:rsidP="00C13512">
            <w:pPr>
              <w:jc w:val="center"/>
              <w:rPr>
                <w:rFonts w:ascii="Arial" w:eastAsia="Times New Roman" w:hAnsi="Arial" w:cs="Arial"/>
                <w:b/>
                <w:bCs/>
                <w:sz w:val="16"/>
                <w:szCs w:val="16"/>
              </w:rPr>
            </w:pPr>
            <w:r w:rsidRPr="0082034A">
              <w:rPr>
                <w:rFonts w:ascii="Arial" w:eastAsia="Times New Roman" w:hAnsi="Arial" w:cs="Arial"/>
                <w:b/>
                <w:bCs/>
                <w:sz w:val="16"/>
                <w:szCs w:val="16"/>
              </w:rPr>
              <w:t>robotnicy wykwalifikowani i brygadziści z wykształceniem zawodowym lub średnim</w:t>
            </w:r>
          </w:p>
        </w:tc>
        <w:tc>
          <w:tcPr>
            <w:tcW w:w="727"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13F56AAB" w14:textId="77777777" w:rsidR="004D0F0D" w:rsidRPr="0082034A" w:rsidRDefault="004D0F0D" w:rsidP="00C13512">
            <w:pPr>
              <w:jc w:val="center"/>
              <w:rPr>
                <w:rFonts w:ascii="Arial" w:eastAsia="Times New Roman" w:hAnsi="Arial" w:cs="Arial"/>
                <w:b/>
                <w:bCs/>
                <w:sz w:val="16"/>
                <w:szCs w:val="16"/>
              </w:rPr>
            </w:pPr>
            <w:r w:rsidRPr="0082034A">
              <w:rPr>
                <w:rFonts w:ascii="Arial" w:eastAsia="Times New Roman" w:hAnsi="Arial" w:cs="Arial"/>
                <w:b/>
                <w:bCs/>
                <w:sz w:val="16"/>
                <w:szCs w:val="16"/>
              </w:rPr>
              <w:t>rolnicy  i  członkowie  ich  rodzin</w:t>
            </w:r>
          </w:p>
        </w:tc>
        <w:tc>
          <w:tcPr>
            <w:tcW w:w="727"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4909F13F" w14:textId="77777777" w:rsidR="004D0F0D" w:rsidRPr="0082034A" w:rsidRDefault="004D0F0D" w:rsidP="00C13512">
            <w:pPr>
              <w:jc w:val="center"/>
              <w:rPr>
                <w:rFonts w:ascii="Arial" w:eastAsia="Times New Roman" w:hAnsi="Arial" w:cs="Arial"/>
                <w:b/>
                <w:bCs/>
                <w:sz w:val="16"/>
                <w:szCs w:val="16"/>
              </w:rPr>
            </w:pPr>
            <w:r w:rsidRPr="0082034A">
              <w:rPr>
                <w:rFonts w:ascii="Arial" w:eastAsia="Times New Roman" w:hAnsi="Arial" w:cs="Arial"/>
                <w:b/>
                <w:bCs/>
                <w:sz w:val="16"/>
                <w:szCs w:val="16"/>
              </w:rPr>
              <w:t>uczniowie i studenci</w:t>
            </w:r>
          </w:p>
        </w:tc>
        <w:tc>
          <w:tcPr>
            <w:tcW w:w="883"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1D78D089" w14:textId="77777777" w:rsidR="004D0F0D" w:rsidRPr="0082034A" w:rsidRDefault="004D0F0D" w:rsidP="00C13512">
            <w:pPr>
              <w:jc w:val="center"/>
              <w:rPr>
                <w:rFonts w:ascii="Arial" w:eastAsia="Times New Roman" w:hAnsi="Arial" w:cs="Arial"/>
                <w:b/>
                <w:bCs/>
                <w:sz w:val="16"/>
                <w:szCs w:val="16"/>
              </w:rPr>
            </w:pPr>
            <w:r w:rsidRPr="0082034A">
              <w:rPr>
                <w:rFonts w:ascii="Arial" w:eastAsia="Times New Roman" w:hAnsi="Arial" w:cs="Arial"/>
                <w:b/>
                <w:bCs/>
                <w:sz w:val="16"/>
                <w:szCs w:val="16"/>
              </w:rPr>
              <w:t>właściciele prywatnych zakładów rzemieślnicy, taksówkarze i członkowie ich rodzin</w:t>
            </w:r>
          </w:p>
        </w:tc>
      </w:tr>
      <w:tr w:rsidR="005028A3" w:rsidRPr="0082034A" w14:paraId="034818B5" w14:textId="77777777" w:rsidTr="007C7120">
        <w:trPr>
          <w:cantSplit/>
          <w:trHeight w:val="283"/>
        </w:trPr>
        <w:tc>
          <w:tcPr>
            <w:tcW w:w="1757" w:type="dxa"/>
            <w:tcBorders>
              <w:top w:val="double" w:sz="4" w:space="0" w:color="auto"/>
            </w:tcBorders>
            <w:vAlign w:val="center"/>
          </w:tcPr>
          <w:p w14:paraId="3253EC14" w14:textId="77777777" w:rsidR="00C13512" w:rsidRDefault="005028A3" w:rsidP="00DD4CEC">
            <w:pPr>
              <w:rPr>
                <w:rFonts w:ascii="Arial" w:eastAsia="Times New Roman" w:hAnsi="Arial" w:cs="Arial"/>
                <w:b/>
                <w:bCs/>
                <w:sz w:val="18"/>
                <w:szCs w:val="18"/>
              </w:rPr>
            </w:pPr>
            <w:r w:rsidRPr="0082034A">
              <w:rPr>
                <w:rFonts w:ascii="Arial" w:eastAsia="Times New Roman" w:hAnsi="Arial" w:cs="Arial"/>
                <w:b/>
                <w:bCs/>
                <w:sz w:val="18"/>
                <w:szCs w:val="18"/>
              </w:rPr>
              <w:t xml:space="preserve">marihuana </w:t>
            </w:r>
          </w:p>
          <w:p w14:paraId="6C588A68" w14:textId="5E8A6A5E" w:rsidR="005028A3" w:rsidRPr="0082034A" w:rsidRDefault="005028A3" w:rsidP="00DD4CEC">
            <w:pPr>
              <w:rPr>
                <w:rFonts w:ascii="Arial" w:eastAsia="Times New Roman" w:hAnsi="Arial" w:cs="Arial"/>
                <w:b/>
                <w:bCs/>
                <w:sz w:val="18"/>
                <w:szCs w:val="18"/>
              </w:rPr>
            </w:pPr>
            <w:r w:rsidRPr="0082034A">
              <w:rPr>
                <w:rFonts w:ascii="Arial" w:eastAsia="Times New Roman" w:hAnsi="Arial" w:cs="Arial"/>
                <w:b/>
                <w:bCs/>
                <w:sz w:val="18"/>
                <w:szCs w:val="18"/>
              </w:rPr>
              <w:t>N = 625</w:t>
            </w:r>
          </w:p>
        </w:tc>
        <w:tc>
          <w:tcPr>
            <w:tcW w:w="727" w:type="dxa"/>
            <w:tcBorders>
              <w:top w:val="double" w:sz="4" w:space="0" w:color="auto"/>
            </w:tcBorders>
            <w:noWrap/>
            <w:vAlign w:val="center"/>
            <w:hideMark/>
          </w:tcPr>
          <w:p w14:paraId="1BC2AEC5"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31,6%</w:t>
            </w:r>
          </w:p>
        </w:tc>
        <w:tc>
          <w:tcPr>
            <w:tcW w:w="727" w:type="dxa"/>
            <w:tcBorders>
              <w:top w:val="double" w:sz="4" w:space="0" w:color="auto"/>
            </w:tcBorders>
            <w:noWrap/>
            <w:vAlign w:val="center"/>
            <w:hideMark/>
          </w:tcPr>
          <w:p w14:paraId="16B78021"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40,5%</w:t>
            </w:r>
          </w:p>
        </w:tc>
        <w:tc>
          <w:tcPr>
            <w:tcW w:w="680" w:type="dxa"/>
            <w:tcBorders>
              <w:top w:val="double" w:sz="4" w:space="0" w:color="auto"/>
            </w:tcBorders>
            <w:noWrap/>
            <w:vAlign w:val="center"/>
            <w:hideMark/>
          </w:tcPr>
          <w:p w14:paraId="18BB2D2F"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5,2%</w:t>
            </w:r>
          </w:p>
        </w:tc>
        <w:tc>
          <w:tcPr>
            <w:tcW w:w="727" w:type="dxa"/>
            <w:tcBorders>
              <w:top w:val="double" w:sz="4" w:space="0" w:color="auto"/>
            </w:tcBorders>
            <w:noWrap/>
            <w:vAlign w:val="center"/>
            <w:hideMark/>
          </w:tcPr>
          <w:p w14:paraId="5FC12A95"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29,8%</w:t>
            </w:r>
          </w:p>
        </w:tc>
        <w:tc>
          <w:tcPr>
            <w:tcW w:w="727" w:type="dxa"/>
            <w:tcBorders>
              <w:top w:val="double" w:sz="4" w:space="0" w:color="auto"/>
            </w:tcBorders>
            <w:noWrap/>
            <w:vAlign w:val="center"/>
            <w:hideMark/>
          </w:tcPr>
          <w:p w14:paraId="108B6D0D"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36,5%</w:t>
            </w:r>
          </w:p>
        </w:tc>
        <w:tc>
          <w:tcPr>
            <w:tcW w:w="881" w:type="dxa"/>
            <w:tcBorders>
              <w:top w:val="double" w:sz="4" w:space="0" w:color="auto"/>
            </w:tcBorders>
            <w:noWrap/>
            <w:vAlign w:val="center"/>
            <w:hideMark/>
          </w:tcPr>
          <w:p w14:paraId="4FE333CF"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40,7%</w:t>
            </w:r>
          </w:p>
        </w:tc>
        <w:tc>
          <w:tcPr>
            <w:tcW w:w="727" w:type="dxa"/>
            <w:tcBorders>
              <w:top w:val="double" w:sz="4" w:space="0" w:color="auto"/>
            </w:tcBorders>
            <w:noWrap/>
            <w:vAlign w:val="center"/>
            <w:hideMark/>
          </w:tcPr>
          <w:p w14:paraId="5A476CDB"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37,7%</w:t>
            </w:r>
          </w:p>
        </w:tc>
        <w:tc>
          <w:tcPr>
            <w:tcW w:w="727" w:type="dxa"/>
            <w:tcBorders>
              <w:top w:val="double" w:sz="4" w:space="0" w:color="auto"/>
            </w:tcBorders>
            <w:noWrap/>
            <w:vAlign w:val="center"/>
            <w:hideMark/>
          </w:tcPr>
          <w:p w14:paraId="0127F38A"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38,2%</w:t>
            </w:r>
          </w:p>
        </w:tc>
        <w:tc>
          <w:tcPr>
            <w:tcW w:w="727" w:type="dxa"/>
            <w:tcBorders>
              <w:top w:val="double" w:sz="4" w:space="0" w:color="auto"/>
            </w:tcBorders>
            <w:noWrap/>
            <w:vAlign w:val="center"/>
            <w:hideMark/>
          </w:tcPr>
          <w:p w14:paraId="74B6B0C6"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15,8%</w:t>
            </w:r>
          </w:p>
        </w:tc>
        <w:tc>
          <w:tcPr>
            <w:tcW w:w="727" w:type="dxa"/>
            <w:tcBorders>
              <w:top w:val="double" w:sz="4" w:space="0" w:color="auto"/>
            </w:tcBorders>
            <w:noWrap/>
            <w:vAlign w:val="center"/>
            <w:hideMark/>
          </w:tcPr>
          <w:p w14:paraId="1FA88C40"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27,2%</w:t>
            </w:r>
          </w:p>
        </w:tc>
        <w:tc>
          <w:tcPr>
            <w:tcW w:w="883" w:type="dxa"/>
            <w:tcBorders>
              <w:top w:val="double" w:sz="4" w:space="0" w:color="auto"/>
            </w:tcBorders>
            <w:noWrap/>
            <w:vAlign w:val="center"/>
            <w:hideMark/>
          </w:tcPr>
          <w:p w14:paraId="20193D0F"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39,0%</w:t>
            </w:r>
          </w:p>
        </w:tc>
      </w:tr>
      <w:tr w:rsidR="005028A3" w:rsidRPr="0082034A" w14:paraId="03AAAB12" w14:textId="77777777" w:rsidTr="007C7120">
        <w:trPr>
          <w:cantSplit/>
          <w:trHeight w:val="283"/>
        </w:trPr>
        <w:tc>
          <w:tcPr>
            <w:tcW w:w="1757" w:type="dxa"/>
            <w:vAlign w:val="center"/>
          </w:tcPr>
          <w:p w14:paraId="7FE88A54" w14:textId="0DF42DBE" w:rsidR="005028A3" w:rsidRPr="0082034A" w:rsidRDefault="005028A3" w:rsidP="00DD4CEC">
            <w:pPr>
              <w:rPr>
                <w:rFonts w:ascii="Arial" w:eastAsia="Times New Roman" w:hAnsi="Arial" w:cs="Arial"/>
                <w:b/>
                <w:bCs/>
                <w:sz w:val="18"/>
                <w:szCs w:val="18"/>
              </w:rPr>
            </w:pPr>
            <w:r w:rsidRPr="0082034A">
              <w:rPr>
                <w:rFonts w:ascii="Arial" w:eastAsia="Times New Roman" w:hAnsi="Arial" w:cs="Arial"/>
                <w:b/>
                <w:bCs/>
                <w:sz w:val="18"/>
                <w:szCs w:val="18"/>
              </w:rPr>
              <w:t>haszysz N = 644</w:t>
            </w:r>
          </w:p>
        </w:tc>
        <w:tc>
          <w:tcPr>
            <w:tcW w:w="727" w:type="dxa"/>
            <w:noWrap/>
            <w:vAlign w:val="center"/>
            <w:hideMark/>
          </w:tcPr>
          <w:p w14:paraId="170FA9AA"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5,3%</w:t>
            </w:r>
          </w:p>
        </w:tc>
        <w:tc>
          <w:tcPr>
            <w:tcW w:w="727" w:type="dxa"/>
            <w:noWrap/>
            <w:vAlign w:val="center"/>
            <w:hideMark/>
          </w:tcPr>
          <w:p w14:paraId="4EEC8D96"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8,1%</w:t>
            </w:r>
          </w:p>
        </w:tc>
        <w:tc>
          <w:tcPr>
            <w:tcW w:w="680" w:type="dxa"/>
            <w:noWrap/>
            <w:vAlign w:val="center"/>
            <w:hideMark/>
          </w:tcPr>
          <w:p w14:paraId="6400A17C"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0,0%</w:t>
            </w:r>
          </w:p>
        </w:tc>
        <w:tc>
          <w:tcPr>
            <w:tcW w:w="727" w:type="dxa"/>
            <w:noWrap/>
            <w:vAlign w:val="center"/>
            <w:hideMark/>
          </w:tcPr>
          <w:p w14:paraId="074004C4"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8,8%</w:t>
            </w:r>
          </w:p>
        </w:tc>
        <w:tc>
          <w:tcPr>
            <w:tcW w:w="727" w:type="dxa"/>
            <w:noWrap/>
            <w:vAlign w:val="center"/>
            <w:hideMark/>
          </w:tcPr>
          <w:p w14:paraId="3E038A33"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8,1%</w:t>
            </w:r>
          </w:p>
        </w:tc>
        <w:tc>
          <w:tcPr>
            <w:tcW w:w="881" w:type="dxa"/>
            <w:noWrap/>
            <w:vAlign w:val="center"/>
            <w:hideMark/>
          </w:tcPr>
          <w:p w14:paraId="28D9ACCE"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5,1%</w:t>
            </w:r>
          </w:p>
        </w:tc>
        <w:tc>
          <w:tcPr>
            <w:tcW w:w="727" w:type="dxa"/>
            <w:noWrap/>
            <w:vAlign w:val="center"/>
            <w:hideMark/>
          </w:tcPr>
          <w:p w14:paraId="41C7325A"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16,4%</w:t>
            </w:r>
          </w:p>
        </w:tc>
        <w:tc>
          <w:tcPr>
            <w:tcW w:w="727" w:type="dxa"/>
            <w:noWrap/>
            <w:vAlign w:val="center"/>
            <w:hideMark/>
          </w:tcPr>
          <w:p w14:paraId="11E38688"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12,7%</w:t>
            </w:r>
          </w:p>
        </w:tc>
        <w:tc>
          <w:tcPr>
            <w:tcW w:w="727" w:type="dxa"/>
            <w:noWrap/>
            <w:vAlign w:val="center"/>
            <w:hideMark/>
          </w:tcPr>
          <w:p w14:paraId="60ACCF18"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10,5%</w:t>
            </w:r>
          </w:p>
        </w:tc>
        <w:tc>
          <w:tcPr>
            <w:tcW w:w="727" w:type="dxa"/>
            <w:noWrap/>
            <w:vAlign w:val="center"/>
            <w:hideMark/>
          </w:tcPr>
          <w:p w14:paraId="6091B4B1"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2,2%</w:t>
            </w:r>
          </w:p>
        </w:tc>
        <w:tc>
          <w:tcPr>
            <w:tcW w:w="883" w:type="dxa"/>
            <w:noWrap/>
            <w:vAlign w:val="center"/>
            <w:hideMark/>
          </w:tcPr>
          <w:p w14:paraId="50CDD67F"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7,3%</w:t>
            </w:r>
          </w:p>
        </w:tc>
      </w:tr>
      <w:tr w:rsidR="005028A3" w:rsidRPr="0082034A" w14:paraId="0F6504C0" w14:textId="77777777" w:rsidTr="007C7120">
        <w:trPr>
          <w:cantSplit/>
          <w:trHeight w:val="283"/>
        </w:trPr>
        <w:tc>
          <w:tcPr>
            <w:tcW w:w="1757" w:type="dxa"/>
            <w:vAlign w:val="center"/>
          </w:tcPr>
          <w:p w14:paraId="4571785A" w14:textId="6B8B8738" w:rsidR="005028A3" w:rsidRPr="0082034A" w:rsidRDefault="005028A3" w:rsidP="00DD4CEC">
            <w:pPr>
              <w:rPr>
                <w:rFonts w:ascii="Arial" w:eastAsia="Times New Roman" w:hAnsi="Arial" w:cs="Arial"/>
                <w:b/>
                <w:bCs/>
                <w:sz w:val="18"/>
                <w:szCs w:val="18"/>
              </w:rPr>
            </w:pPr>
            <w:r w:rsidRPr="0082034A">
              <w:rPr>
                <w:rFonts w:ascii="Arial" w:eastAsia="Times New Roman" w:hAnsi="Arial" w:cs="Arial"/>
                <w:b/>
                <w:bCs/>
                <w:sz w:val="18"/>
                <w:szCs w:val="18"/>
              </w:rPr>
              <w:t>LSD N = 642</w:t>
            </w:r>
          </w:p>
        </w:tc>
        <w:tc>
          <w:tcPr>
            <w:tcW w:w="727" w:type="dxa"/>
            <w:noWrap/>
            <w:vAlign w:val="center"/>
            <w:hideMark/>
          </w:tcPr>
          <w:p w14:paraId="2D22F1FC"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5,3%</w:t>
            </w:r>
          </w:p>
        </w:tc>
        <w:tc>
          <w:tcPr>
            <w:tcW w:w="727" w:type="dxa"/>
            <w:noWrap/>
            <w:vAlign w:val="center"/>
            <w:hideMark/>
          </w:tcPr>
          <w:p w14:paraId="30AA097E"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5,4%</w:t>
            </w:r>
          </w:p>
        </w:tc>
        <w:tc>
          <w:tcPr>
            <w:tcW w:w="680" w:type="dxa"/>
            <w:noWrap/>
            <w:vAlign w:val="center"/>
            <w:hideMark/>
          </w:tcPr>
          <w:p w14:paraId="063B026A"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0,0%</w:t>
            </w:r>
          </w:p>
        </w:tc>
        <w:tc>
          <w:tcPr>
            <w:tcW w:w="727" w:type="dxa"/>
            <w:noWrap/>
            <w:vAlign w:val="center"/>
            <w:hideMark/>
          </w:tcPr>
          <w:p w14:paraId="20D8559B"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8,8%</w:t>
            </w:r>
          </w:p>
        </w:tc>
        <w:tc>
          <w:tcPr>
            <w:tcW w:w="727" w:type="dxa"/>
            <w:noWrap/>
            <w:vAlign w:val="center"/>
            <w:hideMark/>
          </w:tcPr>
          <w:p w14:paraId="2658DE85"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8,1%</w:t>
            </w:r>
          </w:p>
        </w:tc>
        <w:tc>
          <w:tcPr>
            <w:tcW w:w="881" w:type="dxa"/>
            <w:noWrap/>
            <w:vAlign w:val="center"/>
            <w:hideMark/>
          </w:tcPr>
          <w:p w14:paraId="3A5D6B89"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5,1%</w:t>
            </w:r>
          </w:p>
        </w:tc>
        <w:tc>
          <w:tcPr>
            <w:tcW w:w="727" w:type="dxa"/>
            <w:noWrap/>
            <w:vAlign w:val="center"/>
            <w:hideMark/>
          </w:tcPr>
          <w:p w14:paraId="2CF32ABB"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13,1%</w:t>
            </w:r>
          </w:p>
        </w:tc>
        <w:tc>
          <w:tcPr>
            <w:tcW w:w="727" w:type="dxa"/>
            <w:noWrap/>
            <w:vAlign w:val="center"/>
            <w:hideMark/>
          </w:tcPr>
          <w:p w14:paraId="07BB181C"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12,7%</w:t>
            </w:r>
          </w:p>
        </w:tc>
        <w:tc>
          <w:tcPr>
            <w:tcW w:w="727" w:type="dxa"/>
            <w:noWrap/>
            <w:vAlign w:val="center"/>
            <w:hideMark/>
          </w:tcPr>
          <w:p w14:paraId="2F98AB49"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10,5%</w:t>
            </w:r>
          </w:p>
        </w:tc>
        <w:tc>
          <w:tcPr>
            <w:tcW w:w="727" w:type="dxa"/>
            <w:noWrap/>
            <w:vAlign w:val="center"/>
            <w:hideMark/>
          </w:tcPr>
          <w:p w14:paraId="0EEFE371"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3,3%</w:t>
            </w:r>
          </w:p>
        </w:tc>
        <w:tc>
          <w:tcPr>
            <w:tcW w:w="883" w:type="dxa"/>
            <w:noWrap/>
            <w:vAlign w:val="center"/>
            <w:hideMark/>
          </w:tcPr>
          <w:p w14:paraId="23F52A50"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9,8%</w:t>
            </w:r>
          </w:p>
        </w:tc>
      </w:tr>
      <w:tr w:rsidR="005028A3" w:rsidRPr="0082034A" w14:paraId="701D13C2" w14:textId="77777777" w:rsidTr="007C7120">
        <w:trPr>
          <w:cantSplit/>
          <w:trHeight w:val="283"/>
        </w:trPr>
        <w:tc>
          <w:tcPr>
            <w:tcW w:w="1757" w:type="dxa"/>
            <w:vAlign w:val="center"/>
          </w:tcPr>
          <w:p w14:paraId="03A9A323" w14:textId="77777777" w:rsidR="00CE440E" w:rsidRDefault="007C7120" w:rsidP="00DD4CEC">
            <w:pPr>
              <w:rPr>
                <w:rFonts w:ascii="Arial" w:eastAsia="Times New Roman" w:hAnsi="Arial" w:cs="Arial"/>
                <w:b/>
                <w:bCs/>
                <w:sz w:val="18"/>
                <w:szCs w:val="18"/>
              </w:rPr>
            </w:pPr>
            <w:r>
              <w:rPr>
                <w:rFonts w:ascii="Arial" w:eastAsia="Times New Roman" w:hAnsi="Arial" w:cs="Arial"/>
                <w:b/>
                <w:bCs/>
                <w:sz w:val="18"/>
                <w:szCs w:val="18"/>
              </w:rPr>
              <w:t>grzyby halucynogenne</w:t>
            </w:r>
          </w:p>
          <w:p w14:paraId="3173EA61" w14:textId="62CF6E32" w:rsidR="005028A3" w:rsidRPr="0082034A" w:rsidRDefault="005028A3" w:rsidP="00DD4CEC">
            <w:pPr>
              <w:rPr>
                <w:rFonts w:ascii="Arial" w:eastAsia="Times New Roman" w:hAnsi="Arial" w:cs="Arial"/>
                <w:b/>
                <w:bCs/>
                <w:sz w:val="18"/>
                <w:szCs w:val="18"/>
              </w:rPr>
            </w:pPr>
            <w:r w:rsidRPr="0082034A">
              <w:rPr>
                <w:rFonts w:ascii="Arial" w:eastAsia="Times New Roman" w:hAnsi="Arial" w:cs="Arial"/>
                <w:b/>
                <w:bCs/>
                <w:sz w:val="18"/>
                <w:szCs w:val="18"/>
              </w:rPr>
              <w:t>N = 647</w:t>
            </w:r>
          </w:p>
        </w:tc>
        <w:tc>
          <w:tcPr>
            <w:tcW w:w="727" w:type="dxa"/>
            <w:noWrap/>
            <w:vAlign w:val="center"/>
            <w:hideMark/>
          </w:tcPr>
          <w:p w14:paraId="46F360A8"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5,3%</w:t>
            </w:r>
          </w:p>
        </w:tc>
        <w:tc>
          <w:tcPr>
            <w:tcW w:w="727" w:type="dxa"/>
            <w:noWrap/>
            <w:vAlign w:val="center"/>
            <w:hideMark/>
          </w:tcPr>
          <w:p w14:paraId="01CFE992"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10,8%</w:t>
            </w:r>
          </w:p>
        </w:tc>
        <w:tc>
          <w:tcPr>
            <w:tcW w:w="680" w:type="dxa"/>
            <w:noWrap/>
            <w:vAlign w:val="center"/>
            <w:hideMark/>
          </w:tcPr>
          <w:p w14:paraId="20404608"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0,0%</w:t>
            </w:r>
          </w:p>
        </w:tc>
        <w:tc>
          <w:tcPr>
            <w:tcW w:w="727" w:type="dxa"/>
            <w:noWrap/>
            <w:vAlign w:val="center"/>
            <w:hideMark/>
          </w:tcPr>
          <w:p w14:paraId="5CCB5907"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7,0%</w:t>
            </w:r>
          </w:p>
        </w:tc>
        <w:tc>
          <w:tcPr>
            <w:tcW w:w="727" w:type="dxa"/>
            <w:noWrap/>
            <w:vAlign w:val="center"/>
            <w:hideMark/>
          </w:tcPr>
          <w:p w14:paraId="00235443"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5,4%</w:t>
            </w:r>
          </w:p>
        </w:tc>
        <w:tc>
          <w:tcPr>
            <w:tcW w:w="881" w:type="dxa"/>
            <w:noWrap/>
            <w:vAlign w:val="center"/>
            <w:hideMark/>
          </w:tcPr>
          <w:p w14:paraId="66644556"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5,1%</w:t>
            </w:r>
          </w:p>
        </w:tc>
        <w:tc>
          <w:tcPr>
            <w:tcW w:w="727" w:type="dxa"/>
            <w:noWrap/>
            <w:vAlign w:val="center"/>
            <w:hideMark/>
          </w:tcPr>
          <w:p w14:paraId="2FC4DA86"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9,8%</w:t>
            </w:r>
          </w:p>
        </w:tc>
        <w:tc>
          <w:tcPr>
            <w:tcW w:w="727" w:type="dxa"/>
            <w:noWrap/>
            <w:vAlign w:val="center"/>
            <w:hideMark/>
          </w:tcPr>
          <w:p w14:paraId="2E000638"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12,7%</w:t>
            </w:r>
          </w:p>
        </w:tc>
        <w:tc>
          <w:tcPr>
            <w:tcW w:w="727" w:type="dxa"/>
            <w:noWrap/>
            <w:vAlign w:val="center"/>
            <w:hideMark/>
          </w:tcPr>
          <w:p w14:paraId="51FB6D61"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10,5%</w:t>
            </w:r>
          </w:p>
        </w:tc>
        <w:tc>
          <w:tcPr>
            <w:tcW w:w="727" w:type="dxa"/>
            <w:noWrap/>
            <w:vAlign w:val="center"/>
            <w:hideMark/>
          </w:tcPr>
          <w:p w14:paraId="35A016AE"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3,3%</w:t>
            </w:r>
          </w:p>
        </w:tc>
        <w:tc>
          <w:tcPr>
            <w:tcW w:w="883" w:type="dxa"/>
            <w:noWrap/>
            <w:vAlign w:val="center"/>
            <w:hideMark/>
          </w:tcPr>
          <w:p w14:paraId="5992CF07"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7,3%</w:t>
            </w:r>
          </w:p>
        </w:tc>
      </w:tr>
      <w:tr w:rsidR="005028A3" w:rsidRPr="0082034A" w14:paraId="50F80976" w14:textId="77777777" w:rsidTr="007C7120">
        <w:trPr>
          <w:cantSplit/>
          <w:trHeight w:val="283"/>
        </w:trPr>
        <w:tc>
          <w:tcPr>
            <w:tcW w:w="1757" w:type="dxa"/>
            <w:vAlign w:val="center"/>
          </w:tcPr>
          <w:p w14:paraId="268BFFFA" w14:textId="12DF4080" w:rsidR="005028A3" w:rsidRPr="0082034A" w:rsidRDefault="005028A3" w:rsidP="00DD4CEC">
            <w:pPr>
              <w:rPr>
                <w:rFonts w:ascii="Arial" w:eastAsia="Times New Roman" w:hAnsi="Arial" w:cs="Arial"/>
                <w:b/>
                <w:bCs/>
                <w:sz w:val="18"/>
                <w:szCs w:val="18"/>
              </w:rPr>
            </w:pPr>
            <w:proofErr w:type="spellStart"/>
            <w:r w:rsidRPr="0082034A">
              <w:rPr>
                <w:rFonts w:ascii="Arial" w:eastAsia="Times New Roman" w:hAnsi="Arial" w:cs="Arial"/>
                <w:b/>
                <w:bCs/>
                <w:sz w:val="18"/>
                <w:szCs w:val="18"/>
              </w:rPr>
              <w:t>ecstasy</w:t>
            </w:r>
            <w:proofErr w:type="spellEnd"/>
            <w:r w:rsidRPr="0082034A">
              <w:rPr>
                <w:rFonts w:ascii="Arial" w:eastAsia="Times New Roman" w:hAnsi="Arial" w:cs="Arial"/>
                <w:b/>
                <w:bCs/>
                <w:sz w:val="18"/>
                <w:szCs w:val="18"/>
              </w:rPr>
              <w:t xml:space="preserve"> N = 642</w:t>
            </w:r>
          </w:p>
        </w:tc>
        <w:tc>
          <w:tcPr>
            <w:tcW w:w="727" w:type="dxa"/>
            <w:noWrap/>
            <w:vAlign w:val="center"/>
            <w:hideMark/>
          </w:tcPr>
          <w:p w14:paraId="63E7CF18"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5,3%</w:t>
            </w:r>
          </w:p>
        </w:tc>
        <w:tc>
          <w:tcPr>
            <w:tcW w:w="727" w:type="dxa"/>
            <w:noWrap/>
            <w:vAlign w:val="center"/>
            <w:hideMark/>
          </w:tcPr>
          <w:p w14:paraId="4F00AB2D"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8,1%</w:t>
            </w:r>
          </w:p>
        </w:tc>
        <w:tc>
          <w:tcPr>
            <w:tcW w:w="680" w:type="dxa"/>
            <w:noWrap/>
            <w:vAlign w:val="center"/>
            <w:hideMark/>
          </w:tcPr>
          <w:p w14:paraId="67B3C6EB"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0,0%</w:t>
            </w:r>
          </w:p>
        </w:tc>
        <w:tc>
          <w:tcPr>
            <w:tcW w:w="727" w:type="dxa"/>
            <w:noWrap/>
            <w:vAlign w:val="center"/>
            <w:hideMark/>
          </w:tcPr>
          <w:p w14:paraId="76E322F3"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12,3%</w:t>
            </w:r>
          </w:p>
        </w:tc>
        <w:tc>
          <w:tcPr>
            <w:tcW w:w="727" w:type="dxa"/>
            <w:noWrap/>
            <w:vAlign w:val="center"/>
            <w:hideMark/>
          </w:tcPr>
          <w:p w14:paraId="02C0AE9B"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8,1%</w:t>
            </w:r>
          </w:p>
        </w:tc>
        <w:tc>
          <w:tcPr>
            <w:tcW w:w="881" w:type="dxa"/>
            <w:noWrap/>
            <w:vAlign w:val="center"/>
            <w:hideMark/>
          </w:tcPr>
          <w:p w14:paraId="34F71A32"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6,8%</w:t>
            </w:r>
          </w:p>
        </w:tc>
        <w:tc>
          <w:tcPr>
            <w:tcW w:w="727" w:type="dxa"/>
            <w:noWrap/>
            <w:vAlign w:val="center"/>
            <w:hideMark/>
          </w:tcPr>
          <w:p w14:paraId="06B4B840"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8,2%</w:t>
            </w:r>
          </w:p>
        </w:tc>
        <w:tc>
          <w:tcPr>
            <w:tcW w:w="727" w:type="dxa"/>
            <w:noWrap/>
            <w:vAlign w:val="center"/>
            <w:hideMark/>
          </w:tcPr>
          <w:p w14:paraId="5E0D2FB0"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14,5%</w:t>
            </w:r>
          </w:p>
        </w:tc>
        <w:tc>
          <w:tcPr>
            <w:tcW w:w="727" w:type="dxa"/>
            <w:noWrap/>
            <w:vAlign w:val="center"/>
            <w:hideMark/>
          </w:tcPr>
          <w:p w14:paraId="3AEB54DF"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10,5%</w:t>
            </w:r>
          </w:p>
        </w:tc>
        <w:tc>
          <w:tcPr>
            <w:tcW w:w="727" w:type="dxa"/>
            <w:noWrap/>
            <w:vAlign w:val="center"/>
            <w:hideMark/>
          </w:tcPr>
          <w:p w14:paraId="7123B1FF"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5,4%</w:t>
            </w:r>
          </w:p>
        </w:tc>
        <w:tc>
          <w:tcPr>
            <w:tcW w:w="883" w:type="dxa"/>
            <w:noWrap/>
            <w:vAlign w:val="center"/>
            <w:hideMark/>
          </w:tcPr>
          <w:p w14:paraId="01706C51"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7,3%</w:t>
            </w:r>
          </w:p>
        </w:tc>
      </w:tr>
      <w:tr w:rsidR="005028A3" w:rsidRPr="0082034A" w14:paraId="4A6532A9" w14:textId="77777777" w:rsidTr="007C7120">
        <w:trPr>
          <w:cantSplit/>
          <w:trHeight w:val="283"/>
        </w:trPr>
        <w:tc>
          <w:tcPr>
            <w:tcW w:w="1757" w:type="dxa"/>
            <w:vAlign w:val="center"/>
          </w:tcPr>
          <w:p w14:paraId="55A21011" w14:textId="77777777" w:rsidR="00C13512" w:rsidRDefault="005028A3" w:rsidP="00DD4CEC">
            <w:pPr>
              <w:rPr>
                <w:rFonts w:ascii="Arial" w:eastAsia="Times New Roman" w:hAnsi="Arial" w:cs="Arial"/>
                <w:b/>
                <w:bCs/>
                <w:sz w:val="18"/>
                <w:szCs w:val="18"/>
              </w:rPr>
            </w:pPr>
            <w:r w:rsidRPr="0082034A">
              <w:rPr>
                <w:rFonts w:ascii="Arial" w:eastAsia="Times New Roman" w:hAnsi="Arial" w:cs="Arial"/>
                <w:b/>
                <w:bCs/>
                <w:sz w:val="18"/>
                <w:szCs w:val="18"/>
              </w:rPr>
              <w:t xml:space="preserve">amfetamina </w:t>
            </w:r>
          </w:p>
          <w:p w14:paraId="568FC9E3" w14:textId="056D6F52" w:rsidR="005028A3" w:rsidRPr="0082034A" w:rsidRDefault="005028A3" w:rsidP="00DD4CEC">
            <w:pPr>
              <w:rPr>
                <w:rFonts w:ascii="Arial" w:eastAsia="Times New Roman" w:hAnsi="Arial" w:cs="Arial"/>
                <w:b/>
                <w:bCs/>
                <w:sz w:val="18"/>
                <w:szCs w:val="18"/>
              </w:rPr>
            </w:pPr>
            <w:r w:rsidRPr="0082034A">
              <w:rPr>
                <w:rFonts w:ascii="Arial" w:eastAsia="Times New Roman" w:hAnsi="Arial" w:cs="Arial"/>
                <w:b/>
                <w:bCs/>
                <w:sz w:val="18"/>
                <w:szCs w:val="18"/>
              </w:rPr>
              <w:t>N = 647</w:t>
            </w:r>
          </w:p>
        </w:tc>
        <w:tc>
          <w:tcPr>
            <w:tcW w:w="727" w:type="dxa"/>
            <w:noWrap/>
            <w:vAlign w:val="center"/>
            <w:hideMark/>
          </w:tcPr>
          <w:p w14:paraId="6540DC7C"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15,8%</w:t>
            </w:r>
          </w:p>
        </w:tc>
        <w:tc>
          <w:tcPr>
            <w:tcW w:w="727" w:type="dxa"/>
            <w:noWrap/>
            <w:vAlign w:val="center"/>
            <w:hideMark/>
          </w:tcPr>
          <w:p w14:paraId="045764C8"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16,2%</w:t>
            </w:r>
          </w:p>
        </w:tc>
        <w:tc>
          <w:tcPr>
            <w:tcW w:w="680" w:type="dxa"/>
            <w:noWrap/>
            <w:vAlign w:val="center"/>
            <w:hideMark/>
          </w:tcPr>
          <w:p w14:paraId="27C1F711"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0,9%</w:t>
            </w:r>
          </w:p>
        </w:tc>
        <w:tc>
          <w:tcPr>
            <w:tcW w:w="727" w:type="dxa"/>
            <w:noWrap/>
            <w:vAlign w:val="center"/>
            <w:hideMark/>
          </w:tcPr>
          <w:p w14:paraId="573019AC"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15,8%</w:t>
            </w:r>
          </w:p>
        </w:tc>
        <w:tc>
          <w:tcPr>
            <w:tcW w:w="727" w:type="dxa"/>
            <w:noWrap/>
            <w:vAlign w:val="center"/>
            <w:hideMark/>
          </w:tcPr>
          <w:p w14:paraId="6B55B4CC"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9,5%</w:t>
            </w:r>
          </w:p>
        </w:tc>
        <w:tc>
          <w:tcPr>
            <w:tcW w:w="881" w:type="dxa"/>
            <w:noWrap/>
            <w:vAlign w:val="center"/>
            <w:hideMark/>
          </w:tcPr>
          <w:p w14:paraId="5205E3BB"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10,2%</w:t>
            </w:r>
          </w:p>
        </w:tc>
        <w:tc>
          <w:tcPr>
            <w:tcW w:w="727" w:type="dxa"/>
            <w:noWrap/>
            <w:vAlign w:val="center"/>
            <w:hideMark/>
          </w:tcPr>
          <w:p w14:paraId="46FE4CE2"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8,2%</w:t>
            </w:r>
          </w:p>
        </w:tc>
        <w:tc>
          <w:tcPr>
            <w:tcW w:w="727" w:type="dxa"/>
            <w:noWrap/>
            <w:vAlign w:val="center"/>
            <w:hideMark/>
          </w:tcPr>
          <w:p w14:paraId="24D84CAD"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21,8%</w:t>
            </w:r>
          </w:p>
        </w:tc>
        <w:tc>
          <w:tcPr>
            <w:tcW w:w="727" w:type="dxa"/>
            <w:noWrap/>
            <w:vAlign w:val="center"/>
            <w:hideMark/>
          </w:tcPr>
          <w:p w14:paraId="190242C5"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10,5%</w:t>
            </w:r>
          </w:p>
        </w:tc>
        <w:tc>
          <w:tcPr>
            <w:tcW w:w="727" w:type="dxa"/>
            <w:noWrap/>
            <w:vAlign w:val="center"/>
            <w:hideMark/>
          </w:tcPr>
          <w:p w14:paraId="06C842B5"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7,6%</w:t>
            </w:r>
          </w:p>
        </w:tc>
        <w:tc>
          <w:tcPr>
            <w:tcW w:w="883" w:type="dxa"/>
            <w:noWrap/>
            <w:vAlign w:val="center"/>
            <w:hideMark/>
          </w:tcPr>
          <w:p w14:paraId="4BB3C3A3"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14,6%</w:t>
            </w:r>
          </w:p>
        </w:tc>
      </w:tr>
      <w:tr w:rsidR="005028A3" w:rsidRPr="0082034A" w14:paraId="2596E6B6" w14:textId="77777777" w:rsidTr="007C7120">
        <w:trPr>
          <w:cantSplit/>
          <w:trHeight w:val="283"/>
        </w:trPr>
        <w:tc>
          <w:tcPr>
            <w:tcW w:w="1757" w:type="dxa"/>
            <w:vAlign w:val="center"/>
          </w:tcPr>
          <w:p w14:paraId="27554D32" w14:textId="19BA3203" w:rsidR="005028A3" w:rsidRPr="0082034A" w:rsidRDefault="005028A3" w:rsidP="00DD4CEC">
            <w:pPr>
              <w:rPr>
                <w:rFonts w:ascii="Arial" w:eastAsia="Times New Roman" w:hAnsi="Arial" w:cs="Arial"/>
                <w:b/>
                <w:bCs/>
                <w:sz w:val="18"/>
                <w:szCs w:val="18"/>
              </w:rPr>
            </w:pPr>
            <w:r w:rsidRPr="0082034A">
              <w:rPr>
                <w:rFonts w:ascii="Arial" w:eastAsia="Times New Roman" w:hAnsi="Arial" w:cs="Arial"/>
                <w:b/>
                <w:bCs/>
                <w:sz w:val="18"/>
                <w:szCs w:val="18"/>
              </w:rPr>
              <w:t>kokaina N = 650</w:t>
            </w:r>
          </w:p>
        </w:tc>
        <w:tc>
          <w:tcPr>
            <w:tcW w:w="727" w:type="dxa"/>
            <w:noWrap/>
            <w:vAlign w:val="center"/>
            <w:hideMark/>
          </w:tcPr>
          <w:p w14:paraId="0E7F3BCD"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10,5%</w:t>
            </w:r>
          </w:p>
        </w:tc>
        <w:tc>
          <w:tcPr>
            <w:tcW w:w="727" w:type="dxa"/>
            <w:noWrap/>
            <w:vAlign w:val="center"/>
            <w:hideMark/>
          </w:tcPr>
          <w:p w14:paraId="4225E9A2"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8,1%</w:t>
            </w:r>
          </w:p>
        </w:tc>
        <w:tc>
          <w:tcPr>
            <w:tcW w:w="680" w:type="dxa"/>
            <w:noWrap/>
            <w:vAlign w:val="center"/>
            <w:hideMark/>
          </w:tcPr>
          <w:p w14:paraId="4380D49A"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0,0%</w:t>
            </w:r>
          </w:p>
        </w:tc>
        <w:tc>
          <w:tcPr>
            <w:tcW w:w="727" w:type="dxa"/>
            <w:noWrap/>
            <w:vAlign w:val="center"/>
            <w:hideMark/>
          </w:tcPr>
          <w:p w14:paraId="4068EF3D"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15,8%</w:t>
            </w:r>
          </w:p>
        </w:tc>
        <w:tc>
          <w:tcPr>
            <w:tcW w:w="727" w:type="dxa"/>
            <w:noWrap/>
            <w:vAlign w:val="center"/>
            <w:hideMark/>
          </w:tcPr>
          <w:p w14:paraId="14AEC217"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9,5%</w:t>
            </w:r>
          </w:p>
        </w:tc>
        <w:tc>
          <w:tcPr>
            <w:tcW w:w="881" w:type="dxa"/>
            <w:noWrap/>
            <w:vAlign w:val="center"/>
            <w:hideMark/>
          </w:tcPr>
          <w:p w14:paraId="0F58B869"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5,1%</w:t>
            </w:r>
          </w:p>
        </w:tc>
        <w:tc>
          <w:tcPr>
            <w:tcW w:w="727" w:type="dxa"/>
            <w:noWrap/>
            <w:vAlign w:val="center"/>
            <w:hideMark/>
          </w:tcPr>
          <w:p w14:paraId="59A755A1"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8,2%</w:t>
            </w:r>
          </w:p>
        </w:tc>
        <w:tc>
          <w:tcPr>
            <w:tcW w:w="727" w:type="dxa"/>
            <w:noWrap/>
            <w:vAlign w:val="center"/>
            <w:hideMark/>
          </w:tcPr>
          <w:p w14:paraId="038CF841"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16,4%</w:t>
            </w:r>
          </w:p>
        </w:tc>
        <w:tc>
          <w:tcPr>
            <w:tcW w:w="727" w:type="dxa"/>
            <w:noWrap/>
            <w:vAlign w:val="center"/>
            <w:hideMark/>
          </w:tcPr>
          <w:p w14:paraId="521C8544"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7,9%</w:t>
            </w:r>
          </w:p>
        </w:tc>
        <w:tc>
          <w:tcPr>
            <w:tcW w:w="727" w:type="dxa"/>
            <w:noWrap/>
            <w:vAlign w:val="center"/>
            <w:hideMark/>
          </w:tcPr>
          <w:p w14:paraId="2B316FA0"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3,3%</w:t>
            </w:r>
          </w:p>
        </w:tc>
        <w:tc>
          <w:tcPr>
            <w:tcW w:w="883" w:type="dxa"/>
            <w:noWrap/>
            <w:vAlign w:val="center"/>
            <w:hideMark/>
          </w:tcPr>
          <w:p w14:paraId="22941283"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12,2%</w:t>
            </w:r>
          </w:p>
        </w:tc>
      </w:tr>
      <w:tr w:rsidR="005028A3" w:rsidRPr="0082034A" w14:paraId="77C0FF9B" w14:textId="77777777" w:rsidTr="007C7120">
        <w:trPr>
          <w:cantSplit/>
          <w:trHeight w:val="283"/>
        </w:trPr>
        <w:tc>
          <w:tcPr>
            <w:tcW w:w="1757" w:type="dxa"/>
            <w:vAlign w:val="center"/>
          </w:tcPr>
          <w:p w14:paraId="291D93A8" w14:textId="171D69D2" w:rsidR="005028A3" w:rsidRPr="0082034A" w:rsidRDefault="005028A3" w:rsidP="00DD4CEC">
            <w:pPr>
              <w:rPr>
                <w:rFonts w:ascii="Arial" w:eastAsia="Times New Roman" w:hAnsi="Arial" w:cs="Arial"/>
                <w:b/>
                <w:bCs/>
                <w:sz w:val="18"/>
                <w:szCs w:val="18"/>
              </w:rPr>
            </w:pPr>
            <w:r w:rsidRPr="0082034A">
              <w:rPr>
                <w:rFonts w:ascii="Arial" w:eastAsia="Times New Roman" w:hAnsi="Arial" w:cs="Arial"/>
                <w:b/>
                <w:bCs/>
                <w:sz w:val="18"/>
                <w:szCs w:val="18"/>
              </w:rPr>
              <w:lastRenderedPageBreak/>
              <w:t>crack N = 648</w:t>
            </w:r>
          </w:p>
        </w:tc>
        <w:tc>
          <w:tcPr>
            <w:tcW w:w="727" w:type="dxa"/>
            <w:noWrap/>
            <w:vAlign w:val="center"/>
            <w:hideMark/>
          </w:tcPr>
          <w:p w14:paraId="6EB66F11"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10,5%</w:t>
            </w:r>
          </w:p>
        </w:tc>
        <w:tc>
          <w:tcPr>
            <w:tcW w:w="727" w:type="dxa"/>
            <w:noWrap/>
            <w:vAlign w:val="center"/>
            <w:hideMark/>
          </w:tcPr>
          <w:p w14:paraId="67CFD39D"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2,7%</w:t>
            </w:r>
          </w:p>
        </w:tc>
        <w:tc>
          <w:tcPr>
            <w:tcW w:w="680" w:type="dxa"/>
            <w:noWrap/>
            <w:vAlign w:val="center"/>
            <w:hideMark/>
          </w:tcPr>
          <w:p w14:paraId="2AF6125E"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0,0%</w:t>
            </w:r>
          </w:p>
        </w:tc>
        <w:tc>
          <w:tcPr>
            <w:tcW w:w="727" w:type="dxa"/>
            <w:noWrap/>
            <w:vAlign w:val="center"/>
            <w:hideMark/>
          </w:tcPr>
          <w:p w14:paraId="3D2B5BF1"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5,3%</w:t>
            </w:r>
          </w:p>
        </w:tc>
        <w:tc>
          <w:tcPr>
            <w:tcW w:w="727" w:type="dxa"/>
            <w:noWrap/>
            <w:vAlign w:val="center"/>
            <w:hideMark/>
          </w:tcPr>
          <w:p w14:paraId="43730471"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5,4%</w:t>
            </w:r>
          </w:p>
        </w:tc>
        <w:tc>
          <w:tcPr>
            <w:tcW w:w="881" w:type="dxa"/>
            <w:noWrap/>
            <w:vAlign w:val="center"/>
            <w:hideMark/>
          </w:tcPr>
          <w:p w14:paraId="2E7E3F5D"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5,1%</w:t>
            </w:r>
          </w:p>
        </w:tc>
        <w:tc>
          <w:tcPr>
            <w:tcW w:w="727" w:type="dxa"/>
            <w:noWrap/>
            <w:vAlign w:val="center"/>
            <w:hideMark/>
          </w:tcPr>
          <w:p w14:paraId="3C51A43C"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8,2%</w:t>
            </w:r>
          </w:p>
        </w:tc>
        <w:tc>
          <w:tcPr>
            <w:tcW w:w="727" w:type="dxa"/>
            <w:noWrap/>
            <w:vAlign w:val="center"/>
            <w:hideMark/>
          </w:tcPr>
          <w:p w14:paraId="23165649"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12,7%</w:t>
            </w:r>
          </w:p>
        </w:tc>
        <w:tc>
          <w:tcPr>
            <w:tcW w:w="727" w:type="dxa"/>
            <w:noWrap/>
            <w:vAlign w:val="center"/>
            <w:hideMark/>
          </w:tcPr>
          <w:p w14:paraId="2AF8E2BF"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10,5%</w:t>
            </w:r>
          </w:p>
        </w:tc>
        <w:tc>
          <w:tcPr>
            <w:tcW w:w="727" w:type="dxa"/>
            <w:noWrap/>
            <w:vAlign w:val="center"/>
            <w:hideMark/>
          </w:tcPr>
          <w:p w14:paraId="291F8404"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1,1%</w:t>
            </w:r>
          </w:p>
        </w:tc>
        <w:tc>
          <w:tcPr>
            <w:tcW w:w="883" w:type="dxa"/>
            <w:noWrap/>
            <w:vAlign w:val="center"/>
            <w:hideMark/>
          </w:tcPr>
          <w:p w14:paraId="391863FF"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4,9%</w:t>
            </w:r>
          </w:p>
        </w:tc>
      </w:tr>
      <w:tr w:rsidR="005028A3" w:rsidRPr="0082034A" w14:paraId="0819E00D" w14:textId="77777777" w:rsidTr="007C7120">
        <w:trPr>
          <w:cantSplit/>
          <w:trHeight w:val="283"/>
        </w:trPr>
        <w:tc>
          <w:tcPr>
            <w:tcW w:w="1757" w:type="dxa"/>
            <w:vAlign w:val="center"/>
          </w:tcPr>
          <w:p w14:paraId="421AD292" w14:textId="5E7150C3" w:rsidR="005028A3" w:rsidRPr="0082034A" w:rsidRDefault="005028A3" w:rsidP="00DD4CEC">
            <w:pPr>
              <w:rPr>
                <w:rFonts w:ascii="Arial" w:eastAsia="Times New Roman" w:hAnsi="Arial" w:cs="Arial"/>
                <w:b/>
                <w:bCs/>
                <w:sz w:val="18"/>
                <w:szCs w:val="18"/>
              </w:rPr>
            </w:pPr>
            <w:r w:rsidRPr="0082034A">
              <w:rPr>
                <w:rFonts w:ascii="Arial" w:eastAsia="Times New Roman" w:hAnsi="Arial" w:cs="Arial"/>
                <w:b/>
                <w:bCs/>
                <w:sz w:val="18"/>
                <w:szCs w:val="18"/>
              </w:rPr>
              <w:t>heroina N = 647</w:t>
            </w:r>
          </w:p>
        </w:tc>
        <w:tc>
          <w:tcPr>
            <w:tcW w:w="727" w:type="dxa"/>
            <w:noWrap/>
            <w:vAlign w:val="center"/>
            <w:hideMark/>
          </w:tcPr>
          <w:p w14:paraId="1A0D0F39"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10,5%</w:t>
            </w:r>
          </w:p>
        </w:tc>
        <w:tc>
          <w:tcPr>
            <w:tcW w:w="727" w:type="dxa"/>
            <w:noWrap/>
            <w:vAlign w:val="center"/>
            <w:hideMark/>
          </w:tcPr>
          <w:p w14:paraId="020DAB91"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5,4%</w:t>
            </w:r>
          </w:p>
        </w:tc>
        <w:tc>
          <w:tcPr>
            <w:tcW w:w="680" w:type="dxa"/>
            <w:noWrap/>
            <w:vAlign w:val="center"/>
            <w:hideMark/>
          </w:tcPr>
          <w:p w14:paraId="617B9372"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0,0%</w:t>
            </w:r>
          </w:p>
        </w:tc>
        <w:tc>
          <w:tcPr>
            <w:tcW w:w="727" w:type="dxa"/>
            <w:noWrap/>
            <w:vAlign w:val="center"/>
            <w:hideMark/>
          </w:tcPr>
          <w:p w14:paraId="5CD457FA"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7,0%</w:t>
            </w:r>
          </w:p>
        </w:tc>
        <w:tc>
          <w:tcPr>
            <w:tcW w:w="727" w:type="dxa"/>
            <w:noWrap/>
            <w:vAlign w:val="center"/>
            <w:hideMark/>
          </w:tcPr>
          <w:p w14:paraId="59400150"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6,8%</w:t>
            </w:r>
          </w:p>
        </w:tc>
        <w:tc>
          <w:tcPr>
            <w:tcW w:w="881" w:type="dxa"/>
            <w:noWrap/>
            <w:vAlign w:val="center"/>
            <w:hideMark/>
          </w:tcPr>
          <w:p w14:paraId="077F3EB2"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5,1%</w:t>
            </w:r>
          </w:p>
        </w:tc>
        <w:tc>
          <w:tcPr>
            <w:tcW w:w="727" w:type="dxa"/>
            <w:noWrap/>
            <w:vAlign w:val="center"/>
            <w:hideMark/>
          </w:tcPr>
          <w:p w14:paraId="3794E3F8"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6,6%</w:t>
            </w:r>
          </w:p>
        </w:tc>
        <w:tc>
          <w:tcPr>
            <w:tcW w:w="727" w:type="dxa"/>
            <w:noWrap/>
            <w:vAlign w:val="center"/>
            <w:hideMark/>
          </w:tcPr>
          <w:p w14:paraId="65FA6880"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16,4%</w:t>
            </w:r>
          </w:p>
        </w:tc>
        <w:tc>
          <w:tcPr>
            <w:tcW w:w="727" w:type="dxa"/>
            <w:noWrap/>
            <w:vAlign w:val="center"/>
            <w:hideMark/>
          </w:tcPr>
          <w:p w14:paraId="5287D44F"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10,5%</w:t>
            </w:r>
          </w:p>
        </w:tc>
        <w:tc>
          <w:tcPr>
            <w:tcW w:w="727" w:type="dxa"/>
            <w:noWrap/>
            <w:vAlign w:val="center"/>
            <w:hideMark/>
          </w:tcPr>
          <w:p w14:paraId="3FE8C46C"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1,1%</w:t>
            </w:r>
          </w:p>
        </w:tc>
        <w:tc>
          <w:tcPr>
            <w:tcW w:w="883" w:type="dxa"/>
            <w:noWrap/>
            <w:vAlign w:val="center"/>
            <w:hideMark/>
          </w:tcPr>
          <w:p w14:paraId="5FC44863"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9,8%</w:t>
            </w:r>
          </w:p>
        </w:tc>
      </w:tr>
      <w:tr w:rsidR="005028A3" w:rsidRPr="0082034A" w14:paraId="5E5EC526" w14:textId="77777777" w:rsidTr="007C7120">
        <w:trPr>
          <w:cantSplit/>
          <w:trHeight w:val="283"/>
        </w:trPr>
        <w:tc>
          <w:tcPr>
            <w:tcW w:w="1757" w:type="dxa"/>
            <w:vAlign w:val="center"/>
          </w:tcPr>
          <w:p w14:paraId="72F9579D" w14:textId="77777777" w:rsidR="00282220" w:rsidRDefault="005028A3" w:rsidP="00282220">
            <w:pPr>
              <w:rPr>
                <w:rFonts w:ascii="Arial" w:eastAsia="Times New Roman" w:hAnsi="Arial" w:cs="Arial"/>
                <w:b/>
                <w:bCs/>
                <w:sz w:val="18"/>
                <w:szCs w:val="18"/>
              </w:rPr>
            </w:pPr>
            <w:r w:rsidRPr="0082034A">
              <w:rPr>
                <w:rFonts w:ascii="Arial" w:eastAsia="Times New Roman" w:hAnsi="Arial" w:cs="Arial"/>
                <w:b/>
                <w:bCs/>
                <w:sz w:val="18"/>
                <w:szCs w:val="18"/>
              </w:rPr>
              <w:t xml:space="preserve">sterydy anaboliczne </w:t>
            </w:r>
          </w:p>
          <w:p w14:paraId="63B4FD48" w14:textId="76DC0D5B" w:rsidR="005028A3" w:rsidRPr="0082034A" w:rsidRDefault="007C7120" w:rsidP="00282220">
            <w:pPr>
              <w:rPr>
                <w:rFonts w:ascii="Arial" w:eastAsia="Times New Roman" w:hAnsi="Arial" w:cs="Arial"/>
                <w:b/>
                <w:bCs/>
                <w:sz w:val="18"/>
                <w:szCs w:val="18"/>
              </w:rPr>
            </w:pPr>
            <w:r>
              <w:rPr>
                <w:rFonts w:ascii="Arial" w:eastAsia="Times New Roman" w:hAnsi="Arial" w:cs="Arial"/>
                <w:b/>
                <w:bCs/>
                <w:sz w:val="18"/>
                <w:szCs w:val="18"/>
              </w:rPr>
              <w:t>N</w:t>
            </w:r>
            <w:r w:rsidR="005028A3" w:rsidRPr="0082034A">
              <w:rPr>
                <w:rFonts w:ascii="Arial" w:eastAsia="Times New Roman" w:hAnsi="Arial" w:cs="Arial"/>
                <w:b/>
                <w:bCs/>
                <w:sz w:val="18"/>
                <w:szCs w:val="18"/>
              </w:rPr>
              <w:t xml:space="preserve"> = 650</w:t>
            </w:r>
          </w:p>
        </w:tc>
        <w:tc>
          <w:tcPr>
            <w:tcW w:w="727" w:type="dxa"/>
            <w:noWrap/>
            <w:vAlign w:val="center"/>
            <w:hideMark/>
          </w:tcPr>
          <w:p w14:paraId="31659397"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5,3%</w:t>
            </w:r>
          </w:p>
        </w:tc>
        <w:tc>
          <w:tcPr>
            <w:tcW w:w="727" w:type="dxa"/>
            <w:noWrap/>
            <w:vAlign w:val="center"/>
            <w:hideMark/>
          </w:tcPr>
          <w:p w14:paraId="20DBD8EE"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5,4%</w:t>
            </w:r>
          </w:p>
        </w:tc>
        <w:tc>
          <w:tcPr>
            <w:tcW w:w="680" w:type="dxa"/>
            <w:noWrap/>
            <w:vAlign w:val="center"/>
            <w:hideMark/>
          </w:tcPr>
          <w:p w14:paraId="2D1DEA78"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0,0%</w:t>
            </w:r>
          </w:p>
        </w:tc>
        <w:tc>
          <w:tcPr>
            <w:tcW w:w="727" w:type="dxa"/>
            <w:noWrap/>
            <w:vAlign w:val="center"/>
            <w:hideMark/>
          </w:tcPr>
          <w:p w14:paraId="6FB8C66C"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10,5%</w:t>
            </w:r>
          </w:p>
        </w:tc>
        <w:tc>
          <w:tcPr>
            <w:tcW w:w="727" w:type="dxa"/>
            <w:noWrap/>
            <w:vAlign w:val="center"/>
            <w:hideMark/>
          </w:tcPr>
          <w:p w14:paraId="1EA10C5B"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8,1%</w:t>
            </w:r>
          </w:p>
        </w:tc>
        <w:tc>
          <w:tcPr>
            <w:tcW w:w="881" w:type="dxa"/>
            <w:noWrap/>
            <w:vAlign w:val="center"/>
            <w:hideMark/>
          </w:tcPr>
          <w:p w14:paraId="2363C0EC"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5,1%</w:t>
            </w:r>
          </w:p>
        </w:tc>
        <w:tc>
          <w:tcPr>
            <w:tcW w:w="727" w:type="dxa"/>
            <w:noWrap/>
            <w:vAlign w:val="center"/>
            <w:hideMark/>
          </w:tcPr>
          <w:p w14:paraId="44ECEA9C"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8,2%</w:t>
            </w:r>
          </w:p>
        </w:tc>
        <w:tc>
          <w:tcPr>
            <w:tcW w:w="727" w:type="dxa"/>
            <w:noWrap/>
            <w:vAlign w:val="center"/>
            <w:hideMark/>
          </w:tcPr>
          <w:p w14:paraId="4FF14A72"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14,5%</w:t>
            </w:r>
          </w:p>
        </w:tc>
        <w:tc>
          <w:tcPr>
            <w:tcW w:w="727" w:type="dxa"/>
            <w:noWrap/>
            <w:vAlign w:val="center"/>
            <w:hideMark/>
          </w:tcPr>
          <w:p w14:paraId="76C1E734"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10,5%</w:t>
            </w:r>
          </w:p>
        </w:tc>
        <w:tc>
          <w:tcPr>
            <w:tcW w:w="727" w:type="dxa"/>
            <w:noWrap/>
            <w:vAlign w:val="center"/>
            <w:hideMark/>
          </w:tcPr>
          <w:p w14:paraId="07CFB665"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2,2%</w:t>
            </w:r>
          </w:p>
        </w:tc>
        <w:tc>
          <w:tcPr>
            <w:tcW w:w="883" w:type="dxa"/>
            <w:noWrap/>
            <w:vAlign w:val="center"/>
            <w:hideMark/>
          </w:tcPr>
          <w:p w14:paraId="469507F3"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12,2%</w:t>
            </w:r>
          </w:p>
        </w:tc>
      </w:tr>
      <w:tr w:rsidR="005028A3" w:rsidRPr="0082034A" w14:paraId="6D551619" w14:textId="77777777" w:rsidTr="007C7120">
        <w:trPr>
          <w:cantSplit/>
          <w:trHeight w:val="283"/>
        </w:trPr>
        <w:tc>
          <w:tcPr>
            <w:tcW w:w="1757" w:type="dxa"/>
            <w:vAlign w:val="center"/>
          </w:tcPr>
          <w:p w14:paraId="397047BA" w14:textId="77777777" w:rsidR="00C13512" w:rsidRDefault="005028A3" w:rsidP="00DD4CEC">
            <w:pPr>
              <w:rPr>
                <w:rFonts w:ascii="Arial" w:eastAsia="Times New Roman" w:hAnsi="Arial" w:cs="Arial"/>
                <w:b/>
                <w:bCs/>
                <w:sz w:val="18"/>
                <w:szCs w:val="18"/>
              </w:rPr>
            </w:pPr>
            <w:r w:rsidRPr="0082034A">
              <w:rPr>
                <w:rFonts w:ascii="Arial" w:eastAsia="Times New Roman" w:hAnsi="Arial" w:cs="Arial"/>
                <w:b/>
                <w:bCs/>
                <w:sz w:val="18"/>
                <w:szCs w:val="18"/>
              </w:rPr>
              <w:t xml:space="preserve">GHB („pigułka gwałtu”) </w:t>
            </w:r>
          </w:p>
          <w:p w14:paraId="74BE34C5" w14:textId="09179920" w:rsidR="005028A3" w:rsidRPr="0082034A" w:rsidRDefault="005028A3" w:rsidP="00DD4CEC">
            <w:pPr>
              <w:rPr>
                <w:rFonts w:ascii="Arial" w:eastAsia="Times New Roman" w:hAnsi="Arial" w:cs="Arial"/>
                <w:b/>
                <w:bCs/>
                <w:sz w:val="18"/>
                <w:szCs w:val="18"/>
              </w:rPr>
            </w:pPr>
            <w:r w:rsidRPr="0082034A">
              <w:rPr>
                <w:rFonts w:ascii="Arial" w:eastAsia="Times New Roman" w:hAnsi="Arial" w:cs="Arial"/>
                <w:b/>
                <w:bCs/>
                <w:sz w:val="18"/>
                <w:szCs w:val="18"/>
              </w:rPr>
              <w:t>N = 647</w:t>
            </w:r>
          </w:p>
        </w:tc>
        <w:tc>
          <w:tcPr>
            <w:tcW w:w="727" w:type="dxa"/>
            <w:noWrap/>
            <w:vAlign w:val="center"/>
            <w:hideMark/>
          </w:tcPr>
          <w:p w14:paraId="3FFB4DF8"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10,5%</w:t>
            </w:r>
          </w:p>
        </w:tc>
        <w:tc>
          <w:tcPr>
            <w:tcW w:w="727" w:type="dxa"/>
            <w:noWrap/>
            <w:vAlign w:val="center"/>
            <w:hideMark/>
          </w:tcPr>
          <w:p w14:paraId="26EB0C38"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5,4%</w:t>
            </w:r>
          </w:p>
        </w:tc>
        <w:tc>
          <w:tcPr>
            <w:tcW w:w="680" w:type="dxa"/>
            <w:noWrap/>
            <w:vAlign w:val="center"/>
            <w:hideMark/>
          </w:tcPr>
          <w:p w14:paraId="2240941E"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0,0%</w:t>
            </w:r>
          </w:p>
        </w:tc>
        <w:tc>
          <w:tcPr>
            <w:tcW w:w="727" w:type="dxa"/>
            <w:noWrap/>
            <w:vAlign w:val="center"/>
            <w:hideMark/>
          </w:tcPr>
          <w:p w14:paraId="227EF939"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10,5%</w:t>
            </w:r>
          </w:p>
        </w:tc>
        <w:tc>
          <w:tcPr>
            <w:tcW w:w="727" w:type="dxa"/>
            <w:noWrap/>
            <w:vAlign w:val="center"/>
            <w:hideMark/>
          </w:tcPr>
          <w:p w14:paraId="7C2BCDA1"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5,4%</w:t>
            </w:r>
          </w:p>
        </w:tc>
        <w:tc>
          <w:tcPr>
            <w:tcW w:w="881" w:type="dxa"/>
            <w:noWrap/>
            <w:vAlign w:val="center"/>
            <w:hideMark/>
          </w:tcPr>
          <w:p w14:paraId="377C9618"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5,1%</w:t>
            </w:r>
          </w:p>
        </w:tc>
        <w:tc>
          <w:tcPr>
            <w:tcW w:w="727" w:type="dxa"/>
            <w:noWrap/>
            <w:vAlign w:val="center"/>
            <w:hideMark/>
          </w:tcPr>
          <w:p w14:paraId="4196F341"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4,9%</w:t>
            </w:r>
          </w:p>
        </w:tc>
        <w:tc>
          <w:tcPr>
            <w:tcW w:w="727" w:type="dxa"/>
            <w:noWrap/>
            <w:vAlign w:val="center"/>
            <w:hideMark/>
          </w:tcPr>
          <w:p w14:paraId="56FEEAF7"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12,7%</w:t>
            </w:r>
          </w:p>
        </w:tc>
        <w:tc>
          <w:tcPr>
            <w:tcW w:w="727" w:type="dxa"/>
            <w:noWrap/>
            <w:vAlign w:val="center"/>
            <w:hideMark/>
          </w:tcPr>
          <w:p w14:paraId="0C88E438"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13,2%</w:t>
            </w:r>
          </w:p>
        </w:tc>
        <w:tc>
          <w:tcPr>
            <w:tcW w:w="727" w:type="dxa"/>
            <w:noWrap/>
            <w:vAlign w:val="center"/>
            <w:hideMark/>
          </w:tcPr>
          <w:p w14:paraId="7AA7EDB0"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1,1%</w:t>
            </w:r>
          </w:p>
        </w:tc>
        <w:tc>
          <w:tcPr>
            <w:tcW w:w="883" w:type="dxa"/>
            <w:noWrap/>
            <w:vAlign w:val="center"/>
            <w:hideMark/>
          </w:tcPr>
          <w:p w14:paraId="175685BB"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7,3%</w:t>
            </w:r>
          </w:p>
        </w:tc>
      </w:tr>
      <w:tr w:rsidR="005028A3" w:rsidRPr="0082034A" w14:paraId="3BAE4CF3" w14:textId="77777777" w:rsidTr="007C7120">
        <w:trPr>
          <w:cantSplit/>
          <w:trHeight w:val="283"/>
        </w:trPr>
        <w:tc>
          <w:tcPr>
            <w:tcW w:w="1757" w:type="dxa"/>
            <w:vAlign w:val="center"/>
          </w:tcPr>
          <w:p w14:paraId="1FAF8019" w14:textId="7136E560" w:rsidR="007C7120" w:rsidRDefault="007C7120" w:rsidP="00DD4CEC">
            <w:pPr>
              <w:rPr>
                <w:rFonts w:ascii="Arial" w:eastAsia="Times New Roman" w:hAnsi="Arial" w:cs="Arial"/>
                <w:b/>
                <w:bCs/>
                <w:sz w:val="18"/>
                <w:szCs w:val="18"/>
              </w:rPr>
            </w:pPr>
            <w:r>
              <w:rPr>
                <w:rFonts w:ascii="Arial" w:eastAsia="Times New Roman" w:hAnsi="Arial" w:cs="Arial"/>
                <w:b/>
                <w:bCs/>
                <w:sz w:val="18"/>
                <w:szCs w:val="18"/>
              </w:rPr>
              <w:t xml:space="preserve">nowe substancje psychoaktywne </w:t>
            </w:r>
          </w:p>
          <w:p w14:paraId="743D9BA4" w14:textId="2AD1F602" w:rsidR="005028A3" w:rsidRPr="0082034A" w:rsidRDefault="005028A3" w:rsidP="00DD4CEC">
            <w:pPr>
              <w:rPr>
                <w:rFonts w:ascii="Arial" w:eastAsia="Times New Roman" w:hAnsi="Arial" w:cs="Arial"/>
                <w:b/>
                <w:bCs/>
                <w:sz w:val="18"/>
                <w:szCs w:val="18"/>
              </w:rPr>
            </w:pPr>
            <w:r w:rsidRPr="0082034A">
              <w:rPr>
                <w:rFonts w:ascii="Arial" w:eastAsia="Times New Roman" w:hAnsi="Arial" w:cs="Arial"/>
                <w:b/>
                <w:bCs/>
                <w:sz w:val="18"/>
                <w:szCs w:val="18"/>
              </w:rPr>
              <w:t>N = 645</w:t>
            </w:r>
          </w:p>
        </w:tc>
        <w:tc>
          <w:tcPr>
            <w:tcW w:w="727" w:type="dxa"/>
            <w:noWrap/>
            <w:vAlign w:val="center"/>
            <w:hideMark/>
          </w:tcPr>
          <w:p w14:paraId="7A88C568"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15,8%</w:t>
            </w:r>
          </w:p>
        </w:tc>
        <w:tc>
          <w:tcPr>
            <w:tcW w:w="727" w:type="dxa"/>
            <w:noWrap/>
            <w:vAlign w:val="center"/>
            <w:hideMark/>
          </w:tcPr>
          <w:p w14:paraId="6C0A1719"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13,5%</w:t>
            </w:r>
          </w:p>
        </w:tc>
        <w:tc>
          <w:tcPr>
            <w:tcW w:w="680" w:type="dxa"/>
            <w:noWrap/>
            <w:vAlign w:val="center"/>
            <w:hideMark/>
          </w:tcPr>
          <w:p w14:paraId="5A24FEB6"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0,0%</w:t>
            </w:r>
          </w:p>
        </w:tc>
        <w:tc>
          <w:tcPr>
            <w:tcW w:w="727" w:type="dxa"/>
            <w:noWrap/>
            <w:vAlign w:val="center"/>
            <w:hideMark/>
          </w:tcPr>
          <w:p w14:paraId="584C63DB"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14,0%</w:t>
            </w:r>
          </w:p>
        </w:tc>
        <w:tc>
          <w:tcPr>
            <w:tcW w:w="727" w:type="dxa"/>
            <w:noWrap/>
            <w:vAlign w:val="center"/>
            <w:hideMark/>
          </w:tcPr>
          <w:p w14:paraId="059FBD4D"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12,2%</w:t>
            </w:r>
          </w:p>
        </w:tc>
        <w:tc>
          <w:tcPr>
            <w:tcW w:w="881" w:type="dxa"/>
            <w:noWrap/>
            <w:vAlign w:val="center"/>
            <w:hideMark/>
          </w:tcPr>
          <w:p w14:paraId="5C2DE64C"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18,6%</w:t>
            </w:r>
          </w:p>
        </w:tc>
        <w:tc>
          <w:tcPr>
            <w:tcW w:w="727" w:type="dxa"/>
            <w:noWrap/>
            <w:vAlign w:val="center"/>
            <w:hideMark/>
          </w:tcPr>
          <w:p w14:paraId="67E8DBB5"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21,3%</w:t>
            </w:r>
          </w:p>
        </w:tc>
        <w:tc>
          <w:tcPr>
            <w:tcW w:w="727" w:type="dxa"/>
            <w:noWrap/>
            <w:vAlign w:val="center"/>
            <w:hideMark/>
          </w:tcPr>
          <w:p w14:paraId="6B419062"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29,1%</w:t>
            </w:r>
          </w:p>
        </w:tc>
        <w:tc>
          <w:tcPr>
            <w:tcW w:w="727" w:type="dxa"/>
            <w:noWrap/>
            <w:vAlign w:val="center"/>
            <w:hideMark/>
          </w:tcPr>
          <w:p w14:paraId="4D4CF371"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10,5%</w:t>
            </w:r>
          </w:p>
        </w:tc>
        <w:tc>
          <w:tcPr>
            <w:tcW w:w="727" w:type="dxa"/>
            <w:noWrap/>
            <w:vAlign w:val="center"/>
            <w:hideMark/>
          </w:tcPr>
          <w:p w14:paraId="1C240900"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5,4%</w:t>
            </w:r>
          </w:p>
        </w:tc>
        <w:tc>
          <w:tcPr>
            <w:tcW w:w="883" w:type="dxa"/>
            <w:noWrap/>
            <w:vAlign w:val="center"/>
            <w:hideMark/>
          </w:tcPr>
          <w:p w14:paraId="2D79FB66"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9,8%</w:t>
            </w:r>
          </w:p>
        </w:tc>
      </w:tr>
      <w:tr w:rsidR="005028A3" w:rsidRPr="0082034A" w14:paraId="6BDE38A7" w14:textId="77777777" w:rsidTr="007C7120">
        <w:trPr>
          <w:cantSplit/>
          <w:trHeight w:val="283"/>
        </w:trPr>
        <w:tc>
          <w:tcPr>
            <w:tcW w:w="1757" w:type="dxa"/>
            <w:vAlign w:val="center"/>
          </w:tcPr>
          <w:p w14:paraId="28CAD867" w14:textId="77777777" w:rsidR="005028A3" w:rsidRPr="0082034A" w:rsidRDefault="005028A3" w:rsidP="00DD4CEC">
            <w:pPr>
              <w:rPr>
                <w:rFonts w:ascii="Arial" w:eastAsia="Times New Roman" w:hAnsi="Arial" w:cs="Arial"/>
                <w:b/>
                <w:bCs/>
                <w:sz w:val="18"/>
                <w:szCs w:val="18"/>
              </w:rPr>
            </w:pPr>
            <w:r w:rsidRPr="0082034A">
              <w:rPr>
                <w:rFonts w:ascii="Arial" w:eastAsia="Times New Roman" w:hAnsi="Arial" w:cs="Arial"/>
                <w:b/>
                <w:bCs/>
                <w:sz w:val="18"/>
                <w:szCs w:val="18"/>
              </w:rPr>
              <w:t>leki/substancje uspakajające możliwe do stosowane jedynie z przepisu lekarza</w:t>
            </w:r>
            <w:r>
              <w:rPr>
                <w:rFonts w:ascii="Arial" w:eastAsia="Times New Roman" w:hAnsi="Arial" w:cs="Arial"/>
                <w:b/>
                <w:bCs/>
                <w:sz w:val="18"/>
                <w:szCs w:val="18"/>
              </w:rPr>
              <w:t xml:space="preserve"> </w:t>
            </w:r>
            <w:r w:rsidRPr="0082034A">
              <w:rPr>
                <w:rFonts w:ascii="Arial" w:eastAsia="Times New Roman" w:hAnsi="Arial" w:cs="Arial"/>
                <w:b/>
                <w:bCs/>
                <w:sz w:val="18"/>
                <w:szCs w:val="18"/>
              </w:rPr>
              <w:t>N= 647</w:t>
            </w:r>
          </w:p>
        </w:tc>
        <w:tc>
          <w:tcPr>
            <w:tcW w:w="727" w:type="dxa"/>
            <w:noWrap/>
            <w:vAlign w:val="center"/>
            <w:hideMark/>
          </w:tcPr>
          <w:p w14:paraId="08DC9DE5"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5,3%</w:t>
            </w:r>
          </w:p>
        </w:tc>
        <w:tc>
          <w:tcPr>
            <w:tcW w:w="727" w:type="dxa"/>
            <w:noWrap/>
            <w:vAlign w:val="center"/>
            <w:hideMark/>
          </w:tcPr>
          <w:p w14:paraId="12A20FB1"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5,4%</w:t>
            </w:r>
          </w:p>
        </w:tc>
        <w:tc>
          <w:tcPr>
            <w:tcW w:w="680" w:type="dxa"/>
            <w:noWrap/>
            <w:vAlign w:val="center"/>
            <w:hideMark/>
          </w:tcPr>
          <w:p w14:paraId="6E40C74C"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0,9%</w:t>
            </w:r>
          </w:p>
        </w:tc>
        <w:tc>
          <w:tcPr>
            <w:tcW w:w="727" w:type="dxa"/>
            <w:noWrap/>
            <w:vAlign w:val="center"/>
            <w:hideMark/>
          </w:tcPr>
          <w:p w14:paraId="462AB22F"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10,5%</w:t>
            </w:r>
          </w:p>
        </w:tc>
        <w:tc>
          <w:tcPr>
            <w:tcW w:w="727" w:type="dxa"/>
            <w:noWrap/>
            <w:vAlign w:val="center"/>
            <w:hideMark/>
          </w:tcPr>
          <w:p w14:paraId="6F028D6A"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4,1%</w:t>
            </w:r>
          </w:p>
        </w:tc>
        <w:tc>
          <w:tcPr>
            <w:tcW w:w="881" w:type="dxa"/>
            <w:noWrap/>
            <w:vAlign w:val="center"/>
            <w:hideMark/>
          </w:tcPr>
          <w:p w14:paraId="4FF7FB44"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6,8%</w:t>
            </w:r>
          </w:p>
        </w:tc>
        <w:tc>
          <w:tcPr>
            <w:tcW w:w="727" w:type="dxa"/>
            <w:noWrap/>
            <w:vAlign w:val="center"/>
            <w:hideMark/>
          </w:tcPr>
          <w:p w14:paraId="776F3EEF"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6,6%</w:t>
            </w:r>
          </w:p>
        </w:tc>
        <w:tc>
          <w:tcPr>
            <w:tcW w:w="727" w:type="dxa"/>
            <w:noWrap/>
            <w:vAlign w:val="center"/>
            <w:hideMark/>
          </w:tcPr>
          <w:p w14:paraId="01CE51DC"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9,1%</w:t>
            </w:r>
          </w:p>
        </w:tc>
        <w:tc>
          <w:tcPr>
            <w:tcW w:w="727" w:type="dxa"/>
            <w:noWrap/>
            <w:vAlign w:val="center"/>
            <w:hideMark/>
          </w:tcPr>
          <w:p w14:paraId="63272249"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10,5%</w:t>
            </w:r>
          </w:p>
        </w:tc>
        <w:tc>
          <w:tcPr>
            <w:tcW w:w="727" w:type="dxa"/>
            <w:noWrap/>
            <w:vAlign w:val="center"/>
            <w:hideMark/>
          </w:tcPr>
          <w:p w14:paraId="6F5B41A8"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1,1%</w:t>
            </w:r>
          </w:p>
        </w:tc>
        <w:tc>
          <w:tcPr>
            <w:tcW w:w="883" w:type="dxa"/>
            <w:noWrap/>
            <w:vAlign w:val="center"/>
            <w:hideMark/>
          </w:tcPr>
          <w:p w14:paraId="1AF2B388"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12,2%</w:t>
            </w:r>
          </w:p>
        </w:tc>
      </w:tr>
      <w:tr w:rsidR="005028A3" w:rsidRPr="0082034A" w14:paraId="2228B470" w14:textId="77777777" w:rsidTr="007C7120">
        <w:trPr>
          <w:cantSplit/>
          <w:trHeight w:val="283"/>
        </w:trPr>
        <w:tc>
          <w:tcPr>
            <w:tcW w:w="1757" w:type="dxa"/>
            <w:vAlign w:val="center"/>
          </w:tcPr>
          <w:p w14:paraId="228EA74E" w14:textId="29831EC6" w:rsidR="007C7120" w:rsidRDefault="005028A3" w:rsidP="00DD4CEC">
            <w:pPr>
              <w:rPr>
                <w:rFonts w:ascii="Arial" w:eastAsia="Times New Roman" w:hAnsi="Arial" w:cs="Arial"/>
                <w:b/>
                <w:bCs/>
                <w:sz w:val="18"/>
                <w:szCs w:val="18"/>
              </w:rPr>
            </w:pPr>
            <w:r w:rsidRPr="0082034A">
              <w:rPr>
                <w:rFonts w:ascii="Arial" w:eastAsia="Times New Roman" w:hAnsi="Arial" w:cs="Arial"/>
                <w:b/>
                <w:bCs/>
                <w:sz w:val="18"/>
                <w:szCs w:val="18"/>
              </w:rPr>
              <w:t>leki/substancje uspakajające możliwe do stosowania bez przepisu lekarza</w:t>
            </w:r>
            <w:r>
              <w:rPr>
                <w:rFonts w:ascii="Arial" w:eastAsia="Times New Roman" w:hAnsi="Arial" w:cs="Arial"/>
                <w:b/>
                <w:bCs/>
                <w:sz w:val="18"/>
                <w:szCs w:val="18"/>
              </w:rPr>
              <w:t xml:space="preserve"> </w:t>
            </w:r>
          </w:p>
          <w:p w14:paraId="47304D1D" w14:textId="55B519E6" w:rsidR="005028A3" w:rsidRPr="0082034A" w:rsidRDefault="005028A3" w:rsidP="00DD4CEC">
            <w:pPr>
              <w:rPr>
                <w:rFonts w:ascii="Arial" w:eastAsia="Times New Roman" w:hAnsi="Arial" w:cs="Arial"/>
                <w:b/>
                <w:bCs/>
                <w:sz w:val="18"/>
                <w:szCs w:val="18"/>
              </w:rPr>
            </w:pPr>
            <w:r w:rsidRPr="0082034A">
              <w:rPr>
                <w:rFonts w:ascii="Arial" w:eastAsia="Times New Roman" w:hAnsi="Arial" w:cs="Arial"/>
                <w:b/>
                <w:bCs/>
                <w:sz w:val="18"/>
                <w:szCs w:val="18"/>
              </w:rPr>
              <w:t>N = 651</w:t>
            </w:r>
          </w:p>
        </w:tc>
        <w:tc>
          <w:tcPr>
            <w:tcW w:w="727" w:type="dxa"/>
            <w:noWrap/>
            <w:vAlign w:val="center"/>
            <w:hideMark/>
          </w:tcPr>
          <w:p w14:paraId="230B217C"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5,3%</w:t>
            </w:r>
          </w:p>
        </w:tc>
        <w:tc>
          <w:tcPr>
            <w:tcW w:w="727" w:type="dxa"/>
            <w:noWrap/>
            <w:vAlign w:val="center"/>
            <w:hideMark/>
          </w:tcPr>
          <w:p w14:paraId="7D10649D"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21,6%</w:t>
            </w:r>
          </w:p>
        </w:tc>
        <w:tc>
          <w:tcPr>
            <w:tcW w:w="680" w:type="dxa"/>
            <w:noWrap/>
            <w:vAlign w:val="center"/>
            <w:hideMark/>
          </w:tcPr>
          <w:p w14:paraId="78F0E1AE"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3,4%</w:t>
            </w:r>
          </w:p>
        </w:tc>
        <w:tc>
          <w:tcPr>
            <w:tcW w:w="727" w:type="dxa"/>
            <w:noWrap/>
            <w:vAlign w:val="center"/>
            <w:hideMark/>
          </w:tcPr>
          <w:p w14:paraId="4C0EB9C9"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21,1%</w:t>
            </w:r>
          </w:p>
        </w:tc>
        <w:tc>
          <w:tcPr>
            <w:tcW w:w="727" w:type="dxa"/>
            <w:noWrap/>
            <w:vAlign w:val="center"/>
            <w:hideMark/>
          </w:tcPr>
          <w:p w14:paraId="6BFA2B4F"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10,8%</w:t>
            </w:r>
          </w:p>
        </w:tc>
        <w:tc>
          <w:tcPr>
            <w:tcW w:w="881" w:type="dxa"/>
            <w:noWrap/>
            <w:vAlign w:val="center"/>
            <w:hideMark/>
          </w:tcPr>
          <w:p w14:paraId="775C66FD"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11,9%</w:t>
            </w:r>
          </w:p>
        </w:tc>
        <w:tc>
          <w:tcPr>
            <w:tcW w:w="727" w:type="dxa"/>
            <w:noWrap/>
            <w:vAlign w:val="center"/>
            <w:hideMark/>
          </w:tcPr>
          <w:p w14:paraId="2EE7EA54"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11,5%</w:t>
            </w:r>
          </w:p>
        </w:tc>
        <w:tc>
          <w:tcPr>
            <w:tcW w:w="727" w:type="dxa"/>
            <w:noWrap/>
            <w:vAlign w:val="center"/>
            <w:hideMark/>
          </w:tcPr>
          <w:p w14:paraId="12155A15"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14,5%</w:t>
            </w:r>
          </w:p>
        </w:tc>
        <w:tc>
          <w:tcPr>
            <w:tcW w:w="727" w:type="dxa"/>
            <w:noWrap/>
            <w:vAlign w:val="center"/>
            <w:hideMark/>
          </w:tcPr>
          <w:p w14:paraId="582D88A2"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13,2%</w:t>
            </w:r>
          </w:p>
        </w:tc>
        <w:tc>
          <w:tcPr>
            <w:tcW w:w="727" w:type="dxa"/>
            <w:noWrap/>
            <w:vAlign w:val="center"/>
            <w:hideMark/>
          </w:tcPr>
          <w:p w14:paraId="65DF80BF"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3,3%</w:t>
            </w:r>
          </w:p>
        </w:tc>
        <w:tc>
          <w:tcPr>
            <w:tcW w:w="883" w:type="dxa"/>
            <w:noWrap/>
            <w:vAlign w:val="center"/>
            <w:hideMark/>
          </w:tcPr>
          <w:p w14:paraId="4A5B0DAE"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14,6%</w:t>
            </w:r>
          </w:p>
        </w:tc>
      </w:tr>
      <w:tr w:rsidR="005028A3" w:rsidRPr="0082034A" w14:paraId="7ADD1BE3" w14:textId="77777777" w:rsidTr="007C7120">
        <w:trPr>
          <w:cantSplit/>
          <w:trHeight w:val="283"/>
        </w:trPr>
        <w:tc>
          <w:tcPr>
            <w:tcW w:w="1757" w:type="dxa"/>
            <w:vAlign w:val="center"/>
          </w:tcPr>
          <w:p w14:paraId="1C396877" w14:textId="620A80D2" w:rsidR="007C7120" w:rsidRDefault="005028A3" w:rsidP="00DD4CEC">
            <w:pPr>
              <w:rPr>
                <w:rFonts w:ascii="Arial" w:eastAsia="Times New Roman" w:hAnsi="Arial" w:cs="Arial"/>
                <w:b/>
                <w:bCs/>
                <w:sz w:val="18"/>
                <w:szCs w:val="18"/>
              </w:rPr>
            </w:pPr>
            <w:r w:rsidRPr="0082034A">
              <w:rPr>
                <w:rFonts w:ascii="Arial" w:eastAsia="Times New Roman" w:hAnsi="Arial" w:cs="Arial"/>
                <w:b/>
                <w:bCs/>
                <w:sz w:val="18"/>
                <w:szCs w:val="18"/>
              </w:rPr>
              <w:t>leki/substancje nasenne możliwe do stosowane jedynie z przepisu lekarza</w:t>
            </w:r>
            <w:r>
              <w:rPr>
                <w:rFonts w:ascii="Arial" w:eastAsia="Times New Roman" w:hAnsi="Arial" w:cs="Arial"/>
                <w:b/>
                <w:bCs/>
                <w:sz w:val="18"/>
                <w:szCs w:val="18"/>
              </w:rPr>
              <w:t xml:space="preserve"> </w:t>
            </w:r>
          </w:p>
          <w:p w14:paraId="0E9EF991" w14:textId="61695FD7" w:rsidR="005028A3" w:rsidRPr="0082034A" w:rsidRDefault="005028A3" w:rsidP="00DD4CEC">
            <w:pPr>
              <w:rPr>
                <w:rFonts w:ascii="Arial" w:eastAsia="Times New Roman" w:hAnsi="Arial" w:cs="Arial"/>
                <w:b/>
                <w:bCs/>
                <w:sz w:val="18"/>
                <w:szCs w:val="18"/>
              </w:rPr>
            </w:pPr>
            <w:r w:rsidRPr="0082034A">
              <w:rPr>
                <w:rFonts w:ascii="Arial" w:eastAsia="Times New Roman" w:hAnsi="Arial" w:cs="Arial"/>
                <w:b/>
                <w:bCs/>
                <w:sz w:val="18"/>
                <w:szCs w:val="18"/>
              </w:rPr>
              <w:t>N = 647</w:t>
            </w:r>
          </w:p>
        </w:tc>
        <w:tc>
          <w:tcPr>
            <w:tcW w:w="727" w:type="dxa"/>
            <w:noWrap/>
            <w:vAlign w:val="center"/>
            <w:hideMark/>
          </w:tcPr>
          <w:p w14:paraId="03D8F118"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5,3%</w:t>
            </w:r>
          </w:p>
        </w:tc>
        <w:tc>
          <w:tcPr>
            <w:tcW w:w="727" w:type="dxa"/>
            <w:noWrap/>
            <w:vAlign w:val="center"/>
            <w:hideMark/>
          </w:tcPr>
          <w:p w14:paraId="34A5C8C9"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10,8%</w:t>
            </w:r>
          </w:p>
        </w:tc>
        <w:tc>
          <w:tcPr>
            <w:tcW w:w="680" w:type="dxa"/>
            <w:noWrap/>
            <w:vAlign w:val="center"/>
            <w:hideMark/>
          </w:tcPr>
          <w:p w14:paraId="5714A128"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0,0%</w:t>
            </w:r>
          </w:p>
        </w:tc>
        <w:tc>
          <w:tcPr>
            <w:tcW w:w="727" w:type="dxa"/>
            <w:noWrap/>
            <w:vAlign w:val="center"/>
            <w:hideMark/>
          </w:tcPr>
          <w:p w14:paraId="4D776913"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8,8%</w:t>
            </w:r>
          </w:p>
        </w:tc>
        <w:tc>
          <w:tcPr>
            <w:tcW w:w="727" w:type="dxa"/>
            <w:noWrap/>
            <w:vAlign w:val="center"/>
            <w:hideMark/>
          </w:tcPr>
          <w:p w14:paraId="7906ED2B"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5,4%</w:t>
            </w:r>
          </w:p>
        </w:tc>
        <w:tc>
          <w:tcPr>
            <w:tcW w:w="881" w:type="dxa"/>
            <w:noWrap/>
            <w:vAlign w:val="center"/>
            <w:hideMark/>
          </w:tcPr>
          <w:p w14:paraId="19C580B6"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6,8%</w:t>
            </w:r>
          </w:p>
        </w:tc>
        <w:tc>
          <w:tcPr>
            <w:tcW w:w="727" w:type="dxa"/>
            <w:noWrap/>
            <w:vAlign w:val="center"/>
            <w:hideMark/>
          </w:tcPr>
          <w:p w14:paraId="48E783C8"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8,2%</w:t>
            </w:r>
          </w:p>
        </w:tc>
        <w:tc>
          <w:tcPr>
            <w:tcW w:w="727" w:type="dxa"/>
            <w:noWrap/>
            <w:vAlign w:val="center"/>
            <w:hideMark/>
          </w:tcPr>
          <w:p w14:paraId="74B77C4D"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9,1%</w:t>
            </w:r>
          </w:p>
        </w:tc>
        <w:tc>
          <w:tcPr>
            <w:tcW w:w="727" w:type="dxa"/>
            <w:noWrap/>
            <w:vAlign w:val="center"/>
            <w:hideMark/>
          </w:tcPr>
          <w:p w14:paraId="3E287E59"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7,9%</w:t>
            </w:r>
          </w:p>
        </w:tc>
        <w:tc>
          <w:tcPr>
            <w:tcW w:w="727" w:type="dxa"/>
            <w:noWrap/>
            <w:vAlign w:val="center"/>
            <w:hideMark/>
          </w:tcPr>
          <w:p w14:paraId="3283F739"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0,0%</w:t>
            </w:r>
          </w:p>
        </w:tc>
        <w:tc>
          <w:tcPr>
            <w:tcW w:w="883" w:type="dxa"/>
            <w:noWrap/>
            <w:vAlign w:val="center"/>
            <w:hideMark/>
          </w:tcPr>
          <w:p w14:paraId="0BB005D9"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7,3%</w:t>
            </w:r>
          </w:p>
        </w:tc>
      </w:tr>
      <w:tr w:rsidR="005028A3" w:rsidRPr="0082034A" w14:paraId="1DB89DE1" w14:textId="77777777" w:rsidTr="007C7120">
        <w:trPr>
          <w:cantSplit/>
          <w:trHeight w:val="283"/>
        </w:trPr>
        <w:tc>
          <w:tcPr>
            <w:tcW w:w="1757" w:type="dxa"/>
            <w:vAlign w:val="center"/>
          </w:tcPr>
          <w:p w14:paraId="0F83CD4D" w14:textId="3C3440E0" w:rsidR="005028A3" w:rsidRPr="0082034A" w:rsidRDefault="005028A3" w:rsidP="00DD4CEC">
            <w:pPr>
              <w:rPr>
                <w:rFonts w:ascii="Arial" w:eastAsia="Times New Roman" w:hAnsi="Arial" w:cs="Arial"/>
                <w:b/>
                <w:bCs/>
                <w:sz w:val="18"/>
                <w:szCs w:val="18"/>
              </w:rPr>
            </w:pPr>
            <w:r w:rsidRPr="0082034A">
              <w:rPr>
                <w:rFonts w:ascii="Arial" w:eastAsia="Times New Roman" w:hAnsi="Arial" w:cs="Arial"/>
                <w:b/>
                <w:bCs/>
                <w:sz w:val="18"/>
                <w:szCs w:val="18"/>
              </w:rPr>
              <w:t>leki/substancje nasenne możliwe do stosowane bez przepisu lekarza N = 652</w:t>
            </w:r>
          </w:p>
        </w:tc>
        <w:tc>
          <w:tcPr>
            <w:tcW w:w="727" w:type="dxa"/>
            <w:noWrap/>
            <w:vAlign w:val="center"/>
            <w:hideMark/>
          </w:tcPr>
          <w:p w14:paraId="4E67C3EF"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10,5%</w:t>
            </w:r>
          </w:p>
        </w:tc>
        <w:tc>
          <w:tcPr>
            <w:tcW w:w="727" w:type="dxa"/>
            <w:noWrap/>
            <w:vAlign w:val="center"/>
            <w:hideMark/>
          </w:tcPr>
          <w:p w14:paraId="7DD4942B"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18,9%</w:t>
            </w:r>
          </w:p>
        </w:tc>
        <w:tc>
          <w:tcPr>
            <w:tcW w:w="680" w:type="dxa"/>
            <w:noWrap/>
            <w:vAlign w:val="center"/>
            <w:hideMark/>
          </w:tcPr>
          <w:p w14:paraId="5F45287C"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5,2%</w:t>
            </w:r>
          </w:p>
        </w:tc>
        <w:tc>
          <w:tcPr>
            <w:tcW w:w="727" w:type="dxa"/>
            <w:noWrap/>
            <w:vAlign w:val="center"/>
            <w:hideMark/>
          </w:tcPr>
          <w:p w14:paraId="7B2F086A"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17,5%</w:t>
            </w:r>
          </w:p>
        </w:tc>
        <w:tc>
          <w:tcPr>
            <w:tcW w:w="727" w:type="dxa"/>
            <w:noWrap/>
            <w:vAlign w:val="center"/>
            <w:hideMark/>
          </w:tcPr>
          <w:p w14:paraId="5662D5E0"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13,5%</w:t>
            </w:r>
          </w:p>
        </w:tc>
        <w:tc>
          <w:tcPr>
            <w:tcW w:w="881" w:type="dxa"/>
            <w:noWrap/>
            <w:vAlign w:val="center"/>
            <w:hideMark/>
          </w:tcPr>
          <w:p w14:paraId="28B3C685"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13,6%</w:t>
            </w:r>
          </w:p>
        </w:tc>
        <w:tc>
          <w:tcPr>
            <w:tcW w:w="727" w:type="dxa"/>
            <w:noWrap/>
            <w:vAlign w:val="center"/>
            <w:hideMark/>
          </w:tcPr>
          <w:p w14:paraId="13D3B57C"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13,1%</w:t>
            </w:r>
          </w:p>
        </w:tc>
        <w:tc>
          <w:tcPr>
            <w:tcW w:w="727" w:type="dxa"/>
            <w:noWrap/>
            <w:vAlign w:val="center"/>
            <w:hideMark/>
          </w:tcPr>
          <w:p w14:paraId="3BE60F5E"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10,9%</w:t>
            </w:r>
          </w:p>
        </w:tc>
        <w:tc>
          <w:tcPr>
            <w:tcW w:w="727" w:type="dxa"/>
            <w:noWrap/>
            <w:vAlign w:val="center"/>
            <w:hideMark/>
          </w:tcPr>
          <w:p w14:paraId="03E86145"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10,5%</w:t>
            </w:r>
          </w:p>
        </w:tc>
        <w:tc>
          <w:tcPr>
            <w:tcW w:w="727" w:type="dxa"/>
            <w:noWrap/>
            <w:vAlign w:val="center"/>
            <w:hideMark/>
          </w:tcPr>
          <w:p w14:paraId="04E8388F"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4,3%</w:t>
            </w:r>
          </w:p>
        </w:tc>
        <w:tc>
          <w:tcPr>
            <w:tcW w:w="883" w:type="dxa"/>
            <w:noWrap/>
            <w:vAlign w:val="center"/>
            <w:hideMark/>
          </w:tcPr>
          <w:p w14:paraId="5BCE8B08" w14:textId="77777777" w:rsidR="005028A3" w:rsidRPr="0082034A" w:rsidRDefault="005028A3" w:rsidP="00DD4CEC">
            <w:pPr>
              <w:jc w:val="center"/>
              <w:rPr>
                <w:rFonts w:ascii="Arial" w:eastAsia="Times New Roman" w:hAnsi="Arial" w:cs="Arial"/>
                <w:bCs/>
                <w:sz w:val="18"/>
                <w:szCs w:val="18"/>
              </w:rPr>
            </w:pPr>
            <w:r w:rsidRPr="0082034A">
              <w:rPr>
                <w:rFonts w:ascii="Arial" w:eastAsia="Times New Roman" w:hAnsi="Arial" w:cs="Arial"/>
                <w:bCs/>
                <w:sz w:val="18"/>
                <w:szCs w:val="18"/>
              </w:rPr>
              <w:t>14,6%</w:t>
            </w:r>
          </w:p>
        </w:tc>
      </w:tr>
    </w:tbl>
    <w:p w14:paraId="7AF25CA3" w14:textId="62A3101A" w:rsidR="005028A3" w:rsidRPr="00282220" w:rsidRDefault="005028A3" w:rsidP="00282220">
      <w:pPr>
        <w:spacing w:after="120"/>
        <w:jc w:val="both"/>
        <w:rPr>
          <w:rFonts w:ascii="Arial" w:eastAsia="Times New Roman" w:hAnsi="Arial" w:cs="Arial"/>
          <w:bCs/>
          <w:iCs/>
          <w:sz w:val="18"/>
          <w:szCs w:val="20"/>
        </w:rPr>
      </w:pPr>
      <w:r w:rsidRPr="00176234">
        <w:rPr>
          <w:rFonts w:ascii="Arial" w:eastAsia="Times New Roman" w:hAnsi="Arial" w:cs="Arial"/>
          <w:bCs/>
          <w:iCs/>
          <w:sz w:val="18"/>
          <w:szCs w:val="20"/>
        </w:rPr>
        <w:t>Źródło: Opracowanie własne na podstawie badania CAPI</w:t>
      </w:r>
    </w:p>
    <w:p w14:paraId="2097329D" w14:textId="2CD61AB7" w:rsidR="00176234" w:rsidRDefault="00491D63" w:rsidP="004D0F0D">
      <w:pPr>
        <w:spacing w:after="0"/>
        <w:ind w:firstLine="708"/>
        <w:jc w:val="both"/>
        <w:rPr>
          <w:rFonts w:ascii="Arial" w:eastAsia="Times New Roman" w:hAnsi="Arial" w:cs="Arial"/>
          <w:bCs/>
          <w:sz w:val="22"/>
        </w:rPr>
      </w:pPr>
      <w:r w:rsidRPr="00660AE9">
        <w:rPr>
          <w:rFonts w:ascii="Arial" w:eastAsia="Times New Roman" w:hAnsi="Arial" w:cs="Arial"/>
          <w:bCs/>
          <w:sz w:val="22"/>
        </w:rPr>
        <w:t>Uwzględniając wykształcenie badanych zauważyć można, że zażywanie różnego rodzaju leków jest domeną osób z wykształceniem wyższym. Również mieszkańcy miast powyżej 50 tys. mieszkańców chętnie je stosują. Zdecydowanie najczęściej po dopalacze/nowe substancje psychoaktywne sięgają osoby z wykształceniem podstawowym/gimnazjalnym oraz mieszkańcy wsi</w:t>
      </w:r>
      <w:r>
        <w:rPr>
          <w:rFonts w:ascii="Arial" w:eastAsia="Times New Roman" w:hAnsi="Arial" w:cs="Arial"/>
          <w:bCs/>
          <w:sz w:val="22"/>
        </w:rPr>
        <w:t xml:space="preserve"> (tabela 8)</w:t>
      </w:r>
      <w:r w:rsidRPr="00660AE9">
        <w:rPr>
          <w:rFonts w:ascii="Arial" w:eastAsia="Times New Roman" w:hAnsi="Arial" w:cs="Arial"/>
          <w:bCs/>
          <w:sz w:val="22"/>
        </w:rPr>
        <w:t>.</w:t>
      </w:r>
      <w:bookmarkStart w:id="22" w:name="_Toc25562588"/>
      <w:r w:rsidR="00176234">
        <w:rPr>
          <w:rFonts w:ascii="Arial" w:eastAsia="Times New Roman" w:hAnsi="Arial" w:cs="Arial"/>
          <w:bCs/>
          <w:sz w:val="22"/>
        </w:rPr>
        <w:br w:type="page"/>
      </w:r>
    </w:p>
    <w:p w14:paraId="0284CB57" w14:textId="156C51B8" w:rsidR="007C7120" w:rsidRPr="007C7120" w:rsidRDefault="007C7120" w:rsidP="007C7120">
      <w:pPr>
        <w:pStyle w:val="Legenda"/>
        <w:keepNext/>
        <w:rPr>
          <w:rFonts w:ascii="Arial" w:hAnsi="Arial" w:cs="Arial"/>
          <w:b w:val="0"/>
          <w:sz w:val="22"/>
          <w:szCs w:val="22"/>
        </w:rPr>
      </w:pPr>
      <w:bookmarkStart w:id="23" w:name="_Toc51760187"/>
      <w:bookmarkEnd w:id="22"/>
      <w:r w:rsidRPr="007C7120">
        <w:rPr>
          <w:rFonts w:ascii="Arial" w:hAnsi="Arial" w:cs="Arial"/>
          <w:sz w:val="22"/>
          <w:szCs w:val="22"/>
        </w:rPr>
        <w:lastRenderedPageBreak/>
        <w:t xml:space="preserve">Tabela </w:t>
      </w:r>
      <w:r w:rsidRPr="007C7120">
        <w:rPr>
          <w:rFonts w:ascii="Arial" w:hAnsi="Arial" w:cs="Arial"/>
          <w:sz w:val="22"/>
          <w:szCs w:val="22"/>
        </w:rPr>
        <w:fldChar w:fldCharType="begin"/>
      </w:r>
      <w:r w:rsidRPr="007C7120">
        <w:rPr>
          <w:rFonts w:ascii="Arial" w:hAnsi="Arial" w:cs="Arial"/>
          <w:sz w:val="22"/>
          <w:szCs w:val="22"/>
        </w:rPr>
        <w:instrText xml:space="preserve"> SEQ Tabela \* ARABIC </w:instrText>
      </w:r>
      <w:r w:rsidRPr="007C7120">
        <w:rPr>
          <w:rFonts w:ascii="Arial" w:hAnsi="Arial" w:cs="Arial"/>
          <w:sz w:val="22"/>
          <w:szCs w:val="22"/>
        </w:rPr>
        <w:fldChar w:fldCharType="separate"/>
      </w:r>
      <w:r w:rsidR="00597FD1">
        <w:rPr>
          <w:rFonts w:ascii="Arial" w:hAnsi="Arial" w:cs="Arial"/>
          <w:noProof/>
          <w:sz w:val="22"/>
          <w:szCs w:val="22"/>
        </w:rPr>
        <w:t>8</w:t>
      </w:r>
      <w:r w:rsidRPr="007C7120">
        <w:rPr>
          <w:rFonts w:ascii="Arial" w:hAnsi="Arial" w:cs="Arial"/>
          <w:sz w:val="22"/>
          <w:szCs w:val="22"/>
        </w:rPr>
        <w:fldChar w:fldCharType="end"/>
      </w:r>
      <w:r w:rsidRPr="007C7120">
        <w:rPr>
          <w:rFonts w:ascii="Arial" w:hAnsi="Arial" w:cs="Arial"/>
          <w:sz w:val="22"/>
          <w:szCs w:val="22"/>
        </w:rPr>
        <w:t xml:space="preserve">. </w:t>
      </w:r>
      <w:r w:rsidRPr="007C7120">
        <w:rPr>
          <w:rFonts w:ascii="Arial" w:eastAsia="Times New Roman" w:hAnsi="Arial" w:cs="Arial"/>
          <w:b w:val="0"/>
          <w:bCs w:val="0"/>
          <w:sz w:val="22"/>
          <w:szCs w:val="22"/>
        </w:rPr>
        <w:t>Zażywanie substancji psychoaktywnych z uwzględnieniem wykształcenia oraz klasy miejsca zamieszkania</w:t>
      </w:r>
      <w:bookmarkEnd w:id="23"/>
    </w:p>
    <w:tbl>
      <w:tblPr>
        <w:tblStyle w:val="Tabela-Siatka1"/>
        <w:tblW w:w="9271" w:type="dxa"/>
        <w:tblLook w:val="04A0" w:firstRow="1" w:lastRow="0" w:firstColumn="1" w:lastColumn="0" w:noHBand="0" w:noVBand="1"/>
        <w:tblCaption w:val="tabela Zażywanie substancji psychoaktywnych z uwzględnieniem wykształcenia oraz klasy miejsca zamieszkania "/>
        <w:tblDescription w:val="tabela zawiera informacje na temat zażywania poszczególnych substancji psychoaktywnych z uwzględnieniem wykształcenia oraz miejsca zamieszkania osób badanych"/>
      </w:tblPr>
      <w:tblGrid>
        <w:gridCol w:w="2605"/>
        <w:gridCol w:w="727"/>
        <w:gridCol w:w="727"/>
        <w:gridCol w:w="727"/>
        <w:gridCol w:w="850"/>
        <w:gridCol w:w="727"/>
        <w:gridCol w:w="727"/>
        <w:gridCol w:w="727"/>
        <w:gridCol w:w="727"/>
        <w:gridCol w:w="727"/>
      </w:tblGrid>
      <w:tr w:rsidR="004D0F0D" w:rsidRPr="0082034A" w14:paraId="068B7105" w14:textId="77777777" w:rsidTr="00F55FB1">
        <w:trPr>
          <w:cantSplit/>
          <w:trHeight w:val="283"/>
          <w:tblHeader/>
        </w:trPr>
        <w:tc>
          <w:tcPr>
            <w:tcW w:w="2605" w:type="dxa"/>
            <w:vMerge w:val="restart"/>
            <w:tcBorders>
              <w:top w:val="double" w:sz="4" w:space="0" w:color="auto"/>
              <w:left w:val="double" w:sz="4" w:space="0" w:color="auto"/>
              <w:right w:val="double" w:sz="4" w:space="0" w:color="auto"/>
            </w:tcBorders>
            <w:shd w:val="clear" w:color="auto" w:fill="9BBB59" w:themeFill="accent3"/>
            <w:vAlign w:val="center"/>
          </w:tcPr>
          <w:p w14:paraId="7E83C1DE" w14:textId="43BF6FCF" w:rsidR="004D0F0D" w:rsidRPr="0082034A" w:rsidRDefault="004D0F0D" w:rsidP="007C7120">
            <w:pPr>
              <w:jc w:val="center"/>
              <w:rPr>
                <w:rFonts w:ascii="Arial" w:eastAsia="Times New Roman" w:hAnsi="Arial" w:cs="Arial"/>
                <w:b/>
                <w:bCs/>
                <w:sz w:val="18"/>
                <w:szCs w:val="18"/>
              </w:rPr>
            </w:pPr>
            <w:r w:rsidRPr="0082034A">
              <w:rPr>
                <w:rFonts w:ascii="Arial" w:eastAsia="Times New Roman" w:hAnsi="Arial" w:cs="Arial"/>
                <w:b/>
                <w:bCs/>
                <w:sz w:val="18"/>
                <w:szCs w:val="18"/>
              </w:rPr>
              <w:t>Wyszczególnienie</w:t>
            </w:r>
          </w:p>
        </w:tc>
        <w:tc>
          <w:tcPr>
            <w:tcW w:w="3758" w:type="dxa"/>
            <w:gridSpan w:val="5"/>
            <w:tcBorders>
              <w:top w:val="double" w:sz="4" w:space="0" w:color="auto"/>
              <w:left w:val="double" w:sz="4" w:space="0" w:color="auto"/>
              <w:bottom w:val="double" w:sz="4" w:space="0" w:color="auto"/>
              <w:right w:val="double" w:sz="4" w:space="0" w:color="auto"/>
            </w:tcBorders>
            <w:shd w:val="clear" w:color="auto" w:fill="9BBB59" w:themeFill="accent3"/>
            <w:noWrap/>
            <w:vAlign w:val="center"/>
          </w:tcPr>
          <w:p w14:paraId="1FB1672C" w14:textId="77777777" w:rsidR="004D0F0D" w:rsidRPr="0082034A" w:rsidRDefault="004D0F0D" w:rsidP="007C7120">
            <w:pPr>
              <w:jc w:val="center"/>
              <w:rPr>
                <w:rFonts w:ascii="Arial" w:eastAsia="Times New Roman" w:hAnsi="Arial" w:cs="Arial"/>
                <w:b/>
                <w:bCs/>
                <w:sz w:val="18"/>
                <w:szCs w:val="18"/>
              </w:rPr>
            </w:pPr>
            <w:r w:rsidRPr="0082034A">
              <w:rPr>
                <w:rFonts w:ascii="Arial" w:eastAsia="Times New Roman" w:hAnsi="Arial" w:cs="Arial"/>
                <w:b/>
                <w:bCs/>
                <w:sz w:val="18"/>
                <w:szCs w:val="18"/>
              </w:rPr>
              <w:t>Wykształcenie</w:t>
            </w:r>
          </w:p>
        </w:tc>
        <w:tc>
          <w:tcPr>
            <w:tcW w:w="2908" w:type="dxa"/>
            <w:gridSpan w:val="4"/>
            <w:tcBorders>
              <w:top w:val="double" w:sz="4" w:space="0" w:color="auto"/>
              <w:left w:val="double" w:sz="4" w:space="0" w:color="auto"/>
              <w:bottom w:val="double" w:sz="4" w:space="0" w:color="auto"/>
              <w:right w:val="double" w:sz="4" w:space="0" w:color="auto"/>
            </w:tcBorders>
            <w:shd w:val="clear" w:color="auto" w:fill="9BBB59" w:themeFill="accent3"/>
            <w:noWrap/>
            <w:vAlign w:val="center"/>
          </w:tcPr>
          <w:p w14:paraId="73CFD0D5" w14:textId="77777777" w:rsidR="004D0F0D" w:rsidRPr="0082034A" w:rsidRDefault="004D0F0D" w:rsidP="007C7120">
            <w:pPr>
              <w:jc w:val="center"/>
              <w:rPr>
                <w:rFonts w:ascii="Arial" w:eastAsia="Times New Roman" w:hAnsi="Arial" w:cs="Arial"/>
                <w:b/>
                <w:bCs/>
                <w:sz w:val="18"/>
                <w:szCs w:val="18"/>
              </w:rPr>
            </w:pPr>
            <w:r w:rsidRPr="0082034A">
              <w:rPr>
                <w:rFonts w:ascii="Arial" w:eastAsia="Times New Roman" w:hAnsi="Arial" w:cs="Arial"/>
                <w:b/>
                <w:bCs/>
                <w:sz w:val="18"/>
                <w:szCs w:val="18"/>
              </w:rPr>
              <w:t>Klasa miejsca zamieszkania</w:t>
            </w:r>
          </w:p>
        </w:tc>
      </w:tr>
      <w:tr w:rsidR="004D0F0D" w:rsidRPr="0082034A" w14:paraId="080E172B" w14:textId="77777777" w:rsidTr="00F55FB1">
        <w:trPr>
          <w:cantSplit/>
          <w:trHeight w:val="1765"/>
          <w:tblHeader/>
        </w:trPr>
        <w:tc>
          <w:tcPr>
            <w:tcW w:w="2605" w:type="dxa"/>
            <w:vMerge/>
            <w:tcBorders>
              <w:left w:val="double" w:sz="4" w:space="0" w:color="auto"/>
              <w:bottom w:val="double" w:sz="4" w:space="0" w:color="auto"/>
              <w:right w:val="double" w:sz="4" w:space="0" w:color="auto"/>
            </w:tcBorders>
            <w:shd w:val="clear" w:color="auto" w:fill="9BBB59" w:themeFill="accent3"/>
            <w:vAlign w:val="center"/>
          </w:tcPr>
          <w:p w14:paraId="2E7B8730" w14:textId="634406A2" w:rsidR="004D0F0D" w:rsidRPr="0082034A" w:rsidRDefault="004D0F0D" w:rsidP="007C7120">
            <w:pPr>
              <w:jc w:val="center"/>
              <w:rPr>
                <w:rFonts w:ascii="Arial" w:eastAsia="Times New Roman" w:hAnsi="Arial" w:cs="Arial"/>
                <w:b/>
                <w:bCs/>
                <w:sz w:val="18"/>
                <w:szCs w:val="18"/>
              </w:rPr>
            </w:pPr>
          </w:p>
        </w:tc>
        <w:tc>
          <w:tcPr>
            <w:tcW w:w="727"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53FE0305" w14:textId="2CCBAA89" w:rsidR="004D0F0D" w:rsidRPr="0082034A" w:rsidRDefault="004D0F0D" w:rsidP="007C7120">
            <w:pPr>
              <w:jc w:val="center"/>
              <w:rPr>
                <w:rFonts w:ascii="Arial" w:eastAsia="Times New Roman" w:hAnsi="Arial" w:cs="Arial"/>
                <w:b/>
                <w:bCs/>
                <w:sz w:val="18"/>
                <w:szCs w:val="18"/>
              </w:rPr>
            </w:pPr>
            <w:r w:rsidRPr="0082034A">
              <w:rPr>
                <w:rFonts w:ascii="Arial" w:eastAsia="Times New Roman" w:hAnsi="Arial" w:cs="Arial"/>
                <w:b/>
                <w:bCs/>
                <w:sz w:val="18"/>
                <w:szCs w:val="18"/>
              </w:rPr>
              <w:t>podstawowe/</w:t>
            </w:r>
            <w:r>
              <w:rPr>
                <w:rFonts w:ascii="Arial" w:eastAsia="Times New Roman" w:hAnsi="Arial" w:cs="Arial"/>
                <w:b/>
                <w:bCs/>
                <w:sz w:val="18"/>
                <w:szCs w:val="18"/>
              </w:rPr>
              <w:t xml:space="preserve"> </w:t>
            </w:r>
            <w:r w:rsidRPr="0082034A">
              <w:rPr>
                <w:rFonts w:ascii="Arial" w:eastAsia="Times New Roman" w:hAnsi="Arial" w:cs="Arial"/>
                <w:b/>
                <w:bCs/>
                <w:sz w:val="18"/>
                <w:szCs w:val="18"/>
              </w:rPr>
              <w:t>gimnazjalne</w:t>
            </w:r>
          </w:p>
        </w:tc>
        <w:tc>
          <w:tcPr>
            <w:tcW w:w="727"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52C6B4B3" w14:textId="77777777" w:rsidR="004D0F0D" w:rsidRPr="0082034A" w:rsidRDefault="004D0F0D" w:rsidP="007C7120">
            <w:pPr>
              <w:jc w:val="center"/>
              <w:rPr>
                <w:rFonts w:ascii="Arial" w:eastAsia="Times New Roman" w:hAnsi="Arial" w:cs="Arial"/>
                <w:b/>
                <w:bCs/>
                <w:sz w:val="18"/>
                <w:szCs w:val="18"/>
              </w:rPr>
            </w:pPr>
            <w:r w:rsidRPr="0082034A">
              <w:rPr>
                <w:rFonts w:ascii="Arial" w:eastAsia="Times New Roman" w:hAnsi="Arial" w:cs="Arial"/>
                <w:b/>
                <w:bCs/>
                <w:sz w:val="18"/>
                <w:szCs w:val="18"/>
              </w:rPr>
              <w:t>zasadnicze zawodowe</w:t>
            </w:r>
          </w:p>
        </w:tc>
        <w:tc>
          <w:tcPr>
            <w:tcW w:w="727"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2C0F27B9" w14:textId="77777777" w:rsidR="004D0F0D" w:rsidRPr="0082034A" w:rsidRDefault="004D0F0D" w:rsidP="007C7120">
            <w:pPr>
              <w:jc w:val="center"/>
              <w:rPr>
                <w:rFonts w:ascii="Arial" w:eastAsia="Times New Roman" w:hAnsi="Arial" w:cs="Arial"/>
                <w:b/>
                <w:bCs/>
                <w:sz w:val="18"/>
                <w:szCs w:val="18"/>
              </w:rPr>
            </w:pPr>
            <w:r w:rsidRPr="0082034A">
              <w:rPr>
                <w:rFonts w:ascii="Arial" w:eastAsia="Times New Roman" w:hAnsi="Arial" w:cs="Arial"/>
                <w:b/>
                <w:bCs/>
                <w:sz w:val="18"/>
                <w:szCs w:val="18"/>
              </w:rPr>
              <w:t>średnie</w:t>
            </w:r>
          </w:p>
        </w:tc>
        <w:tc>
          <w:tcPr>
            <w:tcW w:w="850"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42E43FE5" w14:textId="018DBA23" w:rsidR="004D0F0D" w:rsidRDefault="004D0F0D" w:rsidP="007C7120">
            <w:pPr>
              <w:jc w:val="center"/>
              <w:rPr>
                <w:rFonts w:ascii="Arial" w:eastAsia="Times New Roman" w:hAnsi="Arial" w:cs="Arial"/>
                <w:b/>
                <w:bCs/>
                <w:sz w:val="18"/>
                <w:szCs w:val="18"/>
              </w:rPr>
            </w:pPr>
            <w:r w:rsidRPr="0082034A">
              <w:rPr>
                <w:rFonts w:ascii="Arial" w:eastAsia="Times New Roman" w:hAnsi="Arial" w:cs="Arial"/>
                <w:b/>
                <w:bCs/>
                <w:sz w:val="18"/>
                <w:szCs w:val="18"/>
              </w:rPr>
              <w:t>wyższe</w:t>
            </w:r>
          </w:p>
          <w:p w14:paraId="5C739EE0" w14:textId="456EB360" w:rsidR="004D0F0D" w:rsidRPr="0082034A" w:rsidRDefault="004D0F0D" w:rsidP="007C7120">
            <w:pPr>
              <w:jc w:val="center"/>
              <w:rPr>
                <w:rFonts w:ascii="Arial" w:eastAsia="Times New Roman" w:hAnsi="Arial" w:cs="Arial"/>
                <w:b/>
                <w:bCs/>
                <w:sz w:val="18"/>
                <w:szCs w:val="18"/>
              </w:rPr>
            </w:pPr>
            <w:r w:rsidRPr="0082034A">
              <w:rPr>
                <w:rFonts w:ascii="Arial" w:eastAsia="Times New Roman" w:hAnsi="Arial" w:cs="Arial"/>
                <w:b/>
                <w:bCs/>
                <w:sz w:val="18"/>
                <w:szCs w:val="18"/>
              </w:rPr>
              <w:t>licencjackie</w:t>
            </w:r>
          </w:p>
        </w:tc>
        <w:tc>
          <w:tcPr>
            <w:tcW w:w="727"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5AA2D9D4" w14:textId="77777777" w:rsidR="004D0F0D" w:rsidRPr="0082034A" w:rsidRDefault="004D0F0D" w:rsidP="007C7120">
            <w:pPr>
              <w:jc w:val="center"/>
              <w:rPr>
                <w:rFonts w:ascii="Arial" w:eastAsia="Times New Roman" w:hAnsi="Arial" w:cs="Arial"/>
                <w:b/>
                <w:bCs/>
                <w:sz w:val="18"/>
                <w:szCs w:val="18"/>
              </w:rPr>
            </w:pPr>
            <w:r w:rsidRPr="0082034A">
              <w:rPr>
                <w:rFonts w:ascii="Arial" w:eastAsia="Times New Roman" w:hAnsi="Arial" w:cs="Arial"/>
                <w:b/>
                <w:bCs/>
                <w:sz w:val="18"/>
                <w:szCs w:val="18"/>
              </w:rPr>
              <w:t>wyższe magisterskie</w:t>
            </w:r>
          </w:p>
        </w:tc>
        <w:tc>
          <w:tcPr>
            <w:tcW w:w="727"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348B8DC8" w14:textId="77777777" w:rsidR="004D0F0D" w:rsidRPr="0082034A" w:rsidRDefault="004D0F0D" w:rsidP="007C7120">
            <w:pPr>
              <w:jc w:val="center"/>
              <w:rPr>
                <w:rFonts w:ascii="Arial" w:eastAsia="Times New Roman" w:hAnsi="Arial" w:cs="Arial"/>
                <w:b/>
                <w:bCs/>
                <w:sz w:val="18"/>
                <w:szCs w:val="18"/>
              </w:rPr>
            </w:pPr>
            <w:r w:rsidRPr="0082034A">
              <w:rPr>
                <w:rFonts w:ascii="Arial" w:eastAsia="Times New Roman" w:hAnsi="Arial" w:cs="Arial"/>
                <w:b/>
                <w:bCs/>
                <w:sz w:val="18"/>
                <w:szCs w:val="18"/>
              </w:rPr>
              <w:t>wieś</w:t>
            </w:r>
          </w:p>
        </w:tc>
        <w:tc>
          <w:tcPr>
            <w:tcW w:w="727"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68CAFD7B" w14:textId="77777777" w:rsidR="004D0F0D" w:rsidRPr="0082034A" w:rsidRDefault="004D0F0D" w:rsidP="007C7120">
            <w:pPr>
              <w:jc w:val="center"/>
              <w:rPr>
                <w:rFonts w:ascii="Arial" w:eastAsia="Times New Roman" w:hAnsi="Arial" w:cs="Arial"/>
                <w:b/>
                <w:bCs/>
                <w:sz w:val="18"/>
                <w:szCs w:val="18"/>
              </w:rPr>
            </w:pPr>
            <w:r w:rsidRPr="0082034A">
              <w:rPr>
                <w:rFonts w:ascii="Arial" w:eastAsia="Times New Roman" w:hAnsi="Arial" w:cs="Arial"/>
                <w:b/>
                <w:bCs/>
                <w:sz w:val="18"/>
                <w:szCs w:val="18"/>
              </w:rPr>
              <w:t>Miasto do 15 tys. mieszkańców</w:t>
            </w:r>
          </w:p>
        </w:tc>
        <w:tc>
          <w:tcPr>
            <w:tcW w:w="727"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4E6B50FE" w14:textId="77777777" w:rsidR="004D0F0D" w:rsidRPr="0082034A" w:rsidRDefault="004D0F0D" w:rsidP="007C7120">
            <w:pPr>
              <w:jc w:val="center"/>
              <w:rPr>
                <w:rFonts w:ascii="Arial" w:eastAsia="Times New Roman" w:hAnsi="Arial" w:cs="Arial"/>
                <w:b/>
                <w:bCs/>
                <w:sz w:val="18"/>
                <w:szCs w:val="18"/>
              </w:rPr>
            </w:pPr>
            <w:r w:rsidRPr="0082034A">
              <w:rPr>
                <w:rFonts w:ascii="Arial" w:eastAsia="Times New Roman" w:hAnsi="Arial" w:cs="Arial"/>
                <w:b/>
                <w:bCs/>
                <w:sz w:val="18"/>
                <w:szCs w:val="18"/>
              </w:rPr>
              <w:t>Miasto od 15 do 50 tys. mieszkańców</w:t>
            </w:r>
          </w:p>
        </w:tc>
        <w:tc>
          <w:tcPr>
            <w:tcW w:w="727" w:type="dxa"/>
            <w:tcBorders>
              <w:top w:val="double" w:sz="4" w:space="0" w:color="auto"/>
              <w:left w:val="double" w:sz="4" w:space="0" w:color="auto"/>
              <w:bottom w:val="double" w:sz="4" w:space="0" w:color="auto"/>
              <w:right w:val="double" w:sz="4" w:space="0" w:color="auto"/>
            </w:tcBorders>
            <w:shd w:val="clear" w:color="auto" w:fill="9BBB59" w:themeFill="accent3"/>
            <w:noWrap/>
            <w:textDirection w:val="btLr"/>
            <w:vAlign w:val="center"/>
            <w:hideMark/>
          </w:tcPr>
          <w:p w14:paraId="060EFD0A" w14:textId="77777777" w:rsidR="004D0F0D" w:rsidRPr="0082034A" w:rsidRDefault="004D0F0D" w:rsidP="007C7120">
            <w:pPr>
              <w:jc w:val="center"/>
              <w:rPr>
                <w:rFonts w:ascii="Arial" w:eastAsia="Times New Roman" w:hAnsi="Arial" w:cs="Arial"/>
                <w:b/>
                <w:bCs/>
                <w:sz w:val="18"/>
                <w:szCs w:val="18"/>
              </w:rPr>
            </w:pPr>
            <w:r w:rsidRPr="0082034A">
              <w:rPr>
                <w:rFonts w:ascii="Arial" w:eastAsia="Times New Roman" w:hAnsi="Arial" w:cs="Arial"/>
                <w:b/>
                <w:bCs/>
                <w:sz w:val="18"/>
                <w:szCs w:val="18"/>
              </w:rPr>
              <w:t>Miasto powyżej 50 tys. mieszkańców</w:t>
            </w:r>
          </w:p>
        </w:tc>
      </w:tr>
      <w:tr w:rsidR="00176234" w:rsidRPr="0082034A" w14:paraId="1631C076" w14:textId="77777777" w:rsidTr="007C7120">
        <w:trPr>
          <w:cantSplit/>
          <w:trHeight w:val="283"/>
        </w:trPr>
        <w:tc>
          <w:tcPr>
            <w:tcW w:w="2605" w:type="dxa"/>
            <w:tcBorders>
              <w:top w:val="double" w:sz="4" w:space="0" w:color="auto"/>
            </w:tcBorders>
            <w:vAlign w:val="center"/>
          </w:tcPr>
          <w:p w14:paraId="1F9B7862" w14:textId="371BB436" w:rsidR="00176234" w:rsidRPr="0082034A" w:rsidRDefault="00176234" w:rsidP="00DD4CEC">
            <w:pPr>
              <w:rPr>
                <w:rFonts w:ascii="Arial" w:eastAsia="Times New Roman" w:hAnsi="Arial" w:cs="Arial"/>
                <w:b/>
                <w:bCs/>
                <w:sz w:val="18"/>
                <w:szCs w:val="18"/>
              </w:rPr>
            </w:pPr>
            <w:r w:rsidRPr="0082034A">
              <w:rPr>
                <w:rFonts w:ascii="Arial" w:eastAsia="Times New Roman" w:hAnsi="Arial" w:cs="Arial"/>
                <w:b/>
                <w:bCs/>
                <w:sz w:val="18"/>
                <w:szCs w:val="18"/>
              </w:rPr>
              <w:t>marihuana N = 625</w:t>
            </w:r>
          </w:p>
        </w:tc>
        <w:tc>
          <w:tcPr>
            <w:tcW w:w="727" w:type="dxa"/>
            <w:tcBorders>
              <w:top w:val="double" w:sz="4" w:space="0" w:color="auto"/>
            </w:tcBorders>
            <w:noWrap/>
            <w:vAlign w:val="center"/>
            <w:hideMark/>
          </w:tcPr>
          <w:p w14:paraId="2A65FE13"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32,8%</w:t>
            </w:r>
          </w:p>
        </w:tc>
        <w:tc>
          <w:tcPr>
            <w:tcW w:w="727" w:type="dxa"/>
            <w:tcBorders>
              <w:top w:val="double" w:sz="4" w:space="0" w:color="auto"/>
            </w:tcBorders>
            <w:noWrap/>
            <w:vAlign w:val="center"/>
            <w:hideMark/>
          </w:tcPr>
          <w:p w14:paraId="25D0FAC4"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23,2%</w:t>
            </w:r>
          </w:p>
        </w:tc>
        <w:tc>
          <w:tcPr>
            <w:tcW w:w="727" w:type="dxa"/>
            <w:tcBorders>
              <w:top w:val="double" w:sz="4" w:space="0" w:color="auto"/>
            </w:tcBorders>
            <w:noWrap/>
            <w:vAlign w:val="center"/>
            <w:hideMark/>
          </w:tcPr>
          <w:p w14:paraId="5D30FF34"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28,3%</w:t>
            </w:r>
          </w:p>
        </w:tc>
        <w:tc>
          <w:tcPr>
            <w:tcW w:w="850" w:type="dxa"/>
            <w:tcBorders>
              <w:top w:val="double" w:sz="4" w:space="0" w:color="auto"/>
            </w:tcBorders>
            <w:noWrap/>
            <w:vAlign w:val="center"/>
            <w:hideMark/>
          </w:tcPr>
          <w:p w14:paraId="3BBB4B1A"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28,0%</w:t>
            </w:r>
          </w:p>
        </w:tc>
        <w:tc>
          <w:tcPr>
            <w:tcW w:w="727" w:type="dxa"/>
            <w:tcBorders>
              <w:top w:val="double" w:sz="4" w:space="0" w:color="auto"/>
              <w:right w:val="double" w:sz="4" w:space="0" w:color="auto"/>
            </w:tcBorders>
            <w:noWrap/>
            <w:vAlign w:val="center"/>
            <w:hideMark/>
          </w:tcPr>
          <w:p w14:paraId="1B3CFCCA"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39,1%</w:t>
            </w:r>
          </w:p>
        </w:tc>
        <w:tc>
          <w:tcPr>
            <w:tcW w:w="727" w:type="dxa"/>
            <w:tcBorders>
              <w:top w:val="double" w:sz="4" w:space="0" w:color="auto"/>
              <w:left w:val="double" w:sz="4" w:space="0" w:color="auto"/>
            </w:tcBorders>
            <w:noWrap/>
            <w:vAlign w:val="center"/>
            <w:hideMark/>
          </w:tcPr>
          <w:p w14:paraId="0DBA8AC8"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29,1%</w:t>
            </w:r>
          </w:p>
        </w:tc>
        <w:tc>
          <w:tcPr>
            <w:tcW w:w="727" w:type="dxa"/>
            <w:tcBorders>
              <w:top w:val="double" w:sz="4" w:space="0" w:color="auto"/>
            </w:tcBorders>
            <w:noWrap/>
            <w:vAlign w:val="center"/>
            <w:hideMark/>
          </w:tcPr>
          <w:p w14:paraId="486AD360"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28,8%</w:t>
            </w:r>
          </w:p>
        </w:tc>
        <w:tc>
          <w:tcPr>
            <w:tcW w:w="727" w:type="dxa"/>
            <w:tcBorders>
              <w:top w:val="double" w:sz="4" w:space="0" w:color="auto"/>
            </w:tcBorders>
            <w:noWrap/>
            <w:vAlign w:val="center"/>
            <w:hideMark/>
          </w:tcPr>
          <w:p w14:paraId="453BF6F8"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33,7%</w:t>
            </w:r>
          </w:p>
        </w:tc>
        <w:tc>
          <w:tcPr>
            <w:tcW w:w="727" w:type="dxa"/>
            <w:tcBorders>
              <w:top w:val="double" w:sz="4" w:space="0" w:color="auto"/>
            </w:tcBorders>
            <w:noWrap/>
            <w:vAlign w:val="center"/>
            <w:hideMark/>
          </w:tcPr>
          <w:p w14:paraId="287E73EB"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25,8%</w:t>
            </w:r>
          </w:p>
        </w:tc>
      </w:tr>
      <w:tr w:rsidR="00176234" w:rsidRPr="0082034A" w14:paraId="2569A374" w14:textId="77777777" w:rsidTr="007C7120">
        <w:trPr>
          <w:cantSplit/>
          <w:trHeight w:val="283"/>
        </w:trPr>
        <w:tc>
          <w:tcPr>
            <w:tcW w:w="2605" w:type="dxa"/>
            <w:vAlign w:val="center"/>
          </w:tcPr>
          <w:p w14:paraId="0DB12A4A" w14:textId="3CDD5814" w:rsidR="00176234" w:rsidRPr="0082034A" w:rsidRDefault="00176234" w:rsidP="00DD4CEC">
            <w:pPr>
              <w:rPr>
                <w:rFonts w:ascii="Arial" w:eastAsia="Times New Roman" w:hAnsi="Arial" w:cs="Arial"/>
                <w:b/>
                <w:bCs/>
                <w:sz w:val="18"/>
                <w:szCs w:val="18"/>
              </w:rPr>
            </w:pPr>
            <w:r w:rsidRPr="0082034A">
              <w:rPr>
                <w:rFonts w:ascii="Arial" w:eastAsia="Times New Roman" w:hAnsi="Arial" w:cs="Arial"/>
                <w:b/>
                <w:bCs/>
                <w:sz w:val="18"/>
                <w:szCs w:val="18"/>
              </w:rPr>
              <w:t>haszysz N = 644</w:t>
            </w:r>
          </w:p>
        </w:tc>
        <w:tc>
          <w:tcPr>
            <w:tcW w:w="727" w:type="dxa"/>
            <w:noWrap/>
            <w:vAlign w:val="center"/>
            <w:hideMark/>
          </w:tcPr>
          <w:p w14:paraId="60B00DEE"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10,3%</w:t>
            </w:r>
          </w:p>
        </w:tc>
        <w:tc>
          <w:tcPr>
            <w:tcW w:w="727" w:type="dxa"/>
            <w:noWrap/>
            <w:vAlign w:val="center"/>
            <w:hideMark/>
          </w:tcPr>
          <w:p w14:paraId="5D135460"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4,4%</w:t>
            </w:r>
          </w:p>
        </w:tc>
        <w:tc>
          <w:tcPr>
            <w:tcW w:w="727" w:type="dxa"/>
            <w:noWrap/>
            <w:vAlign w:val="center"/>
            <w:hideMark/>
          </w:tcPr>
          <w:p w14:paraId="4998DCD0"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8,3%</w:t>
            </w:r>
          </w:p>
        </w:tc>
        <w:tc>
          <w:tcPr>
            <w:tcW w:w="850" w:type="dxa"/>
            <w:noWrap/>
            <w:vAlign w:val="center"/>
            <w:hideMark/>
          </w:tcPr>
          <w:p w14:paraId="085BEDA9"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5,9%</w:t>
            </w:r>
          </w:p>
        </w:tc>
        <w:tc>
          <w:tcPr>
            <w:tcW w:w="727" w:type="dxa"/>
            <w:tcBorders>
              <w:right w:val="double" w:sz="4" w:space="0" w:color="auto"/>
            </w:tcBorders>
            <w:noWrap/>
            <w:vAlign w:val="center"/>
            <w:hideMark/>
          </w:tcPr>
          <w:p w14:paraId="49B9148E"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6,9%</w:t>
            </w:r>
          </w:p>
        </w:tc>
        <w:tc>
          <w:tcPr>
            <w:tcW w:w="727" w:type="dxa"/>
            <w:tcBorders>
              <w:left w:val="double" w:sz="4" w:space="0" w:color="auto"/>
            </w:tcBorders>
            <w:noWrap/>
            <w:vAlign w:val="center"/>
            <w:hideMark/>
          </w:tcPr>
          <w:p w14:paraId="5C567336"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9,2%</w:t>
            </w:r>
          </w:p>
        </w:tc>
        <w:tc>
          <w:tcPr>
            <w:tcW w:w="727" w:type="dxa"/>
            <w:noWrap/>
            <w:vAlign w:val="center"/>
            <w:hideMark/>
          </w:tcPr>
          <w:p w14:paraId="7B8EC078"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1,3%</w:t>
            </w:r>
          </w:p>
        </w:tc>
        <w:tc>
          <w:tcPr>
            <w:tcW w:w="727" w:type="dxa"/>
            <w:noWrap/>
            <w:vAlign w:val="center"/>
            <w:hideMark/>
          </w:tcPr>
          <w:p w14:paraId="2E7AC457"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5,6%</w:t>
            </w:r>
          </w:p>
        </w:tc>
        <w:tc>
          <w:tcPr>
            <w:tcW w:w="727" w:type="dxa"/>
            <w:noWrap/>
            <w:vAlign w:val="center"/>
            <w:hideMark/>
          </w:tcPr>
          <w:p w14:paraId="36CB041D"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6,1%</w:t>
            </w:r>
          </w:p>
        </w:tc>
      </w:tr>
      <w:tr w:rsidR="00176234" w:rsidRPr="0082034A" w14:paraId="6DB1DBDA" w14:textId="77777777" w:rsidTr="007C7120">
        <w:trPr>
          <w:cantSplit/>
          <w:trHeight w:val="283"/>
        </w:trPr>
        <w:tc>
          <w:tcPr>
            <w:tcW w:w="2605" w:type="dxa"/>
            <w:vAlign w:val="center"/>
          </w:tcPr>
          <w:p w14:paraId="60B06797" w14:textId="1288D6A7" w:rsidR="00176234" w:rsidRPr="0082034A" w:rsidRDefault="00176234" w:rsidP="00DD4CEC">
            <w:pPr>
              <w:rPr>
                <w:rFonts w:ascii="Arial" w:eastAsia="Times New Roman" w:hAnsi="Arial" w:cs="Arial"/>
                <w:b/>
                <w:bCs/>
                <w:sz w:val="18"/>
                <w:szCs w:val="18"/>
              </w:rPr>
            </w:pPr>
            <w:r w:rsidRPr="0082034A">
              <w:rPr>
                <w:rFonts w:ascii="Arial" w:eastAsia="Times New Roman" w:hAnsi="Arial" w:cs="Arial"/>
                <w:b/>
                <w:bCs/>
                <w:sz w:val="18"/>
                <w:szCs w:val="18"/>
              </w:rPr>
              <w:t>LSD N = 642</w:t>
            </w:r>
          </w:p>
        </w:tc>
        <w:tc>
          <w:tcPr>
            <w:tcW w:w="727" w:type="dxa"/>
            <w:noWrap/>
            <w:vAlign w:val="center"/>
            <w:hideMark/>
          </w:tcPr>
          <w:p w14:paraId="6A82EC83"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10,3%</w:t>
            </w:r>
          </w:p>
        </w:tc>
        <w:tc>
          <w:tcPr>
            <w:tcW w:w="727" w:type="dxa"/>
            <w:noWrap/>
            <w:vAlign w:val="center"/>
            <w:hideMark/>
          </w:tcPr>
          <w:p w14:paraId="3BB84391"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4,4%</w:t>
            </w:r>
          </w:p>
        </w:tc>
        <w:tc>
          <w:tcPr>
            <w:tcW w:w="727" w:type="dxa"/>
            <w:noWrap/>
            <w:vAlign w:val="center"/>
            <w:hideMark/>
          </w:tcPr>
          <w:p w14:paraId="2704F3AF"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7,3%</w:t>
            </w:r>
          </w:p>
        </w:tc>
        <w:tc>
          <w:tcPr>
            <w:tcW w:w="850" w:type="dxa"/>
            <w:noWrap/>
            <w:vAlign w:val="center"/>
            <w:hideMark/>
          </w:tcPr>
          <w:p w14:paraId="04054A88"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7,6%</w:t>
            </w:r>
          </w:p>
        </w:tc>
        <w:tc>
          <w:tcPr>
            <w:tcW w:w="727" w:type="dxa"/>
            <w:tcBorders>
              <w:right w:val="double" w:sz="4" w:space="0" w:color="auto"/>
            </w:tcBorders>
            <w:noWrap/>
            <w:vAlign w:val="center"/>
            <w:hideMark/>
          </w:tcPr>
          <w:p w14:paraId="5A090198"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5,7%</w:t>
            </w:r>
          </w:p>
        </w:tc>
        <w:tc>
          <w:tcPr>
            <w:tcW w:w="727" w:type="dxa"/>
            <w:tcBorders>
              <w:left w:val="double" w:sz="4" w:space="0" w:color="auto"/>
            </w:tcBorders>
            <w:noWrap/>
            <w:vAlign w:val="center"/>
            <w:hideMark/>
          </w:tcPr>
          <w:p w14:paraId="268F1B48"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8,5%</w:t>
            </w:r>
          </w:p>
        </w:tc>
        <w:tc>
          <w:tcPr>
            <w:tcW w:w="727" w:type="dxa"/>
            <w:noWrap/>
            <w:vAlign w:val="center"/>
            <w:hideMark/>
          </w:tcPr>
          <w:p w14:paraId="5B1664AF"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2,5%</w:t>
            </w:r>
          </w:p>
        </w:tc>
        <w:tc>
          <w:tcPr>
            <w:tcW w:w="727" w:type="dxa"/>
            <w:noWrap/>
            <w:vAlign w:val="center"/>
            <w:hideMark/>
          </w:tcPr>
          <w:p w14:paraId="05216B04"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5,6%</w:t>
            </w:r>
          </w:p>
        </w:tc>
        <w:tc>
          <w:tcPr>
            <w:tcW w:w="727" w:type="dxa"/>
            <w:noWrap/>
            <w:vAlign w:val="center"/>
            <w:hideMark/>
          </w:tcPr>
          <w:p w14:paraId="6E1318F8"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6,1%</w:t>
            </w:r>
          </w:p>
        </w:tc>
      </w:tr>
      <w:tr w:rsidR="00176234" w:rsidRPr="0082034A" w14:paraId="4889AEAF" w14:textId="77777777" w:rsidTr="007C7120">
        <w:trPr>
          <w:cantSplit/>
          <w:trHeight w:val="283"/>
        </w:trPr>
        <w:tc>
          <w:tcPr>
            <w:tcW w:w="2605" w:type="dxa"/>
            <w:vAlign w:val="center"/>
          </w:tcPr>
          <w:p w14:paraId="785F943B" w14:textId="77777777" w:rsidR="007C7120" w:rsidRDefault="00176234" w:rsidP="00DD4CEC">
            <w:pPr>
              <w:rPr>
                <w:rFonts w:ascii="Arial" w:eastAsia="Times New Roman" w:hAnsi="Arial" w:cs="Arial"/>
                <w:b/>
                <w:bCs/>
                <w:sz w:val="18"/>
                <w:szCs w:val="18"/>
              </w:rPr>
            </w:pPr>
            <w:r w:rsidRPr="0082034A">
              <w:rPr>
                <w:rFonts w:ascii="Arial" w:eastAsia="Times New Roman" w:hAnsi="Arial" w:cs="Arial"/>
                <w:b/>
                <w:bCs/>
                <w:sz w:val="18"/>
                <w:szCs w:val="18"/>
              </w:rPr>
              <w:t xml:space="preserve">grzyby halucynogenne </w:t>
            </w:r>
          </w:p>
          <w:p w14:paraId="5B4C1A7A" w14:textId="2B3FDCBA" w:rsidR="00176234" w:rsidRPr="0082034A" w:rsidRDefault="00176234" w:rsidP="00DD4CEC">
            <w:pPr>
              <w:rPr>
                <w:rFonts w:ascii="Arial" w:eastAsia="Times New Roman" w:hAnsi="Arial" w:cs="Arial"/>
                <w:b/>
                <w:bCs/>
                <w:sz w:val="18"/>
                <w:szCs w:val="18"/>
              </w:rPr>
            </w:pPr>
            <w:r w:rsidRPr="0082034A">
              <w:rPr>
                <w:rFonts w:ascii="Arial" w:eastAsia="Times New Roman" w:hAnsi="Arial" w:cs="Arial"/>
                <w:b/>
                <w:bCs/>
                <w:sz w:val="18"/>
                <w:szCs w:val="18"/>
              </w:rPr>
              <w:t>N = 647</w:t>
            </w:r>
          </w:p>
        </w:tc>
        <w:tc>
          <w:tcPr>
            <w:tcW w:w="727" w:type="dxa"/>
            <w:noWrap/>
            <w:vAlign w:val="center"/>
            <w:hideMark/>
          </w:tcPr>
          <w:p w14:paraId="11A0A3E6"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6,9%</w:t>
            </w:r>
          </w:p>
        </w:tc>
        <w:tc>
          <w:tcPr>
            <w:tcW w:w="727" w:type="dxa"/>
            <w:noWrap/>
            <w:vAlign w:val="center"/>
            <w:hideMark/>
          </w:tcPr>
          <w:p w14:paraId="5ABC5F68"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3,9%</w:t>
            </w:r>
          </w:p>
        </w:tc>
        <w:tc>
          <w:tcPr>
            <w:tcW w:w="727" w:type="dxa"/>
            <w:noWrap/>
            <w:vAlign w:val="center"/>
            <w:hideMark/>
          </w:tcPr>
          <w:p w14:paraId="07A5031C"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6,8%</w:t>
            </w:r>
          </w:p>
        </w:tc>
        <w:tc>
          <w:tcPr>
            <w:tcW w:w="850" w:type="dxa"/>
            <w:noWrap/>
            <w:vAlign w:val="center"/>
            <w:hideMark/>
          </w:tcPr>
          <w:p w14:paraId="6074F2FB"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6,8%</w:t>
            </w:r>
          </w:p>
        </w:tc>
        <w:tc>
          <w:tcPr>
            <w:tcW w:w="727" w:type="dxa"/>
            <w:tcBorders>
              <w:right w:val="double" w:sz="4" w:space="0" w:color="auto"/>
            </w:tcBorders>
            <w:noWrap/>
            <w:vAlign w:val="center"/>
            <w:hideMark/>
          </w:tcPr>
          <w:p w14:paraId="019A6EAA"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6,9%</w:t>
            </w:r>
          </w:p>
        </w:tc>
        <w:tc>
          <w:tcPr>
            <w:tcW w:w="727" w:type="dxa"/>
            <w:tcBorders>
              <w:left w:val="double" w:sz="4" w:space="0" w:color="auto"/>
            </w:tcBorders>
            <w:noWrap/>
            <w:vAlign w:val="center"/>
            <w:hideMark/>
          </w:tcPr>
          <w:p w14:paraId="1C941D51"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7,4%</w:t>
            </w:r>
          </w:p>
        </w:tc>
        <w:tc>
          <w:tcPr>
            <w:tcW w:w="727" w:type="dxa"/>
            <w:noWrap/>
            <w:vAlign w:val="center"/>
            <w:hideMark/>
          </w:tcPr>
          <w:p w14:paraId="793570AF"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1,3%</w:t>
            </w:r>
          </w:p>
        </w:tc>
        <w:tc>
          <w:tcPr>
            <w:tcW w:w="727" w:type="dxa"/>
            <w:noWrap/>
            <w:vAlign w:val="center"/>
            <w:hideMark/>
          </w:tcPr>
          <w:p w14:paraId="1230E120"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4,5%</w:t>
            </w:r>
          </w:p>
        </w:tc>
        <w:tc>
          <w:tcPr>
            <w:tcW w:w="727" w:type="dxa"/>
            <w:noWrap/>
            <w:vAlign w:val="center"/>
            <w:hideMark/>
          </w:tcPr>
          <w:p w14:paraId="783947F0"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6,6%</w:t>
            </w:r>
          </w:p>
        </w:tc>
      </w:tr>
      <w:tr w:rsidR="00176234" w:rsidRPr="0082034A" w14:paraId="35DF1DA4" w14:textId="77777777" w:rsidTr="007C7120">
        <w:trPr>
          <w:cantSplit/>
          <w:trHeight w:val="283"/>
        </w:trPr>
        <w:tc>
          <w:tcPr>
            <w:tcW w:w="2605" w:type="dxa"/>
            <w:vAlign w:val="center"/>
          </w:tcPr>
          <w:p w14:paraId="64FF4A03" w14:textId="269F80EA" w:rsidR="00176234" w:rsidRPr="0082034A" w:rsidRDefault="00176234" w:rsidP="00DD4CEC">
            <w:pPr>
              <w:rPr>
                <w:rFonts w:ascii="Arial" w:eastAsia="Times New Roman" w:hAnsi="Arial" w:cs="Arial"/>
                <w:b/>
                <w:bCs/>
                <w:sz w:val="18"/>
                <w:szCs w:val="18"/>
              </w:rPr>
            </w:pPr>
            <w:proofErr w:type="spellStart"/>
            <w:r w:rsidRPr="0082034A">
              <w:rPr>
                <w:rFonts w:ascii="Arial" w:eastAsia="Times New Roman" w:hAnsi="Arial" w:cs="Arial"/>
                <w:b/>
                <w:bCs/>
                <w:sz w:val="18"/>
                <w:szCs w:val="18"/>
              </w:rPr>
              <w:t>ecstasy</w:t>
            </w:r>
            <w:proofErr w:type="spellEnd"/>
            <w:r w:rsidRPr="0082034A">
              <w:rPr>
                <w:rFonts w:ascii="Arial" w:eastAsia="Times New Roman" w:hAnsi="Arial" w:cs="Arial"/>
                <w:b/>
                <w:bCs/>
                <w:sz w:val="18"/>
                <w:szCs w:val="18"/>
              </w:rPr>
              <w:t xml:space="preserve"> N = 642</w:t>
            </w:r>
          </w:p>
        </w:tc>
        <w:tc>
          <w:tcPr>
            <w:tcW w:w="727" w:type="dxa"/>
            <w:noWrap/>
            <w:vAlign w:val="center"/>
            <w:hideMark/>
          </w:tcPr>
          <w:p w14:paraId="30C73825"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6,9%</w:t>
            </w:r>
          </w:p>
        </w:tc>
        <w:tc>
          <w:tcPr>
            <w:tcW w:w="727" w:type="dxa"/>
            <w:noWrap/>
            <w:vAlign w:val="center"/>
            <w:hideMark/>
          </w:tcPr>
          <w:p w14:paraId="65C1C239"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5,5%</w:t>
            </w:r>
          </w:p>
        </w:tc>
        <w:tc>
          <w:tcPr>
            <w:tcW w:w="727" w:type="dxa"/>
            <w:noWrap/>
            <w:vAlign w:val="center"/>
            <w:hideMark/>
          </w:tcPr>
          <w:p w14:paraId="5544FC4B"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8,8%</w:t>
            </w:r>
          </w:p>
        </w:tc>
        <w:tc>
          <w:tcPr>
            <w:tcW w:w="850" w:type="dxa"/>
            <w:noWrap/>
            <w:vAlign w:val="center"/>
            <w:hideMark/>
          </w:tcPr>
          <w:p w14:paraId="528F9F30"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5,9%</w:t>
            </w:r>
          </w:p>
        </w:tc>
        <w:tc>
          <w:tcPr>
            <w:tcW w:w="727" w:type="dxa"/>
            <w:tcBorders>
              <w:right w:val="double" w:sz="4" w:space="0" w:color="auto"/>
            </w:tcBorders>
            <w:noWrap/>
            <w:vAlign w:val="center"/>
            <w:hideMark/>
          </w:tcPr>
          <w:p w14:paraId="6ADADB63"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8,0%</w:t>
            </w:r>
          </w:p>
        </w:tc>
        <w:tc>
          <w:tcPr>
            <w:tcW w:w="727" w:type="dxa"/>
            <w:tcBorders>
              <w:left w:val="double" w:sz="4" w:space="0" w:color="auto"/>
            </w:tcBorders>
            <w:noWrap/>
            <w:vAlign w:val="center"/>
            <w:hideMark/>
          </w:tcPr>
          <w:p w14:paraId="691F54D5"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8,9%</w:t>
            </w:r>
          </w:p>
        </w:tc>
        <w:tc>
          <w:tcPr>
            <w:tcW w:w="727" w:type="dxa"/>
            <w:noWrap/>
            <w:vAlign w:val="center"/>
            <w:hideMark/>
          </w:tcPr>
          <w:p w14:paraId="7206508F"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3,8%</w:t>
            </w:r>
          </w:p>
        </w:tc>
        <w:tc>
          <w:tcPr>
            <w:tcW w:w="727" w:type="dxa"/>
            <w:noWrap/>
            <w:vAlign w:val="center"/>
            <w:hideMark/>
          </w:tcPr>
          <w:p w14:paraId="774D6E57"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4,5%</w:t>
            </w:r>
          </w:p>
        </w:tc>
        <w:tc>
          <w:tcPr>
            <w:tcW w:w="727" w:type="dxa"/>
            <w:noWrap/>
            <w:vAlign w:val="center"/>
            <w:hideMark/>
          </w:tcPr>
          <w:p w14:paraId="708EEB20"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7,1%</w:t>
            </w:r>
          </w:p>
        </w:tc>
      </w:tr>
      <w:tr w:rsidR="00176234" w:rsidRPr="0082034A" w14:paraId="3CEA3411" w14:textId="77777777" w:rsidTr="007C7120">
        <w:trPr>
          <w:cantSplit/>
          <w:trHeight w:val="283"/>
        </w:trPr>
        <w:tc>
          <w:tcPr>
            <w:tcW w:w="2605" w:type="dxa"/>
            <w:vAlign w:val="center"/>
          </w:tcPr>
          <w:p w14:paraId="4B80EF86" w14:textId="27869822" w:rsidR="00176234" w:rsidRPr="0082034A" w:rsidRDefault="00176234" w:rsidP="00DD4CEC">
            <w:pPr>
              <w:rPr>
                <w:rFonts w:ascii="Arial" w:eastAsia="Times New Roman" w:hAnsi="Arial" w:cs="Arial"/>
                <w:b/>
                <w:bCs/>
                <w:sz w:val="18"/>
                <w:szCs w:val="18"/>
              </w:rPr>
            </w:pPr>
            <w:r w:rsidRPr="0082034A">
              <w:rPr>
                <w:rFonts w:ascii="Arial" w:eastAsia="Times New Roman" w:hAnsi="Arial" w:cs="Arial"/>
                <w:b/>
                <w:bCs/>
                <w:sz w:val="18"/>
                <w:szCs w:val="18"/>
              </w:rPr>
              <w:t>amfetamina N = 647</w:t>
            </w:r>
          </w:p>
        </w:tc>
        <w:tc>
          <w:tcPr>
            <w:tcW w:w="727" w:type="dxa"/>
            <w:noWrap/>
            <w:vAlign w:val="center"/>
            <w:hideMark/>
          </w:tcPr>
          <w:p w14:paraId="2C71C471"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6,9%</w:t>
            </w:r>
          </w:p>
        </w:tc>
        <w:tc>
          <w:tcPr>
            <w:tcW w:w="727" w:type="dxa"/>
            <w:noWrap/>
            <w:vAlign w:val="center"/>
            <w:hideMark/>
          </w:tcPr>
          <w:p w14:paraId="2389F7F2"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9,4%</w:t>
            </w:r>
          </w:p>
        </w:tc>
        <w:tc>
          <w:tcPr>
            <w:tcW w:w="727" w:type="dxa"/>
            <w:noWrap/>
            <w:vAlign w:val="center"/>
            <w:hideMark/>
          </w:tcPr>
          <w:p w14:paraId="7EF9D108"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11,2%</w:t>
            </w:r>
          </w:p>
        </w:tc>
        <w:tc>
          <w:tcPr>
            <w:tcW w:w="850" w:type="dxa"/>
            <w:noWrap/>
            <w:vAlign w:val="center"/>
            <w:hideMark/>
          </w:tcPr>
          <w:p w14:paraId="50D5231B"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7,6%</w:t>
            </w:r>
          </w:p>
        </w:tc>
        <w:tc>
          <w:tcPr>
            <w:tcW w:w="727" w:type="dxa"/>
            <w:tcBorders>
              <w:right w:val="double" w:sz="4" w:space="0" w:color="auto"/>
            </w:tcBorders>
            <w:noWrap/>
            <w:vAlign w:val="center"/>
            <w:hideMark/>
          </w:tcPr>
          <w:p w14:paraId="1BB09EC0"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14,9%</w:t>
            </w:r>
          </w:p>
        </w:tc>
        <w:tc>
          <w:tcPr>
            <w:tcW w:w="727" w:type="dxa"/>
            <w:tcBorders>
              <w:left w:val="double" w:sz="4" w:space="0" w:color="auto"/>
            </w:tcBorders>
            <w:noWrap/>
            <w:vAlign w:val="center"/>
            <w:hideMark/>
          </w:tcPr>
          <w:p w14:paraId="61C6DA5B"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12,4%</w:t>
            </w:r>
          </w:p>
        </w:tc>
        <w:tc>
          <w:tcPr>
            <w:tcW w:w="727" w:type="dxa"/>
            <w:noWrap/>
            <w:vAlign w:val="center"/>
            <w:hideMark/>
          </w:tcPr>
          <w:p w14:paraId="24B3AE26"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8,8%</w:t>
            </w:r>
          </w:p>
        </w:tc>
        <w:tc>
          <w:tcPr>
            <w:tcW w:w="727" w:type="dxa"/>
            <w:noWrap/>
            <w:vAlign w:val="center"/>
            <w:hideMark/>
          </w:tcPr>
          <w:p w14:paraId="1C2CC086"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9,0%</w:t>
            </w:r>
          </w:p>
        </w:tc>
        <w:tc>
          <w:tcPr>
            <w:tcW w:w="727" w:type="dxa"/>
            <w:noWrap/>
            <w:vAlign w:val="center"/>
            <w:hideMark/>
          </w:tcPr>
          <w:p w14:paraId="7BE28A8D"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8,1%</w:t>
            </w:r>
          </w:p>
        </w:tc>
      </w:tr>
      <w:tr w:rsidR="00176234" w:rsidRPr="0082034A" w14:paraId="73C778FB" w14:textId="77777777" w:rsidTr="007C7120">
        <w:trPr>
          <w:cantSplit/>
          <w:trHeight w:val="283"/>
        </w:trPr>
        <w:tc>
          <w:tcPr>
            <w:tcW w:w="2605" w:type="dxa"/>
            <w:vAlign w:val="center"/>
          </w:tcPr>
          <w:p w14:paraId="7FDC38ED" w14:textId="502145FB" w:rsidR="00176234" w:rsidRPr="0082034A" w:rsidRDefault="00176234" w:rsidP="00DD4CEC">
            <w:pPr>
              <w:rPr>
                <w:rFonts w:ascii="Arial" w:eastAsia="Times New Roman" w:hAnsi="Arial" w:cs="Arial"/>
                <w:b/>
                <w:bCs/>
                <w:sz w:val="18"/>
                <w:szCs w:val="18"/>
              </w:rPr>
            </w:pPr>
            <w:r w:rsidRPr="0082034A">
              <w:rPr>
                <w:rFonts w:ascii="Arial" w:eastAsia="Times New Roman" w:hAnsi="Arial" w:cs="Arial"/>
                <w:b/>
                <w:bCs/>
                <w:sz w:val="18"/>
                <w:szCs w:val="18"/>
              </w:rPr>
              <w:t>kokaina N = 650</w:t>
            </w:r>
          </w:p>
        </w:tc>
        <w:tc>
          <w:tcPr>
            <w:tcW w:w="727" w:type="dxa"/>
            <w:noWrap/>
            <w:vAlign w:val="center"/>
            <w:hideMark/>
          </w:tcPr>
          <w:p w14:paraId="3E80EA9D"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6,9%</w:t>
            </w:r>
          </w:p>
        </w:tc>
        <w:tc>
          <w:tcPr>
            <w:tcW w:w="727" w:type="dxa"/>
            <w:noWrap/>
            <w:vAlign w:val="center"/>
            <w:hideMark/>
          </w:tcPr>
          <w:p w14:paraId="72B54F17"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8,3%</w:t>
            </w:r>
          </w:p>
        </w:tc>
        <w:tc>
          <w:tcPr>
            <w:tcW w:w="727" w:type="dxa"/>
            <w:noWrap/>
            <w:vAlign w:val="center"/>
            <w:hideMark/>
          </w:tcPr>
          <w:p w14:paraId="30A81F31"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8,3%</w:t>
            </w:r>
          </w:p>
        </w:tc>
        <w:tc>
          <w:tcPr>
            <w:tcW w:w="850" w:type="dxa"/>
            <w:noWrap/>
            <w:vAlign w:val="center"/>
            <w:hideMark/>
          </w:tcPr>
          <w:p w14:paraId="3CC15BC4"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4,2%</w:t>
            </w:r>
          </w:p>
        </w:tc>
        <w:tc>
          <w:tcPr>
            <w:tcW w:w="727" w:type="dxa"/>
            <w:tcBorders>
              <w:right w:val="double" w:sz="4" w:space="0" w:color="auto"/>
            </w:tcBorders>
            <w:noWrap/>
            <w:vAlign w:val="center"/>
            <w:hideMark/>
          </w:tcPr>
          <w:p w14:paraId="60EA342F"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9,2%</w:t>
            </w:r>
          </w:p>
        </w:tc>
        <w:tc>
          <w:tcPr>
            <w:tcW w:w="727" w:type="dxa"/>
            <w:tcBorders>
              <w:left w:val="double" w:sz="4" w:space="0" w:color="auto"/>
            </w:tcBorders>
            <w:noWrap/>
            <w:vAlign w:val="center"/>
            <w:hideMark/>
          </w:tcPr>
          <w:p w14:paraId="13E0E1F1"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9,6%</w:t>
            </w:r>
          </w:p>
        </w:tc>
        <w:tc>
          <w:tcPr>
            <w:tcW w:w="727" w:type="dxa"/>
            <w:noWrap/>
            <w:vAlign w:val="center"/>
            <w:hideMark/>
          </w:tcPr>
          <w:p w14:paraId="35489F7C"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7,5%</w:t>
            </w:r>
          </w:p>
        </w:tc>
        <w:tc>
          <w:tcPr>
            <w:tcW w:w="727" w:type="dxa"/>
            <w:noWrap/>
            <w:vAlign w:val="center"/>
            <w:hideMark/>
          </w:tcPr>
          <w:p w14:paraId="3E1B3615"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4,5%</w:t>
            </w:r>
          </w:p>
        </w:tc>
        <w:tc>
          <w:tcPr>
            <w:tcW w:w="727" w:type="dxa"/>
            <w:noWrap/>
            <w:vAlign w:val="center"/>
            <w:hideMark/>
          </w:tcPr>
          <w:p w14:paraId="34F69BE5"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6,1%</w:t>
            </w:r>
          </w:p>
        </w:tc>
      </w:tr>
      <w:tr w:rsidR="00176234" w:rsidRPr="0082034A" w14:paraId="072F9C12" w14:textId="77777777" w:rsidTr="007C7120">
        <w:trPr>
          <w:cantSplit/>
          <w:trHeight w:val="283"/>
        </w:trPr>
        <w:tc>
          <w:tcPr>
            <w:tcW w:w="2605" w:type="dxa"/>
            <w:vAlign w:val="center"/>
          </w:tcPr>
          <w:p w14:paraId="46791863" w14:textId="7187240B" w:rsidR="00176234" w:rsidRPr="0082034A" w:rsidRDefault="00176234" w:rsidP="00DD4CEC">
            <w:pPr>
              <w:rPr>
                <w:rFonts w:ascii="Arial" w:eastAsia="Times New Roman" w:hAnsi="Arial" w:cs="Arial"/>
                <w:b/>
                <w:bCs/>
                <w:sz w:val="18"/>
                <w:szCs w:val="18"/>
              </w:rPr>
            </w:pPr>
            <w:r w:rsidRPr="0082034A">
              <w:rPr>
                <w:rFonts w:ascii="Arial" w:eastAsia="Times New Roman" w:hAnsi="Arial" w:cs="Arial"/>
                <w:b/>
                <w:bCs/>
                <w:sz w:val="18"/>
                <w:szCs w:val="18"/>
              </w:rPr>
              <w:t>crack N = 648</w:t>
            </w:r>
          </w:p>
        </w:tc>
        <w:tc>
          <w:tcPr>
            <w:tcW w:w="727" w:type="dxa"/>
            <w:noWrap/>
            <w:vAlign w:val="center"/>
            <w:hideMark/>
          </w:tcPr>
          <w:p w14:paraId="2EA97AB0"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5,2%</w:t>
            </w:r>
          </w:p>
        </w:tc>
        <w:tc>
          <w:tcPr>
            <w:tcW w:w="727" w:type="dxa"/>
            <w:noWrap/>
            <w:vAlign w:val="center"/>
            <w:hideMark/>
          </w:tcPr>
          <w:p w14:paraId="36D47AEB"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2,8%</w:t>
            </w:r>
          </w:p>
        </w:tc>
        <w:tc>
          <w:tcPr>
            <w:tcW w:w="727" w:type="dxa"/>
            <w:noWrap/>
            <w:vAlign w:val="center"/>
            <w:hideMark/>
          </w:tcPr>
          <w:p w14:paraId="107C6011"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6,8%</w:t>
            </w:r>
          </w:p>
        </w:tc>
        <w:tc>
          <w:tcPr>
            <w:tcW w:w="850" w:type="dxa"/>
            <w:noWrap/>
            <w:vAlign w:val="center"/>
            <w:hideMark/>
          </w:tcPr>
          <w:p w14:paraId="0E7E25B9"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4,2%</w:t>
            </w:r>
          </w:p>
        </w:tc>
        <w:tc>
          <w:tcPr>
            <w:tcW w:w="727" w:type="dxa"/>
            <w:tcBorders>
              <w:right w:val="double" w:sz="4" w:space="0" w:color="auto"/>
            </w:tcBorders>
            <w:noWrap/>
            <w:vAlign w:val="center"/>
            <w:hideMark/>
          </w:tcPr>
          <w:p w14:paraId="1879F0DE"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5,7%</w:t>
            </w:r>
          </w:p>
        </w:tc>
        <w:tc>
          <w:tcPr>
            <w:tcW w:w="727" w:type="dxa"/>
            <w:tcBorders>
              <w:left w:val="double" w:sz="4" w:space="0" w:color="auto"/>
            </w:tcBorders>
            <w:noWrap/>
            <w:vAlign w:val="center"/>
            <w:hideMark/>
          </w:tcPr>
          <w:p w14:paraId="191A3324"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6,4%</w:t>
            </w:r>
          </w:p>
        </w:tc>
        <w:tc>
          <w:tcPr>
            <w:tcW w:w="727" w:type="dxa"/>
            <w:noWrap/>
            <w:vAlign w:val="center"/>
            <w:hideMark/>
          </w:tcPr>
          <w:p w14:paraId="1D28B24A"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1,3%</w:t>
            </w:r>
          </w:p>
        </w:tc>
        <w:tc>
          <w:tcPr>
            <w:tcW w:w="727" w:type="dxa"/>
            <w:noWrap/>
            <w:vAlign w:val="center"/>
            <w:hideMark/>
          </w:tcPr>
          <w:p w14:paraId="3D4C7BED"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3,4%</w:t>
            </w:r>
          </w:p>
        </w:tc>
        <w:tc>
          <w:tcPr>
            <w:tcW w:w="727" w:type="dxa"/>
            <w:noWrap/>
            <w:vAlign w:val="center"/>
            <w:hideMark/>
          </w:tcPr>
          <w:p w14:paraId="3A3B1208"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5,1%</w:t>
            </w:r>
          </w:p>
        </w:tc>
      </w:tr>
      <w:tr w:rsidR="00176234" w:rsidRPr="0082034A" w14:paraId="3D9D4E6A" w14:textId="77777777" w:rsidTr="007C7120">
        <w:trPr>
          <w:cantSplit/>
          <w:trHeight w:val="283"/>
        </w:trPr>
        <w:tc>
          <w:tcPr>
            <w:tcW w:w="2605" w:type="dxa"/>
            <w:vAlign w:val="center"/>
          </w:tcPr>
          <w:p w14:paraId="488305E0" w14:textId="687EB613" w:rsidR="00176234" w:rsidRPr="0082034A" w:rsidRDefault="00176234" w:rsidP="00DD4CEC">
            <w:pPr>
              <w:rPr>
                <w:rFonts w:ascii="Arial" w:eastAsia="Times New Roman" w:hAnsi="Arial" w:cs="Arial"/>
                <w:b/>
                <w:bCs/>
                <w:sz w:val="18"/>
                <w:szCs w:val="18"/>
              </w:rPr>
            </w:pPr>
            <w:r w:rsidRPr="0082034A">
              <w:rPr>
                <w:rFonts w:ascii="Arial" w:eastAsia="Times New Roman" w:hAnsi="Arial" w:cs="Arial"/>
                <w:b/>
                <w:bCs/>
                <w:sz w:val="18"/>
                <w:szCs w:val="18"/>
              </w:rPr>
              <w:t>heroina N = 647</w:t>
            </w:r>
          </w:p>
        </w:tc>
        <w:tc>
          <w:tcPr>
            <w:tcW w:w="727" w:type="dxa"/>
            <w:noWrap/>
            <w:vAlign w:val="center"/>
            <w:hideMark/>
          </w:tcPr>
          <w:p w14:paraId="65854A13"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3,4%</w:t>
            </w:r>
          </w:p>
        </w:tc>
        <w:tc>
          <w:tcPr>
            <w:tcW w:w="727" w:type="dxa"/>
            <w:noWrap/>
            <w:vAlign w:val="center"/>
            <w:hideMark/>
          </w:tcPr>
          <w:p w14:paraId="4577A3BA"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3,9%</w:t>
            </w:r>
          </w:p>
        </w:tc>
        <w:tc>
          <w:tcPr>
            <w:tcW w:w="727" w:type="dxa"/>
            <w:noWrap/>
            <w:vAlign w:val="center"/>
            <w:hideMark/>
          </w:tcPr>
          <w:p w14:paraId="19D0F4D5"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7,3%</w:t>
            </w:r>
          </w:p>
        </w:tc>
        <w:tc>
          <w:tcPr>
            <w:tcW w:w="850" w:type="dxa"/>
            <w:noWrap/>
            <w:vAlign w:val="center"/>
            <w:hideMark/>
          </w:tcPr>
          <w:p w14:paraId="004D5631"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6,8%</w:t>
            </w:r>
          </w:p>
        </w:tc>
        <w:tc>
          <w:tcPr>
            <w:tcW w:w="727" w:type="dxa"/>
            <w:tcBorders>
              <w:right w:val="double" w:sz="4" w:space="0" w:color="auto"/>
            </w:tcBorders>
            <w:noWrap/>
            <w:vAlign w:val="center"/>
            <w:hideMark/>
          </w:tcPr>
          <w:p w14:paraId="31F03BDE"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6,9%</w:t>
            </w:r>
          </w:p>
        </w:tc>
        <w:tc>
          <w:tcPr>
            <w:tcW w:w="727" w:type="dxa"/>
            <w:tcBorders>
              <w:left w:val="double" w:sz="4" w:space="0" w:color="auto"/>
            </w:tcBorders>
            <w:noWrap/>
            <w:vAlign w:val="center"/>
            <w:hideMark/>
          </w:tcPr>
          <w:p w14:paraId="6835719D"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7,1%</w:t>
            </w:r>
          </w:p>
        </w:tc>
        <w:tc>
          <w:tcPr>
            <w:tcW w:w="727" w:type="dxa"/>
            <w:noWrap/>
            <w:vAlign w:val="center"/>
            <w:hideMark/>
          </w:tcPr>
          <w:p w14:paraId="65548493"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3,8%</w:t>
            </w:r>
          </w:p>
        </w:tc>
        <w:tc>
          <w:tcPr>
            <w:tcW w:w="727" w:type="dxa"/>
            <w:noWrap/>
            <w:vAlign w:val="center"/>
            <w:hideMark/>
          </w:tcPr>
          <w:p w14:paraId="766EF4DC"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5,6%</w:t>
            </w:r>
          </w:p>
        </w:tc>
        <w:tc>
          <w:tcPr>
            <w:tcW w:w="727" w:type="dxa"/>
            <w:noWrap/>
            <w:vAlign w:val="center"/>
            <w:hideMark/>
          </w:tcPr>
          <w:p w14:paraId="19B4869F"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5,1%</w:t>
            </w:r>
          </w:p>
        </w:tc>
      </w:tr>
      <w:tr w:rsidR="00176234" w:rsidRPr="0082034A" w14:paraId="551C275F" w14:textId="77777777" w:rsidTr="007C7120">
        <w:trPr>
          <w:cantSplit/>
          <w:trHeight w:val="283"/>
        </w:trPr>
        <w:tc>
          <w:tcPr>
            <w:tcW w:w="2605" w:type="dxa"/>
            <w:vAlign w:val="center"/>
          </w:tcPr>
          <w:p w14:paraId="56D60B61" w14:textId="77777777" w:rsidR="00176234" w:rsidRDefault="00176234" w:rsidP="00DD4CEC">
            <w:pPr>
              <w:rPr>
                <w:rFonts w:ascii="Arial" w:eastAsia="Times New Roman" w:hAnsi="Arial" w:cs="Arial"/>
                <w:b/>
                <w:bCs/>
                <w:sz w:val="18"/>
                <w:szCs w:val="18"/>
              </w:rPr>
            </w:pPr>
            <w:r w:rsidRPr="0082034A">
              <w:rPr>
                <w:rFonts w:ascii="Arial" w:eastAsia="Times New Roman" w:hAnsi="Arial" w:cs="Arial"/>
                <w:b/>
                <w:bCs/>
                <w:sz w:val="18"/>
                <w:szCs w:val="18"/>
              </w:rPr>
              <w:t xml:space="preserve">sterydy anaboliczne </w:t>
            </w:r>
          </w:p>
          <w:p w14:paraId="6C7F5E07" w14:textId="4C038411" w:rsidR="00176234" w:rsidRPr="0082034A" w:rsidRDefault="00176234" w:rsidP="00DD4CEC">
            <w:pPr>
              <w:rPr>
                <w:rFonts w:ascii="Arial" w:eastAsia="Times New Roman" w:hAnsi="Arial" w:cs="Arial"/>
                <w:b/>
                <w:bCs/>
                <w:sz w:val="18"/>
                <w:szCs w:val="18"/>
              </w:rPr>
            </w:pPr>
            <w:r w:rsidRPr="0082034A">
              <w:rPr>
                <w:rFonts w:ascii="Arial" w:eastAsia="Times New Roman" w:hAnsi="Arial" w:cs="Arial"/>
                <w:b/>
                <w:bCs/>
                <w:sz w:val="18"/>
                <w:szCs w:val="18"/>
              </w:rPr>
              <w:t>N = 650</w:t>
            </w:r>
          </w:p>
        </w:tc>
        <w:tc>
          <w:tcPr>
            <w:tcW w:w="727" w:type="dxa"/>
            <w:noWrap/>
            <w:vAlign w:val="center"/>
            <w:hideMark/>
          </w:tcPr>
          <w:p w14:paraId="6D4731EB"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5,2%</w:t>
            </w:r>
          </w:p>
        </w:tc>
        <w:tc>
          <w:tcPr>
            <w:tcW w:w="727" w:type="dxa"/>
            <w:noWrap/>
            <w:vAlign w:val="center"/>
            <w:hideMark/>
          </w:tcPr>
          <w:p w14:paraId="5F52FC7B"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4,4%</w:t>
            </w:r>
          </w:p>
        </w:tc>
        <w:tc>
          <w:tcPr>
            <w:tcW w:w="727" w:type="dxa"/>
            <w:noWrap/>
            <w:vAlign w:val="center"/>
            <w:hideMark/>
          </w:tcPr>
          <w:p w14:paraId="0DACDB1F"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9,3%</w:t>
            </w:r>
          </w:p>
        </w:tc>
        <w:tc>
          <w:tcPr>
            <w:tcW w:w="850" w:type="dxa"/>
            <w:noWrap/>
            <w:vAlign w:val="center"/>
            <w:hideMark/>
          </w:tcPr>
          <w:p w14:paraId="3B5EDEF9"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5,1%</w:t>
            </w:r>
          </w:p>
        </w:tc>
        <w:tc>
          <w:tcPr>
            <w:tcW w:w="727" w:type="dxa"/>
            <w:tcBorders>
              <w:right w:val="double" w:sz="4" w:space="0" w:color="auto"/>
            </w:tcBorders>
            <w:noWrap/>
            <w:vAlign w:val="center"/>
            <w:hideMark/>
          </w:tcPr>
          <w:p w14:paraId="419CBE77"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6,9%</w:t>
            </w:r>
          </w:p>
        </w:tc>
        <w:tc>
          <w:tcPr>
            <w:tcW w:w="727" w:type="dxa"/>
            <w:tcBorders>
              <w:left w:val="double" w:sz="4" w:space="0" w:color="auto"/>
            </w:tcBorders>
            <w:noWrap/>
            <w:vAlign w:val="center"/>
            <w:hideMark/>
          </w:tcPr>
          <w:p w14:paraId="3543A410"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8,2%</w:t>
            </w:r>
          </w:p>
        </w:tc>
        <w:tc>
          <w:tcPr>
            <w:tcW w:w="727" w:type="dxa"/>
            <w:noWrap/>
            <w:vAlign w:val="center"/>
            <w:hideMark/>
          </w:tcPr>
          <w:p w14:paraId="7EF9C290"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5,0%</w:t>
            </w:r>
          </w:p>
        </w:tc>
        <w:tc>
          <w:tcPr>
            <w:tcW w:w="727" w:type="dxa"/>
            <w:noWrap/>
            <w:vAlign w:val="center"/>
            <w:hideMark/>
          </w:tcPr>
          <w:p w14:paraId="4EAA1CD3"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2,2%</w:t>
            </w:r>
          </w:p>
        </w:tc>
        <w:tc>
          <w:tcPr>
            <w:tcW w:w="727" w:type="dxa"/>
            <w:noWrap/>
            <w:vAlign w:val="center"/>
            <w:hideMark/>
          </w:tcPr>
          <w:p w14:paraId="6F20B712"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6,6%</w:t>
            </w:r>
          </w:p>
        </w:tc>
      </w:tr>
      <w:tr w:rsidR="00176234" w:rsidRPr="0082034A" w14:paraId="7E218077" w14:textId="77777777" w:rsidTr="007C7120">
        <w:trPr>
          <w:cantSplit/>
          <w:trHeight w:val="283"/>
        </w:trPr>
        <w:tc>
          <w:tcPr>
            <w:tcW w:w="2605" w:type="dxa"/>
            <w:vAlign w:val="center"/>
          </w:tcPr>
          <w:p w14:paraId="341F4ED7" w14:textId="77777777" w:rsidR="00176234" w:rsidRDefault="00176234" w:rsidP="00DD4CEC">
            <w:pPr>
              <w:rPr>
                <w:rFonts w:ascii="Arial" w:eastAsia="Times New Roman" w:hAnsi="Arial" w:cs="Arial"/>
                <w:b/>
                <w:bCs/>
                <w:sz w:val="18"/>
                <w:szCs w:val="18"/>
              </w:rPr>
            </w:pPr>
            <w:r w:rsidRPr="0082034A">
              <w:rPr>
                <w:rFonts w:ascii="Arial" w:eastAsia="Times New Roman" w:hAnsi="Arial" w:cs="Arial"/>
                <w:b/>
                <w:bCs/>
                <w:sz w:val="18"/>
                <w:szCs w:val="18"/>
              </w:rPr>
              <w:t xml:space="preserve">GHB („pigułka gwałtu”) </w:t>
            </w:r>
          </w:p>
          <w:p w14:paraId="30205417" w14:textId="3DEE585E" w:rsidR="00176234" w:rsidRPr="0082034A" w:rsidRDefault="00176234" w:rsidP="00DD4CEC">
            <w:pPr>
              <w:rPr>
                <w:rFonts w:ascii="Arial" w:eastAsia="Times New Roman" w:hAnsi="Arial" w:cs="Arial"/>
                <w:b/>
                <w:bCs/>
                <w:sz w:val="18"/>
                <w:szCs w:val="18"/>
              </w:rPr>
            </w:pPr>
            <w:r w:rsidRPr="0082034A">
              <w:rPr>
                <w:rFonts w:ascii="Arial" w:eastAsia="Times New Roman" w:hAnsi="Arial" w:cs="Arial"/>
                <w:b/>
                <w:bCs/>
                <w:sz w:val="18"/>
                <w:szCs w:val="18"/>
              </w:rPr>
              <w:t>N = 647</w:t>
            </w:r>
          </w:p>
        </w:tc>
        <w:tc>
          <w:tcPr>
            <w:tcW w:w="727" w:type="dxa"/>
            <w:noWrap/>
            <w:vAlign w:val="center"/>
            <w:hideMark/>
          </w:tcPr>
          <w:p w14:paraId="6346C2DB"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5,2%</w:t>
            </w:r>
          </w:p>
        </w:tc>
        <w:tc>
          <w:tcPr>
            <w:tcW w:w="727" w:type="dxa"/>
            <w:noWrap/>
            <w:vAlign w:val="center"/>
            <w:hideMark/>
          </w:tcPr>
          <w:p w14:paraId="2CAE36DB"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4,4%</w:t>
            </w:r>
          </w:p>
        </w:tc>
        <w:tc>
          <w:tcPr>
            <w:tcW w:w="727" w:type="dxa"/>
            <w:noWrap/>
            <w:vAlign w:val="center"/>
            <w:hideMark/>
          </w:tcPr>
          <w:p w14:paraId="327B4D98"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7,3%</w:t>
            </w:r>
          </w:p>
        </w:tc>
        <w:tc>
          <w:tcPr>
            <w:tcW w:w="850" w:type="dxa"/>
            <w:noWrap/>
            <w:vAlign w:val="center"/>
            <w:hideMark/>
          </w:tcPr>
          <w:p w14:paraId="3F5C987C"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3,4%</w:t>
            </w:r>
          </w:p>
        </w:tc>
        <w:tc>
          <w:tcPr>
            <w:tcW w:w="727" w:type="dxa"/>
            <w:tcBorders>
              <w:right w:val="double" w:sz="4" w:space="0" w:color="auto"/>
            </w:tcBorders>
            <w:noWrap/>
            <w:vAlign w:val="center"/>
            <w:hideMark/>
          </w:tcPr>
          <w:p w14:paraId="5E52A5D6"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6,9%</w:t>
            </w:r>
          </w:p>
        </w:tc>
        <w:tc>
          <w:tcPr>
            <w:tcW w:w="727" w:type="dxa"/>
            <w:tcBorders>
              <w:left w:val="double" w:sz="4" w:space="0" w:color="auto"/>
            </w:tcBorders>
            <w:noWrap/>
            <w:vAlign w:val="center"/>
            <w:hideMark/>
          </w:tcPr>
          <w:p w14:paraId="23B0E5F3"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7,4%</w:t>
            </w:r>
          </w:p>
        </w:tc>
        <w:tc>
          <w:tcPr>
            <w:tcW w:w="727" w:type="dxa"/>
            <w:noWrap/>
            <w:vAlign w:val="center"/>
            <w:hideMark/>
          </w:tcPr>
          <w:p w14:paraId="547261A2"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1,3%</w:t>
            </w:r>
          </w:p>
        </w:tc>
        <w:tc>
          <w:tcPr>
            <w:tcW w:w="727" w:type="dxa"/>
            <w:noWrap/>
            <w:vAlign w:val="center"/>
            <w:hideMark/>
          </w:tcPr>
          <w:p w14:paraId="43187332"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2,2%</w:t>
            </w:r>
          </w:p>
        </w:tc>
        <w:tc>
          <w:tcPr>
            <w:tcW w:w="727" w:type="dxa"/>
            <w:noWrap/>
            <w:vAlign w:val="center"/>
            <w:hideMark/>
          </w:tcPr>
          <w:p w14:paraId="1C081BDC"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6,1%</w:t>
            </w:r>
          </w:p>
        </w:tc>
      </w:tr>
      <w:tr w:rsidR="00176234" w:rsidRPr="0082034A" w14:paraId="63A37D44" w14:textId="77777777" w:rsidTr="007C7120">
        <w:trPr>
          <w:cantSplit/>
          <w:trHeight w:val="283"/>
        </w:trPr>
        <w:tc>
          <w:tcPr>
            <w:tcW w:w="2605" w:type="dxa"/>
            <w:vAlign w:val="center"/>
          </w:tcPr>
          <w:p w14:paraId="664A4240" w14:textId="315D146C" w:rsidR="00176234" w:rsidRPr="0082034A" w:rsidRDefault="00176234" w:rsidP="00DD4CEC">
            <w:pPr>
              <w:rPr>
                <w:rFonts w:ascii="Arial" w:eastAsia="Times New Roman" w:hAnsi="Arial" w:cs="Arial"/>
                <w:b/>
                <w:bCs/>
                <w:sz w:val="18"/>
                <w:szCs w:val="18"/>
              </w:rPr>
            </w:pPr>
            <w:r w:rsidRPr="0082034A">
              <w:rPr>
                <w:rFonts w:ascii="Arial" w:eastAsia="Times New Roman" w:hAnsi="Arial" w:cs="Arial"/>
                <w:b/>
                <w:bCs/>
                <w:sz w:val="18"/>
                <w:szCs w:val="18"/>
              </w:rPr>
              <w:t>tzw. dopalacze</w:t>
            </w:r>
            <w:r w:rsidR="007C7120">
              <w:rPr>
                <w:rFonts w:ascii="Arial" w:eastAsia="Times New Roman" w:hAnsi="Arial" w:cs="Arial"/>
                <w:b/>
                <w:bCs/>
                <w:sz w:val="18"/>
                <w:szCs w:val="18"/>
              </w:rPr>
              <w:t xml:space="preserve">/nowe substancje psychoaktywne </w:t>
            </w:r>
            <w:r w:rsidRPr="0082034A">
              <w:rPr>
                <w:rFonts w:ascii="Arial" w:eastAsia="Times New Roman" w:hAnsi="Arial" w:cs="Arial"/>
                <w:b/>
                <w:bCs/>
                <w:sz w:val="18"/>
                <w:szCs w:val="18"/>
              </w:rPr>
              <w:t>N = 645</w:t>
            </w:r>
          </w:p>
        </w:tc>
        <w:tc>
          <w:tcPr>
            <w:tcW w:w="727" w:type="dxa"/>
            <w:noWrap/>
            <w:vAlign w:val="center"/>
            <w:hideMark/>
          </w:tcPr>
          <w:p w14:paraId="49DC762E"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17,2%</w:t>
            </w:r>
          </w:p>
        </w:tc>
        <w:tc>
          <w:tcPr>
            <w:tcW w:w="727" w:type="dxa"/>
            <w:noWrap/>
            <w:vAlign w:val="center"/>
            <w:hideMark/>
          </w:tcPr>
          <w:p w14:paraId="29AE8FE4"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9,9%</w:t>
            </w:r>
          </w:p>
        </w:tc>
        <w:tc>
          <w:tcPr>
            <w:tcW w:w="727" w:type="dxa"/>
            <w:noWrap/>
            <w:vAlign w:val="center"/>
            <w:hideMark/>
          </w:tcPr>
          <w:p w14:paraId="28D2D4C1"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12,7%</w:t>
            </w:r>
          </w:p>
        </w:tc>
        <w:tc>
          <w:tcPr>
            <w:tcW w:w="850" w:type="dxa"/>
            <w:noWrap/>
            <w:vAlign w:val="center"/>
            <w:hideMark/>
          </w:tcPr>
          <w:p w14:paraId="3B38A90F"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10,2%</w:t>
            </w:r>
          </w:p>
        </w:tc>
        <w:tc>
          <w:tcPr>
            <w:tcW w:w="727" w:type="dxa"/>
            <w:tcBorders>
              <w:right w:val="double" w:sz="4" w:space="0" w:color="auto"/>
            </w:tcBorders>
            <w:noWrap/>
            <w:vAlign w:val="center"/>
            <w:hideMark/>
          </w:tcPr>
          <w:p w14:paraId="07BA8017"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13,8%</w:t>
            </w:r>
          </w:p>
        </w:tc>
        <w:tc>
          <w:tcPr>
            <w:tcW w:w="727" w:type="dxa"/>
            <w:tcBorders>
              <w:left w:val="double" w:sz="4" w:space="0" w:color="auto"/>
            </w:tcBorders>
            <w:noWrap/>
            <w:vAlign w:val="center"/>
            <w:hideMark/>
          </w:tcPr>
          <w:p w14:paraId="18D0AB74"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14,2%</w:t>
            </w:r>
          </w:p>
        </w:tc>
        <w:tc>
          <w:tcPr>
            <w:tcW w:w="727" w:type="dxa"/>
            <w:noWrap/>
            <w:vAlign w:val="center"/>
            <w:hideMark/>
          </w:tcPr>
          <w:p w14:paraId="184E445B"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8,8%</w:t>
            </w:r>
          </w:p>
        </w:tc>
        <w:tc>
          <w:tcPr>
            <w:tcW w:w="727" w:type="dxa"/>
            <w:noWrap/>
            <w:vAlign w:val="center"/>
            <w:hideMark/>
          </w:tcPr>
          <w:p w14:paraId="0DA107EA"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12,4%</w:t>
            </w:r>
          </w:p>
        </w:tc>
        <w:tc>
          <w:tcPr>
            <w:tcW w:w="727" w:type="dxa"/>
            <w:noWrap/>
            <w:vAlign w:val="center"/>
            <w:hideMark/>
          </w:tcPr>
          <w:p w14:paraId="75B95FF7"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10,1%</w:t>
            </w:r>
          </w:p>
        </w:tc>
      </w:tr>
      <w:tr w:rsidR="00176234" w:rsidRPr="0082034A" w14:paraId="5FA098FA" w14:textId="77777777" w:rsidTr="007C7120">
        <w:trPr>
          <w:cantSplit/>
          <w:trHeight w:val="283"/>
        </w:trPr>
        <w:tc>
          <w:tcPr>
            <w:tcW w:w="2605" w:type="dxa"/>
            <w:vAlign w:val="center"/>
          </w:tcPr>
          <w:p w14:paraId="12098155" w14:textId="26D3C5B8" w:rsidR="00176234" w:rsidRPr="0082034A" w:rsidRDefault="00176234" w:rsidP="00DD4CEC">
            <w:pPr>
              <w:rPr>
                <w:rFonts w:ascii="Arial" w:eastAsia="Times New Roman" w:hAnsi="Arial" w:cs="Arial"/>
                <w:b/>
                <w:bCs/>
                <w:sz w:val="18"/>
                <w:szCs w:val="18"/>
              </w:rPr>
            </w:pPr>
            <w:r w:rsidRPr="0082034A">
              <w:rPr>
                <w:rFonts w:ascii="Arial" w:eastAsia="Times New Roman" w:hAnsi="Arial" w:cs="Arial"/>
                <w:b/>
                <w:bCs/>
                <w:sz w:val="18"/>
                <w:szCs w:val="18"/>
              </w:rPr>
              <w:t>leki/substancje uspakajające możliwe do stosowane jedynie z przepisu lekarza/sp</w:t>
            </w:r>
            <w:r w:rsidR="007C7120">
              <w:rPr>
                <w:rFonts w:ascii="Arial" w:eastAsia="Times New Roman" w:hAnsi="Arial" w:cs="Arial"/>
                <w:b/>
                <w:bCs/>
                <w:sz w:val="18"/>
                <w:szCs w:val="18"/>
              </w:rPr>
              <w:t xml:space="preserve">ecjalisty </w:t>
            </w:r>
            <w:r w:rsidR="007C7120">
              <w:rPr>
                <w:rFonts w:ascii="Arial" w:eastAsia="Times New Roman" w:hAnsi="Arial" w:cs="Arial"/>
                <w:b/>
                <w:bCs/>
                <w:sz w:val="18"/>
                <w:szCs w:val="18"/>
              </w:rPr>
              <w:br/>
            </w:r>
            <w:r w:rsidRPr="0082034A">
              <w:rPr>
                <w:rFonts w:ascii="Arial" w:eastAsia="Times New Roman" w:hAnsi="Arial" w:cs="Arial"/>
                <w:b/>
                <w:bCs/>
                <w:sz w:val="18"/>
                <w:szCs w:val="18"/>
              </w:rPr>
              <w:t>N= 647</w:t>
            </w:r>
          </w:p>
        </w:tc>
        <w:tc>
          <w:tcPr>
            <w:tcW w:w="727" w:type="dxa"/>
            <w:noWrap/>
            <w:vAlign w:val="center"/>
            <w:hideMark/>
          </w:tcPr>
          <w:p w14:paraId="11B35560"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5,2%</w:t>
            </w:r>
          </w:p>
        </w:tc>
        <w:tc>
          <w:tcPr>
            <w:tcW w:w="727" w:type="dxa"/>
            <w:noWrap/>
            <w:vAlign w:val="center"/>
            <w:hideMark/>
          </w:tcPr>
          <w:p w14:paraId="27DEFFE5"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3,3%</w:t>
            </w:r>
          </w:p>
        </w:tc>
        <w:tc>
          <w:tcPr>
            <w:tcW w:w="727" w:type="dxa"/>
            <w:noWrap/>
            <w:vAlign w:val="center"/>
            <w:hideMark/>
          </w:tcPr>
          <w:p w14:paraId="310BBAA0"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7,8%</w:t>
            </w:r>
          </w:p>
        </w:tc>
        <w:tc>
          <w:tcPr>
            <w:tcW w:w="850" w:type="dxa"/>
            <w:noWrap/>
            <w:vAlign w:val="center"/>
            <w:hideMark/>
          </w:tcPr>
          <w:p w14:paraId="2A035C13"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3,4%</w:t>
            </w:r>
          </w:p>
        </w:tc>
        <w:tc>
          <w:tcPr>
            <w:tcW w:w="727" w:type="dxa"/>
            <w:tcBorders>
              <w:right w:val="double" w:sz="4" w:space="0" w:color="auto"/>
            </w:tcBorders>
            <w:noWrap/>
            <w:vAlign w:val="center"/>
            <w:hideMark/>
          </w:tcPr>
          <w:p w14:paraId="5DF01779"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8,0%</w:t>
            </w:r>
          </w:p>
        </w:tc>
        <w:tc>
          <w:tcPr>
            <w:tcW w:w="727" w:type="dxa"/>
            <w:tcBorders>
              <w:left w:val="double" w:sz="4" w:space="0" w:color="auto"/>
            </w:tcBorders>
            <w:noWrap/>
            <w:vAlign w:val="center"/>
            <w:hideMark/>
          </w:tcPr>
          <w:p w14:paraId="5EC15D3D"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7,8%</w:t>
            </w:r>
          </w:p>
        </w:tc>
        <w:tc>
          <w:tcPr>
            <w:tcW w:w="727" w:type="dxa"/>
            <w:noWrap/>
            <w:vAlign w:val="center"/>
            <w:hideMark/>
          </w:tcPr>
          <w:p w14:paraId="3B22D6A9"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3,8%</w:t>
            </w:r>
          </w:p>
        </w:tc>
        <w:tc>
          <w:tcPr>
            <w:tcW w:w="727" w:type="dxa"/>
            <w:noWrap/>
            <w:vAlign w:val="center"/>
            <w:hideMark/>
          </w:tcPr>
          <w:p w14:paraId="4291E1A5"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2,2%</w:t>
            </w:r>
          </w:p>
        </w:tc>
        <w:tc>
          <w:tcPr>
            <w:tcW w:w="727" w:type="dxa"/>
            <w:noWrap/>
            <w:vAlign w:val="center"/>
            <w:hideMark/>
          </w:tcPr>
          <w:p w14:paraId="718A3F05"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4,5%</w:t>
            </w:r>
          </w:p>
        </w:tc>
      </w:tr>
      <w:tr w:rsidR="00176234" w:rsidRPr="0082034A" w14:paraId="5B6CB753" w14:textId="77777777" w:rsidTr="007C7120">
        <w:trPr>
          <w:cantSplit/>
          <w:trHeight w:val="283"/>
        </w:trPr>
        <w:tc>
          <w:tcPr>
            <w:tcW w:w="2605" w:type="dxa"/>
            <w:vAlign w:val="center"/>
          </w:tcPr>
          <w:p w14:paraId="2F1999E5" w14:textId="601BEF4F" w:rsidR="00176234" w:rsidRPr="0082034A" w:rsidRDefault="00176234" w:rsidP="00DD4CEC">
            <w:pPr>
              <w:rPr>
                <w:rFonts w:ascii="Arial" w:eastAsia="Times New Roman" w:hAnsi="Arial" w:cs="Arial"/>
                <w:b/>
                <w:bCs/>
                <w:sz w:val="18"/>
                <w:szCs w:val="18"/>
              </w:rPr>
            </w:pPr>
            <w:r w:rsidRPr="0082034A">
              <w:rPr>
                <w:rFonts w:ascii="Arial" w:eastAsia="Times New Roman" w:hAnsi="Arial" w:cs="Arial"/>
                <w:b/>
                <w:bCs/>
                <w:sz w:val="18"/>
                <w:szCs w:val="18"/>
              </w:rPr>
              <w:t>leki/substancje uspakajające możliwe do stosowania bez przepisu lekarza/specjalisty N = 651</w:t>
            </w:r>
          </w:p>
        </w:tc>
        <w:tc>
          <w:tcPr>
            <w:tcW w:w="727" w:type="dxa"/>
            <w:noWrap/>
            <w:vAlign w:val="center"/>
            <w:hideMark/>
          </w:tcPr>
          <w:p w14:paraId="0431AF53"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8,6%</w:t>
            </w:r>
          </w:p>
        </w:tc>
        <w:tc>
          <w:tcPr>
            <w:tcW w:w="727" w:type="dxa"/>
            <w:noWrap/>
            <w:vAlign w:val="center"/>
            <w:hideMark/>
          </w:tcPr>
          <w:p w14:paraId="011FC16C"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9,4%</w:t>
            </w:r>
          </w:p>
        </w:tc>
        <w:tc>
          <w:tcPr>
            <w:tcW w:w="727" w:type="dxa"/>
            <w:noWrap/>
            <w:vAlign w:val="center"/>
            <w:hideMark/>
          </w:tcPr>
          <w:p w14:paraId="3A4BFD8A"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10,7%</w:t>
            </w:r>
          </w:p>
        </w:tc>
        <w:tc>
          <w:tcPr>
            <w:tcW w:w="850" w:type="dxa"/>
            <w:noWrap/>
            <w:vAlign w:val="center"/>
            <w:hideMark/>
          </w:tcPr>
          <w:p w14:paraId="104A5E8B"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9,3%</w:t>
            </w:r>
          </w:p>
        </w:tc>
        <w:tc>
          <w:tcPr>
            <w:tcW w:w="727" w:type="dxa"/>
            <w:tcBorders>
              <w:right w:val="double" w:sz="4" w:space="0" w:color="auto"/>
            </w:tcBorders>
            <w:noWrap/>
            <w:vAlign w:val="center"/>
            <w:hideMark/>
          </w:tcPr>
          <w:p w14:paraId="1019BD69"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16,1%</w:t>
            </w:r>
          </w:p>
        </w:tc>
        <w:tc>
          <w:tcPr>
            <w:tcW w:w="727" w:type="dxa"/>
            <w:tcBorders>
              <w:left w:val="double" w:sz="4" w:space="0" w:color="auto"/>
            </w:tcBorders>
            <w:noWrap/>
            <w:vAlign w:val="center"/>
            <w:hideMark/>
          </w:tcPr>
          <w:p w14:paraId="4684207D"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10,3%</w:t>
            </w:r>
          </w:p>
        </w:tc>
        <w:tc>
          <w:tcPr>
            <w:tcW w:w="727" w:type="dxa"/>
            <w:noWrap/>
            <w:vAlign w:val="center"/>
            <w:hideMark/>
          </w:tcPr>
          <w:p w14:paraId="55DF2FDA"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6,3%</w:t>
            </w:r>
          </w:p>
        </w:tc>
        <w:tc>
          <w:tcPr>
            <w:tcW w:w="727" w:type="dxa"/>
            <w:noWrap/>
            <w:vAlign w:val="center"/>
            <w:hideMark/>
          </w:tcPr>
          <w:p w14:paraId="6E3BB33B"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3,4%</w:t>
            </w:r>
          </w:p>
        </w:tc>
        <w:tc>
          <w:tcPr>
            <w:tcW w:w="727" w:type="dxa"/>
            <w:noWrap/>
            <w:vAlign w:val="center"/>
            <w:hideMark/>
          </w:tcPr>
          <w:p w14:paraId="0357D400"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16,2%</w:t>
            </w:r>
          </w:p>
        </w:tc>
      </w:tr>
      <w:tr w:rsidR="00176234" w:rsidRPr="0082034A" w14:paraId="7FF70974" w14:textId="77777777" w:rsidTr="007C7120">
        <w:trPr>
          <w:cantSplit/>
          <w:trHeight w:val="283"/>
        </w:trPr>
        <w:tc>
          <w:tcPr>
            <w:tcW w:w="2605" w:type="dxa"/>
            <w:vAlign w:val="center"/>
          </w:tcPr>
          <w:p w14:paraId="74C1D53F" w14:textId="2AB8A5EF" w:rsidR="00176234" w:rsidRPr="0082034A" w:rsidRDefault="00176234" w:rsidP="00DD4CEC">
            <w:pPr>
              <w:rPr>
                <w:rFonts w:ascii="Arial" w:eastAsia="Times New Roman" w:hAnsi="Arial" w:cs="Arial"/>
                <w:b/>
                <w:bCs/>
                <w:sz w:val="18"/>
                <w:szCs w:val="18"/>
              </w:rPr>
            </w:pPr>
            <w:r w:rsidRPr="0082034A">
              <w:rPr>
                <w:rFonts w:ascii="Arial" w:eastAsia="Times New Roman" w:hAnsi="Arial" w:cs="Arial"/>
                <w:b/>
                <w:bCs/>
                <w:sz w:val="18"/>
                <w:szCs w:val="18"/>
              </w:rPr>
              <w:t>leki/substancje nasenne możliwe do stosowane jedynie z przepisu lekarza/specjalisty N = 647</w:t>
            </w:r>
          </w:p>
        </w:tc>
        <w:tc>
          <w:tcPr>
            <w:tcW w:w="727" w:type="dxa"/>
            <w:noWrap/>
            <w:vAlign w:val="center"/>
            <w:hideMark/>
          </w:tcPr>
          <w:p w14:paraId="4B1ED9E2"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1,7%</w:t>
            </w:r>
          </w:p>
        </w:tc>
        <w:tc>
          <w:tcPr>
            <w:tcW w:w="727" w:type="dxa"/>
            <w:noWrap/>
            <w:vAlign w:val="center"/>
            <w:hideMark/>
          </w:tcPr>
          <w:p w14:paraId="799980A6"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3,9%</w:t>
            </w:r>
          </w:p>
        </w:tc>
        <w:tc>
          <w:tcPr>
            <w:tcW w:w="727" w:type="dxa"/>
            <w:noWrap/>
            <w:vAlign w:val="center"/>
            <w:hideMark/>
          </w:tcPr>
          <w:p w14:paraId="10E9606F"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5,9%</w:t>
            </w:r>
          </w:p>
        </w:tc>
        <w:tc>
          <w:tcPr>
            <w:tcW w:w="850" w:type="dxa"/>
            <w:noWrap/>
            <w:vAlign w:val="center"/>
            <w:hideMark/>
          </w:tcPr>
          <w:p w14:paraId="64254D2D"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5,1%</w:t>
            </w:r>
          </w:p>
        </w:tc>
        <w:tc>
          <w:tcPr>
            <w:tcW w:w="727" w:type="dxa"/>
            <w:tcBorders>
              <w:right w:val="double" w:sz="4" w:space="0" w:color="auto"/>
            </w:tcBorders>
            <w:noWrap/>
            <w:vAlign w:val="center"/>
            <w:hideMark/>
          </w:tcPr>
          <w:p w14:paraId="060EA2CC"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9,2%</w:t>
            </w:r>
          </w:p>
        </w:tc>
        <w:tc>
          <w:tcPr>
            <w:tcW w:w="727" w:type="dxa"/>
            <w:tcBorders>
              <w:left w:val="double" w:sz="4" w:space="0" w:color="auto"/>
            </w:tcBorders>
            <w:noWrap/>
            <w:vAlign w:val="center"/>
            <w:hideMark/>
          </w:tcPr>
          <w:p w14:paraId="7A8831B7"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6,0%</w:t>
            </w:r>
          </w:p>
        </w:tc>
        <w:tc>
          <w:tcPr>
            <w:tcW w:w="727" w:type="dxa"/>
            <w:noWrap/>
            <w:vAlign w:val="center"/>
            <w:hideMark/>
          </w:tcPr>
          <w:p w14:paraId="55E82FDE"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2,5%</w:t>
            </w:r>
          </w:p>
        </w:tc>
        <w:tc>
          <w:tcPr>
            <w:tcW w:w="727" w:type="dxa"/>
            <w:noWrap/>
            <w:vAlign w:val="center"/>
            <w:hideMark/>
          </w:tcPr>
          <w:p w14:paraId="47813130"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2,2%</w:t>
            </w:r>
          </w:p>
        </w:tc>
        <w:tc>
          <w:tcPr>
            <w:tcW w:w="727" w:type="dxa"/>
            <w:noWrap/>
            <w:vAlign w:val="center"/>
            <w:hideMark/>
          </w:tcPr>
          <w:p w14:paraId="4248DA99"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6,6%</w:t>
            </w:r>
          </w:p>
        </w:tc>
      </w:tr>
      <w:tr w:rsidR="00176234" w:rsidRPr="0082034A" w14:paraId="79689DDA" w14:textId="77777777" w:rsidTr="007C7120">
        <w:trPr>
          <w:cantSplit/>
          <w:trHeight w:val="283"/>
        </w:trPr>
        <w:tc>
          <w:tcPr>
            <w:tcW w:w="2605" w:type="dxa"/>
            <w:vAlign w:val="center"/>
          </w:tcPr>
          <w:p w14:paraId="43329A3B" w14:textId="74B3444B" w:rsidR="00176234" w:rsidRPr="0082034A" w:rsidRDefault="00176234" w:rsidP="00DD4CEC">
            <w:pPr>
              <w:rPr>
                <w:rFonts w:ascii="Arial" w:eastAsia="Times New Roman" w:hAnsi="Arial" w:cs="Arial"/>
                <w:b/>
                <w:bCs/>
                <w:sz w:val="18"/>
                <w:szCs w:val="18"/>
              </w:rPr>
            </w:pPr>
            <w:r w:rsidRPr="0082034A">
              <w:rPr>
                <w:rFonts w:ascii="Arial" w:eastAsia="Times New Roman" w:hAnsi="Arial" w:cs="Arial"/>
                <w:b/>
                <w:bCs/>
                <w:sz w:val="18"/>
                <w:szCs w:val="18"/>
              </w:rPr>
              <w:t>leki/substancje n</w:t>
            </w:r>
            <w:r w:rsidR="007C7120">
              <w:rPr>
                <w:rFonts w:ascii="Arial" w:eastAsia="Times New Roman" w:hAnsi="Arial" w:cs="Arial"/>
                <w:b/>
                <w:bCs/>
                <w:sz w:val="18"/>
                <w:szCs w:val="18"/>
              </w:rPr>
              <w:t xml:space="preserve">asenne możliwe do stosowane bez przepisu lekarza/specjalisty </w:t>
            </w:r>
            <w:r w:rsidRPr="0082034A">
              <w:rPr>
                <w:rFonts w:ascii="Arial" w:eastAsia="Times New Roman" w:hAnsi="Arial" w:cs="Arial"/>
                <w:b/>
                <w:bCs/>
                <w:sz w:val="18"/>
                <w:szCs w:val="18"/>
              </w:rPr>
              <w:t>N = 652</w:t>
            </w:r>
          </w:p>
        </w:tc>
        <w:tc>
          <w:tcPr>
            <w:tcW w:w="727" w:type="dxa"/>
            <w:noWrap/>
            <w:vAlign w:val="center"/>
            <w:hideMark/>
          </w:tcPr>
          <w:p w14:paraId="0753A347"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3,4%</w:t>
            </w:r>
          </w:p>
        </w:tc>
        <w:tc>
          <w:tcPr>
            <w:tcW w:w="727" w:type="dxa"/>
            <w:noWrap/>
            <w:vAlign w:val="center"/>
            <w:hideMark/>
          </w:tcPr>
          <w:p w14:paraId="2EAB861A"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9,9%</w:t>
            </w:r>
          </w:p>
        </w:tc>
        <w:tc>
          <w:tcPr>
            <w:tcW w:w="727" w:type="dxa"/>
            <w:noWrap/>
            <w:vAlign w:val="center"/>
            <w:hideMark/>
          </w:tcPr>
          <w:p w14:paraId="05446CD7"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11,2%</w:t>
            </w:r>
          </w:p>
        </w:tc>
        <w:tc>
          <w:tcPr>
            <w:tcW w:w="850" w:type="dxa"/>
            <w:noWrap/>
            <w:vAlign w:val="center"/>
            <w:hideMark/>
          </w:tcPr>
          <w:p w14:paraId="2D101BF8"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10,2%</w:t>
            </w:r>
          </w:p>
        </w:tc>
        <w:tc>
          <w:tcPr>
            <w:tcW w:w="727" w:type="dxa"/>
            <w:tcBorders>
              <w:right w:val="double" w:sz="4" w:space="0" w:color="auto"/>
            </w:tcBorders>
            <w:noWrap/>
            <w:vAlign w:val="center"/>
            <w:hideMark/>
          </w:tcPr>
          <w:p w14:paraId="5E0DC4D8"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18,4%</w:t>
            </w:r>
          </w:p>
        </w:tc>
        <w:tc>
          <w:tcPr>
            <w:tcW w:w="727" w:type="dxa"/>
            <w:tcBorders>
              <w:left w:val="double" w:sz="4" w:space="0" w:color="auto"/>
            </w:tcBorders>
            <w:noWrap/>
            <w:vAlign w:val="center"/>
            <w:hideMark/>
          </w:tcPr>
          <w:p w14:paraId="514584CF"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8,9%</w:t>
            </w:r>
          </w:p>
        </w:tc>
        <w:tc>
          <w:tcPr>
            <w:tcW w:w="727" w:type="dxa"/>
            <w:noWrap/>
            <w:vAlign w:val="center"/>
            <w:hideMark/>
          </w:tcPr>
          <w:p w14:paraId="7304DA14"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10,0%</w:t>
            </w:r>
          </w:p>
        </w:tc>
        <w:tc>
          <w:tcPr>
            <w:tcW w:w="727" w:type="dxa"/>
            <w:noWrap/>
            <w:vAlign w:val="center"/>
            <w:hideMark/>
          </w:tcPr>
          <w:p w14:paraId="1C2F2C27"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2,2%</w:t>
            </w:r>
          </w:p>
        </w:tc>
        <w:tc>
          <w:tcPr>
            <w:tcW w:w="727" w:type="dxa"/>
            <w:noWrap/>
            <w:vAlign w:val="center"/>
            <w:hideMark/>
          </w:tcPr>
          <w:p w14:paraId="58BD8372" w14:textId="77777777" w:rsidR="00176234" w:rsidRPr="0082034A" w:rsidRDefault="00176234" w:rsidP="00DD4CEC">
            <w:pPr>
              <w:jc w:val="center"/>
              <w:rPr>
                <w:rFonts w:ascii="Arial" w:eastAsia="Times New Roman" w:hAnsi="Arial" w:cs="Arial"/>
                <w:bCs/>
                <w:sz w:val="18"/>
                <w:szCs w:val="18"/>
              </w:rPr>
            </w:pPr>
            <w:r w:rsidRPr="0082034A">
              <w:rPr>
                <w:rFonts w:ascii="Arial" w:eastAsia="Times New Roman" w:hAnsi="Arial" w:cs="Arial"/>
                <w:bCs/>
                <w:sz w:val="18"/>
                <w:szCs w:val="18"/>
              </w:rPr>
              <w:t>18,2%</w:t>
            </w:r>
          </w:p>
        </w:tc>
      </w:tr>
    </w:tbl>
    <w:p w14:paraId="1C4FD654" w14:textId="53F30B7D" w:rsidR="007C7120" w:rsidRPr="00282220" w:rsidRDefault="00176234" w:rsidP="00282220">
      <w:pPr>
        <w:spacing w:after="120"/>
        <w:jc w:val="both"/>
        <w:rPr>
          <w:rFonts w:ascii="Arial" w:eastAsia="Times New Roman" w:hAnsi="Arial" w:cs="Arial"/>
          <w:bCs/>
          <w:iCs/>
          <w:sz w:val="22"/>
        </w:rPr>
      </w:pPr>
      <w:r w:rsidRPr="00176234">
        <w:rPr>
          <w:rFonts w:ascii="Arial" w:eastAsia="Times New Roman" w:hAnsi="Arial" w:cs="Arial"/>
          <w:bCs/>
          <w:iCs/>
          <w:sz w:val="18"/>
          <w:szCs w:val="20"/>
        </w:rPr>
        <w:t>Źródło: Opracowanie własne na podstawie badania CAPI</w:t>
      </w:r>
    </w:p>
    <w:p w14:paraId="289A5A0C" w14:textId="5DA6F0F4" w:rsidR="00491D63" w:rsidRDefault="00491D63" w:rsidP="00282220">
      <w:pPr>
        <w:spacing w:after="120"/>
        <w:ind w:firstLine="709"/>
        <w:jc w:val="both"/>
        <w:rPr>
          <w:rFonts w:ascii="Arial" w:eastAsia="Times New Roman" w:hAnsi="Arial" w:cs="Arial"/>
          <w:sz w:val="22"/>
        </w:rPr>
      </w:pPr>
      <w:r w:rsidRPr="00660AE9">
        <w:rPr>
          <w:rFonts w:ascii="Arial" w:eastAsia="Times New Roman" w:hAnsi="Arial" w:cs="Arial"/>
          <w:bCs/>
          <w:sz w:val="22"/>
        </w:rPr>
        <w:t>Analizując zażywanie substancji psychoaktywnych z uwzględnieniem dochodu gospodarstwa domowego, zauważyć można, że mieszkańcy województwa lubelskiego zarabiający najwięcej, czyli ponad 10 tys. zł, dominują pod względem zażywania wszystkich wymienionych w tabeli substancji psychoaktywnych. Osoby zarabiające poniżej 1500 zł sięgają najczęściej po marihuanę, a następnie po amfetaminę oraz kokainę. Natomiast osoby zarabiające od 1501 – do 3000 zł oraz od 3001 – do 5000 zł zaraz po marihuanie najczęściej zażywają dopalacze/nowe substancje psychoaktywne, zaś osoby zarabiające od 5001 zł do 10 tys. stosują leki uspokajające lub nasenne bez przepisu lekarza.</w:t>
      </w:r>
      <w:r w:rsidRPr="00660AE9">
        <w:rPr>
          <w:rFonts w:ascii="Arial" w:eastAsia="Times New Roman" w:hAnsi="Arial" w:cs="Arial"/>
          <w:b/>
          <w:bCs/>
          <w:sz w:val="22"/>
        </w:rPr>
        <w:t xml:space="preserve"> </w:t>
      </w:r>
      <w:r w:rsidRPr="00B46165">
        <w:rPr>
          <w:rFonts w:ascii="Arial" w:eastAsia="Times New Roman" w:hAnsi="Arial" w:cs="Arial"/>
          <w:sz w:val="22"/>
        </w:rPr>
        <w:t>Dane zaprezentowano w</w:t>
      </w:r>
      <w:r>
        <w:rPr>
          <w:rFonts w:ascii="Arial" w:eastAsia="Times New Roman" w:hAnsi="Arial" w:cs="Arial"/>
          <w:sz w:val="22"/>
        </w:rPr>
        <w:t> </w:t>
      </w:r>
      <w:r w:rsidRPr="00B46165">
        <w:rPr>
          <w:rFonts w:ascii="Arial" w:eastAsia="Times New Roman" w:hAnsi="Arial" w:cs="Arial"/>
          <w:sz w:val="22"/>
        </w:rPr>
        <w:t>tabeli 9.</w:t>
      </w:r>
    </w:p>
    <w:p w14:paraId="6876ABDC" w14:textId="5602BE6D" w:rsidR="00176234" w:rsidRDefault="00176234" w:rsidP="00491D63">
      <w:pPr>
        <w:spacing w:after="0"/>
        <w:ind w:firstLine="708"/>
        <w:jc w:val="both"/>
        <w:rPr>
          <w:rFonts w:ascii="Arial" w:eastAsia="Times New Roman" w:hAnsi="Arial" w:cs="Arial"/>
          <w:sz w:val="22"/>
        </w:rPr>
      </w:pPr>
    </w:p>
    <w:p w14:paraId="0AD07F8C" w14:textId="26274334" w:rsidR="0047562A" w:rsidRPr="0047562A" w:rsidRDefault="0047562A" w:rsidP="0047562A">
      <w:pPr>
        <w:pStyle w:val="Legenda"/>
        <w:keepNext/>
        <w:rPr>
          <w:rFonts w:ascii="Arial" w:hAnsi="Arial" w:cs="Arial"/>
          <w:sz w:val="22"/>
          <w:szCs w:val="22"/>
        </w:rPr>
      </w:pPr>
      <w:bookmarkStart w:id="24" w:name="_Toc51760188"/>
      <w:r w:rsidRPr="0047562A">
        <w:rPr>
          <w:rFonts w:ascii="Arial" w:hAnsi="Arial" w:cs="Arial"/>
          <w:sz w:val="22"/>
          <w:szCs w:val="22"/>
        </w:rPr>
        <w:lastRenderedPageBreak/>
        <w:t xml:space="preserve">Tabela </w:t>
      </w:r>
      <w:r w:rsidRPr="0047562A">
        <w:rPr>
          <w:rFonts w:ascii="Arial" w:hAnsi="Arial" w:cs="Arial"/>
          <w:sz w:val="22"/>
          <w:szCs w:val="22"/>
        </w:rPr>
        <w:fldChar w:fldCharType="begin"/>
      </w:r>
      <w:r w:rsidRPr="0047562A">
        <w:rPr>
          <w:rFonts w:ascii="Arial" w:hAnsi="Arial" w:cs="Arial"/>
          <w:sz w:val="22"/>
          <w:szCs w:val="22"/>
        </w:rPr>
        <w:instrText xml:space="preserve"> SEQ Tabela \* ARABIC </w:instrText>
      </w:r>
      <w:r w:rsidRPr="0047562A">
        <w:rPr>
          <w:rFonts w:ascii="Arial" w:hAnsi="Arial" w:cs="Arial"/>
          <w:sz w:val="22"/>
          <w:szCs w:val="22"/>
        </w:rPr>
        <w:fldChar w:fldCharType="separate"/>
      </w:r>
      <w:r w:rsidR="00597FD1">
        <w:rPr>
          <w:rFonts w:ascii="Arial" w:hAnsi="Arial" w:cs="Arial"/>
          <w:noProof/>
          <w:sz w:val="22"/>
          <w:szCs w:val="22"/>
        </w:rPr>
        <w:t>9</w:t>
      </w:r>
      <w:r w:rsidRPr="0047562A">
        <w:rPr>
          <w:rFonts w:ascii="Arial" w:hAnsi="Arial" w:cs="Arial"/>
          <w:sz w:val="22"/>
          <w:szCs w:val="22"/>
        </w:rPr>
        <w:fldChar w:fldCharType="end"/>
      </w:r>
      <w:r w:rsidRPr="0047562A">
        <w:rPr>
          <w:rFonts w:ascii="Arial" w:hAnsi="Arial" w:cs="Arial"/>
          <w:sz w:val="22"/>
          <w:szCs w:val="22"/>
        </w:rPr>
        <w:t xml:space="preserve">. </w:t>
      </w:r>
      <w:r w:rsidRPr="0047562A">
        <w:rPr>
          <w:rFonts w:ascii="Arial" w:eastAsia="Times New Roman" w:hAnsi="Arial" w:cs="Arial"/>
          <w:b w:val="0"/>
          <w:bCs w:val="0"/>
          <w:sz w:val="22"/>
          <w:szCs w:val="22"/>
        </w:rPr>
        <w:t>Zażywanie substancji psychoaktywnych z uwzględnieniem dochodu gospodarstwa domowego</w:t>
      </w:r>
      <w:bookmarkEnd w:id="24"/>
    </w:p>
    <w:tbl>
      <w:tblPr>
        <w:tblStyle w:val="Tabela-Siatka1"/>
        <w:tblW w:w="9180" w:type="dxa"/>
        <w:tblLook w:val="04A0" w:firstRow="1" w:lastRow="0" w:firstColumn="1" w:lastColumn="0" w:noHBand="0" w:noVBand="1"/>
        <w:tblCaption w:val="tabela dotyczy zażywania substancji psychoaktywnych z uwzględnieniem dochodu "/>
        <w:tblDescription w:val="opis zawiera informacje na temat zażywania poszczególnych substancji psychoaktywnych z uwzględnieniem dochodu gospodarstwa domowego respondentów"/>
      </w:tblPr>
      <w:tblGrid>
        <w:gridCol w:w="3808"/>
        <w:gridCol w:w="836"/>
        <w:gridCol w:w="1134"/>
        <w:gridCol w:w="1134"/>
        <w:gridCol w:w="1134"/>
        <w:gridCol w:w="1134"/>
      </w:tblGrid>
      <w:tr w:rsidR="004D0F0D" w:rsidRPr="00A3556A" w14:paraId="0F65C259" w14:textId="77777777" w:rsidTr="00F55FB1">
        <w:trPr>
          <w:trHeight w:val="283"/>
          <w:tblHeader/>
        </w:trPr>
        <w:tc>
          <w:tcPr>
            <w:tcW w:w="3808" w:type="dxa"/>
            <w:vMerge w:val="restart"/>
            <w:tcBorders>
              <w:top w:val="double" w:sz="4" w:space="0" w:color="auto"/>
              <w:left w:val="double" w:sz="4" w:space="0" w:color="auto"/>
              <w:right w:val="double" w:sz="4" w:space="0" w:color="auto"/>
            </w:tcBorders>
            <w:shd w:val="clear" w:color="auto" w:fill="9BBB59" w:themeFill="accent3"/>
            <w:vAlign w:val="center"/>
          </w:tcPr>
          <w:p w14:paraId="4C1BC64D" w14:textId="3FC5996E" w:rsidR="004D0F0D" w:rsidRPr="00A3556A" w:rsidRDefault="004D0F0D" w:rsidP="00DD4CEC">
            <w:pPr>
              <w:rPr>
                <w:rFonts w:ascii="Arial" w:eastAsia="Times New Roman" w:hAnsi="Arial" w:cs="Arial"/>
                <w:b/>
                <w:bCs/>
                <w:sz w:val="18"/>
                <w:szCs w:val="18"/>
              </w:rPr>
            </w:pPr>
            <w:r w:rsidRPr="00A3556A">
              <w:rPr>
                <w:rFonts w:ascii="Arial" w:eastAsia="Times New Roman" w:hAnsi="Arial" w:cs="Arial"/>
                <w:b/>
                <w:bCs/>
                <w:sz w:val="18"/>
                <w:szCs w:val="18"/>
              </w:rPr>
              <w:t>Wyszczególnienie</w:t>
            </w:r>
          </w:p>
        </w:tc>
        <w:tc>
          <w:tcPr>
            <w:tcW w:w="5372" w:type="dxa"/>
            <w:gridSpan w:val="5"/>
            <w:tcBorders>
              <w:top w:val="double" w:sz="4" w:space="0" w:color="auto"/>
              <w:left w:val="double" w:sz="4" w:space="0" w:color="auto"/>
              <w:bottom w:val="double" w:sz="4" w:space="0" w:color="auto"/>
              <w:right w:val="double" w:sz="4" w:space="0" w:color="auto"/>
            </w:tcBorders>
            <w:shd w:val="clear" w:color="auto" w:fill="9BBB59" w:themeFill="accent3"/>
            <w:noWrap/>
            <w:vAlign w:val="center"/>
          </w:tcPr>
          <w:p w14:paraId="60935661" w14:textId="77777777" w:rsidR="004D0F0D" w:rsidRPr="00A3556A" w:rsidRDefault="004D0F0D" w:rsidP="00DD4CEC">
            <w:pPr>
              <w:jc w:val="center"/>
              <w:rPr>
                <w:rFonts w:ascii="Arial" w:eastAsia="Times New Roman" w:hAnsi="Arial" w:cs="Arial"/>
                <w:b/>
                <w:bCs/>
                <w:sz w:val="18"/>
                <w:szCs w:val="18"/>
              </w:rPr>
            </w:pPr>
            <w:r w:rsidRPr="00A3556A">
              <w:rPr>
                <w:rFonts w:ascii="Arial" w:eastAsia="Times New Roman" w:hAnsi="Arial" w:cs="Arial"/>
                <w:b/>
                <w:bCs/>
                <w:sz w:val="18"/>
                <w:szCs w:val="18"/>
              </w:rPr>
              <w:t>Dochód gospodarstwa domowego</w:t>
            </w:r>
          </w:p>
        </w:tc>
      </w:tr>
      <w:tr w:rsidR="004D0F0D" w:rsidRPr="00A3556A" w14:paraId="5571E3CB" w14:textId="77777777" w:rsidTr="00F55FB1">
        <w:trPr>
          <w:trHeight w:val="283"/>
          <w:tblHeader/>
        </w:trPr>
        <w:tc>
          <w:tcPr>
            <w:tcW w:w="3808" w:type="dxa"/>
            <w:vMerge/>
            <w:tcBorders>
              <w:left w:val="double" w:sz="4" w:space="0" w:color="auto"/>
              <w:bottom w:val="double" w:sz="4" w:space="0" w:color="auto"/>
              <w:right w:val="double" w:sz="4" w:space="0" w:color="auto"/>
            </w:tcBorders>
            <w:shd w:val="clear" w:color="auto" w:fill="9BBB59" w:themeFill="accent3"/>
            <w:vAlign w:val="center"/>
          </w:tcPr>
          <w:p w14:paraId="4DDD9484" w14:textId="3F9E879E" w:rsidR="004D0F0D" w:rsidRPr="00A3556A" w:rsidRDefault="004D0F0D" w:rsidP="00DD4CEC">
            <w:pPr>
              <w:rPr>
                <w:rFonts w:ascii="Arial" w:eastAsia="Times New Roman" w:hAnsi="Arial" w:cs="Arial"/>
                <w:b/>
                <w:bCs/>
                <w:sz w:val="18"/>
                <w:szCs w:val="18"/>
              </w:rPr>
            </w:pPr>
          </w:p>
        </w:tc>
        <w:tc>
          <w:tcPr>
            <w:tcW w:w="836" w:type="dxa"/>
            <w:tcBorders>
              <w:top w:val="double" w:sz="4" w:space="0" w:color="auto"/>
              <w:left w:val="double" w:sz="4" w:space="0" w:color="auto"/>
              <w:bottom w:val="double" w:sz="4" w:space="0" w:color="auto"/>
              <w:right w:val="double" w:sz="4" w:space="0" w:color="auto"/>
            </w:tcBorders>
            <w:shd w:val="clear" w:color="auto" w:fill="9BBB59" w:themeFill="accent3"/>
            <w:noWrap/>
            <w:vAlign w:val="center"/>
            <w:hideMark/>
          </w:tcPr>
          <w:p w14:paraId="48977108" w14:textId="77777777" w:rsidR="004D0F0D" w:rsidRPr="00A3556A" w:rsidRDefault="004D0F0D" w:rsidP="00DD4CEC">
            <w:pPr>
              <w:jc w:val="center"/>
              <w:rPr>
                <w:rFonts w:ascii="Arial" w:eastAsia="Times New Roman" w:hAnsi="Arial" w:cs="Arial"/>
                <w:b/>
                <w:bCs/>
                <w:sz w:val="18"/>
                <w:szCs w:val="18"/>
              </w:rPr>
            </w:pPr>
            <w:r w:rsidRPr="00A3556A">
              <w:rPr>
                <w:rFonts w:ascii="Arial" w:eastAsia="Times New Roman" w:hAnsi="Arial" w:cs="Arial"/>
                <w:b/>
                <w:bCs/>
                <w:sz w:val="18"/>
                <w:szCs w:val="18"/>
              </w:rPr>
              <w:t>poniżej 1500zł</w:t>
            </w:r>
          </w:p>
        </w:tc>
        <w:tc>
          <w:tcPr>
            <w:tcW w:w="1134" w:type="dxa"/>
            <w:tcBorders>
              <w:top w:val="double" w:sz="4" w:space="0" w:color="auto"/>
              <w:left w:val="double" w:sz="4" w:space="0" w:color="auto"/>
              <w:bottom w:val="double" w:sz="4" w:space="0" w:color="auto"/>
              <w:right w:val="double" w:sz="4" w:space="0" w:color="auto"/>
            </w:tcBorders>
            <w:shd w:val="clear" w:color="auto" w:fill="9BBB59" w:themeFill="accent3"/>
            <w:noWrap/>
            <w:vAlign w:val="center"/>
            <w:hideMark/>
          </w:tcPr>
          <w:p w14:paraId="74D81B04" w14:textId="77777777" w:rsidR="004D0F0D" w:rsidRPr="00A3556A" w:rsidRDefault="004D0F0D" w:rsidP="00DD4CEC">
            <w:pPr>
              <w:jc w:val="center"/>
              <w:rPr>
                <w:rFonts w:ascii="Arial" w:eastAsia="Times New Roman" w:hAnsi="Arial" w:cs="Arial"/>
                <w:b/>
                <w:bCs/>
                <w:sz w:val="18"/>
                <w:szCs w:val="18"/>
              </w:rPr>
            </w:pPr>
            <w:r w:rsidRPr="00A3556A">
              <w:rPr>
                <w:rFonts w:ascii="Arial" w:eastAsia="Times New Roman" w:hAnsi="Arial" w:cs="Arial"/>
                <w:b/>
                <w:bCs/>
                <w:sz w:val="18"/>
                <w:szCs w:val="18"/>
              </w:rPr>
              <w:t>od 1501 – do 3000 zł</w:t>
            </w:r>
          </w:p>
        </w:tc>
        <w:tc>
          <w:tcPr>
            <w:tcW w:w="1134" w:type="dxa"/>
            <w:tcBorders>
              <w:top w:val="double" w:sz="4" w:space="0" w:color="auto"/>
              <w:left w:val="double" w:sz="4" w:space="0" w:color="auto"/>
              <w:bottom w:val="double" w:sz="4" w:space="0" w:color="auto"/>
              <w:right w:val="double" w:sz="4" w:space="0" w:color="auto"/>
            </w:tcBorders>
            <w:shd w:val="clear" w:color="auto" w:fill="9BBB59" w:themeFill="accent3"/>
            <w:noWrap/>
            <w:vAlign w:val="center"/>
            <w:hideMark/>
          </w:tcPr>
          <w:p w14:paraId="219163DD" w14:textId="77777777" w:rsidR="004D0F0D" w:rsidRPr="00A3556A" w:rsidRDefault="004D0F0D" w:rsidP="00DD4CEC">
            <w:pPr>
              <w:jc w:val="center"/>
              <w:rPr>
                <w:rFonts w:ascii="Arial" w:eastAsia="Times New Roman" w:hAnsi="Arial" w:cs="Arial"/>
                <w:b/>
                <w:bCs/>
                <w:sz w:val="18"/>
                <w:szCs w:val="18"/>
              </w:rPr>
            </w:pPr>
            <w:r w:rsidRPr="00A3556A">
              <w:rPr>
                <w:rFonts w:ascii="Arial" w:eastAsia="Times New Roman" w:hAnsi="Arial" w:cs="Arial"/>
                <w:b/>
                <w:bCs/>
                <w:sz w:val="18"/>
                <w:szCs w:val="18"/>
              </w:rPr>
              <w:t>od 3001 – do 5000 zł</w:t>
            </w:r>
          </w:p>
        </w:tc>
        <w:tc>
          <w:tcPr>
            <w:tcW w:w="1134" w:type="dxa"/>
            <w:tcBorders>
              <w:top w:val="double" w:sz="4" w:space="0" w:color="auto"/>
              <w:left w:val="double" w:sz="4" w:space="0" w:color="auto"/>
              <w:bottom w:val="double" w:sz="4" w:space="0" w:color="auto"/>
              <w:right w:val="double" w:sz="4" w:space="0" w:color="auto"/>
            </w:tcBorders>
            <w:shd w:val="clear" w:color="auto" w:fill="9BBB59" w:themeFill="accent3"/>
            <w:noWrap/>
            <w:vAlign w:val="center"/>
            <w:hideMark/>
          </w:tcPr>
          <w:p w14:paraId="61B0CF0E" w14:textId="77777777" w:rsidR="004D0F0D" w:rsidRPr="00A3556A" w:rsidRDefault="004D0F0D" w:rsidP="00DD4CEC">
            <w:pPr>
              <w:jc w:val="center"/>
              <w:rPr>
                <w:rFonts w:ascii="Arial" w:eastAsia="Times New Roman" w:hAnsi="Arial" w:cs="Arial"/>
                <w:b/>
                <w:bCs/>
                <w:sz w:val="18"/>
                <w:szCs w:val="18"/>
              </w:rPr>
            </w:pPr>
            <w:r w:rsidRPr="00A3556A">
              <w:rPr>
                <w:rFonts w:ascii="Arial" w:eastAsia="Times New Roman" w:hAnsi="Arial" w:cs="Arial"/>
                <w:b/>
                <w:bCs/>
                <w:sz w:val="18"/>
                <w:szCs w:val="18"/>
              </w:rPr>
              <w:t>od 5001 zł do 10 tys.</w:t>
            </w:r>
          </w:p>
        </w:tc>
        <w:tc>
          <w:tcPr>
            <w:tcW w:w="1134" w:type="dxa"/>
            <w:tcBorders>
              <w:top w:val="double" w:sz="4" w:space="0" w:color="auto"/>
              <w:left w:val="double" w:sz="4" w:space="0" w:color="auto"/>
              <w:bottom w:val="double" w:sz="4" w:space="0" w:color="auto"/>
              <w:right w:val="double" w:sz="4" w:space="0" w:color="auto"/>
            </w:tcBorders>
            <w:shd w:val="clear" w:color="auto" w:fill="9BBB59" w:themeFill="accent3"/>
            <w:noWrap/>
            <w:vAlign w:val="center"/>
            <w:hideMark/>
          </w:tcPr>
          <w:p w14:paraId="570427A6" w14:textId="77777777" w:rsidR="004D0F0D" w:rsidRPr="00A3556A" w:rsidRDefault="004D0F0D" w:rsidP="00DD4CEC">
            <w:pPr>
              <w:jc w:val="center"/>
              <w:rPr>
                <w:rFonts w:ascii="Arial" w:eastAsia="Times New Roman" w:hAnsi="Arial" w:cs="Arial"/>
                <w:b/>
                <w:bCs/>
                <w:sz w:val="18"/>
                <w:szCs w:val="18"/>
              </w:rPr>
            </w:pPr>
            <w:r w:rsidRPr="00A3556A">
              <w:rPr>
                <w:rFonts w:ascii="Arial" w:eastAsia="Times New Roman" w:hAnsi="Arial" w:cs="Arial"/>
                <w:b/>
                <w:bCs/>
                <w:sz w:val="18"/>
                <w:szCs w:val="18"/>
              </w:rPr>
              <w:t>ponad 10 tysięcy zł</w:t>
            </w:r>
          </w:p>
        </w:tc>
      </w:tr>
      <w:tr w:rsidR="00176234" w:rsidRPr="00A3556A" w14:paraId="41029BF9" w14:textId="77777777" w:rsidTr="0047562A">
        <w:trPr>
          <w:trHeight w:val="283"/>
        </w:trPr>
        <w:tc>
          <w:tcPr>
            <w:tcW w:w="3808" w:type="dxa"/>
            <w:tcBorders>
              <w:top w:val="double" w:sz="4" w:space="0" w:color="auto"/>
            </w:tcBorders>
            <w:vAlign w:val="center"/>
          </w:tcPr>
          <w:p w14:paraId="0D3CD072" w14:textId="6BDFF285" w:rsidR="00176234" w:rsidRPr="00A3556A" w:rsidRDefault="00176234" w:rsidP="00DD4CEC">
            <w:pPr>
              <w:rPr>
                <w:rFonts w:ascii="Arial" w:eastAsia="Times New Roman" w:hAnsi="Arial" w:cs="Arial"/>
                <w:b/>
                <w:bCs/>
                <w:sz w:val="18"/>
                <w:szCs w:val="18"/>
              </w:rPr>
            </w:pPr>
            <w:r w:rsidRPr="00A3556A">
              <w:rPr>
                <w:rFonts w:ascii="Arial" w:eastAsia="Times New Roman" w:hAnsi="Arial" w:cs="Arial"/>
                <w:b/>
                <w:bCs/>
                <w:sz w:val="18"/>
                <w:szCs w:val="18"/>
              </w:rPr>
              <w:t>marihuana N = 625</w:t>
            </w:r>
          </w:p>
        </w:tc>
        <w:tc>
          <w:tcPr>
            <w:tcW w:w="836" w:type="dxa"/>
            <w:tcBorders>
              <w:top w:val="double" w:sz="4" w:space="0" w:color="auto"/>
            </w:tcBorders>
            <w:noWrap/>
            <w:vAlign w:val="center"/>
            <w:hideMark/>
          </w:tcPr>
          <w:p w14:paraId="711555E4"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22,0%</w:t>
            </w:r>
          </w:p>
        </w:tc>
        <w:tc>
          <w:tcPr>
            <w:tcW w:w="1134" w:type="dxa"/>
            <w:tcBorders>
              <w:top w:val="double" w:sz="4" w:space="0" w:color="auto"/>
            </w:tcBorders>
            <w:noWrap/>
            <w:vAlign w:val="center"/>
            <w:hideMark/>
          </w:tcPr>
          <w:p w14:paraId="5A8CF9AC"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31,6%</w:t>
            </w:r>
          </w:p>
        </w:tc>
        <w:tc>
          <w:tcPr>
            <w:tcW w:w="1134" w:type="dxa"/>
            <w:tcBorders>
              <w:top w:val="double" w:sz="4" w:space="0" w:color="auto"/>
            </w:tcBorders>
            <w:noWrap/>
            <w:vAlign w:val="center"/>
            <w:hideMark/>
          </w:tcPr>
          <w:p w14:paraId="6D532069"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27,0%</w:t>
            </w:r>
          </w:p>
        </w:tc>
        <w:tc>
          <w:tcPr>
            <w:tcW w:w="1134" w:type="dxa"/>
            <w:tcBorders>
              <w:top w:val="double" w:sz="4" w:space="0" w:color="auto"/>
            </w:tcBorders>
            <w:noWrap/>
            <w:vAlign w:val="center"/>
            <w:hideMark/>
          </w:tcPr>
          <w:p w14:paraId="290F4FB0"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32,7%</w:t>
            </w:r>
          </w:p>
        </w:tc>
        <w:tc>
          <w:tcPr>
            <w:tcW w:w="1134" w:type="dxa"/>
            <w:tcBorders>
              <w:top w:val="double" w:sz="4" w:space="0" w:color="auto"/>
            </w:tcBorders>
            <w:noWrap/>
            <w:vAlign w:val="center"/>
            <w:hideMark/>
          </w:tcPr>
          <w:p w14:paraId="4B70CA02"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50,0%</w:t>
            </w:r>
          </w:p>
        </w:tc>
      </w:tr>
      <w:tr w:rsidR="00176234" w:rsidRPr="00A3556A" w14:paraId="69A61362" w14:textId="77777777" w:rsidTr="0047562A">
        <w:trPr>
          <w:trHeight w:val="283"/>
        </w:trPr>
        <w:tc>
          <w:tcPr>
            <w:tcW w:w="3808" w:type="dxa"/>
            <w:vAlign w:val="center"/>
          </w:tcPr>
          <w:p w14:paraId="1C2672DB" w14:textId="0967C57E" w:rsidR="00176234" w:rsidRPr="00A3556A" w:rsidRDefault="00176234" w:rsidP="00DD4CEC">
            <w:pPr>
              <w:rPr>
                <w:rFonts w:ascii="Arial" w:eastAsia="Times New Roman" w:hAnsi="Arial" w:cs="Arial"/>
                <w:b/>
                <w:bCs/>
                <w:sz w:val="18"/>
                <w:szCs w:val="18"/>
              </w:rPr>
            </w:pPr>
            <w:r w:rsidRPr="00A3556A">
              <w:rPr>
                <w:rFonts w:ascii="Arial" w:eastAsia="Times New Roman" w:hAnsi="Arial" w:cs="Arial"/>
                <w:b/>
                <w:bCs/>
                <w:sz w:val="18"/>
                <w:szCs w:val="18"/>
              </w:rPr>
              <w:t>haszysz N = 644</w:t>
            </w:r>
          </w:p>
        </w:tc>
        <w:tc>
          <w:tcPr>
            <w:tcW w:w="836" w:type="dxa"/>
            <w:noWrap/>
            <w:vAlign w:val="center"/>
            <w:hideMark/>
          </w:tcPr>
          <w:p w14:paraId="0A10F568"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3,0%</w:t>
            </w:r>
          </w:p>
        </w:tc>
        <w:tc>
          <w:tcPr>
            <w:tcW w:w="1134" w:type="dxa"/>
            <w:noWrap/>
            <w:vAlign w:val="center"/>
            <w:hideMark/>
          </w:tcPr>
          <w:p w14:paraId="47A352F3"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9,1%</w:t>
            </w:r>
          </w:p>
        </w:tc>
        <w:tc>
          <w:tcPr>
            <w:tcW w:w="1134" w:type="dxa"/>
            <w:noWrap/>
            <w:vAlign w:val="center"/>
            <w:hideMark/>
          </w:tcPr>
          <w:p w14:paraId="5FB208A5"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5,9%</w:t>
            </w:r>
          </w:p>
        </w:tc>
        <w:tc>
          <w:tcPr>
            <w:tcW w:w="1134" w:type="dxa"/>
            <w:noWrap/>
            <w:vAlign w:val="center"/>
            <w:hideMark/>
          </w:tcPr>
          <w:p w14:paraId="4C029003"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5,5%</w:t>
            </w:r>
          </w:p>
        </w:tc>
        <w:tc>
          <w:tcPr>
            <w:tcW w:w="1134" w:type="dxa"/>
            <w:noWrap/>
            <w:vAlign w:val="center"/>
            <w:hideMark/>
          </w:tcPr>
          <w:p w14:paraId="195B966A"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25,0%</w:t>
            </w:r>
          </w:p>
        </w:tc>
      </w:tr>
      <w:tr w:rsidR="00176234" w:rsidRPr="00A3556A" w14:paraId="463D2DC5" w14:textId="77777777" w:rsidTr="0047562A">
        <w:trPr>
          <w:trHeight w:val="283"/>
        </w:trPr>
        <w:tc>
          <w:tcPr>
            <w:tcW w:w="3808" w:type="dxa"/>
            <w:vAlign w:val="center"/>
          </w:tcPr>
          <w:p w14:paraId="23427D41" w14:textId="6D1018E9" w:rsidR="00176234" w:rsidRPr="00A3556A" w:rsidRDefault="00176234" w:rsidP="00DD4CEC">
            <w:pPr>
              <w:rPr>
                <w:rFonts w:ascii="Arial" w:eastAsia="Times New Roman" w:hAnsi="Arial" w:cs="Arial"/>
                <w:b/>
                <w:bCs/>
                <w:sz w:val="18"/>
                <w:szCs w:val="18"/>
              </w:rPr>
            </w:pPr>
            <w:r w:rsidRPr="00A3556A">
              <w:rPr>
                <w:rFonts w:ascii="Arial" w:eastAsia="Times New Roman" w:hAnsi="Arial" w:cs="Arial"/>
                <w:b/>
                <w:bCs/>
                <w:sz w:val="18"/>
                <w:szCs w:val="18"/>
              </w:rPr>
              <w:t>LSD N = 642</w:t>
            </w:r>
          </w:p>
        </w:tc>
        <w:tc>
          <w:tcPr>
            <w:tcW w:w="836" w:type="dxa"/>
            <w:noWrap/>
            <w:vAlign w:val="center"/>
            <w:hideMark/>
          </w:tcPr>
          <w:p w14:paraId="48CBFA9C"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3,0%</w:t>
            </w:r>
          </w:p>
        </w:tc>
        <w:tc>
          <w:tcPr>
            <w:tcW w:w="1134" w:type="dxa"/>
            <w:noWrap/>
            <w:vAlign w:val="center"/>
            <w:hideMark/>
          </w:tcPr>
          <w:p w14:paraId="5459FDE6"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9,5%</w:t>
            </w:r>
          </w:p>
        </w:tc>
        <w:tc>
          <w:tcPr>
            <w:tcW w:w="1134" w:type="dxa"/>
            <w:noWrap/>
            <w:vAlign w:val="center"/>
            <w:hideMark/>
          </w:tcPr>
          <w:p w14:paraId="1B6E487C"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5,5%</w:t>
            </w:r>
          </w:p>
        </w:tc>
        <w:tc>
          <w:tcPr>
            <w:tcW w:w="1134" w:type="dxa"/>
            <w:noWrap/>
            <w:vAlign w:val="center"/>
            <w:hideMark/>
          </w:tcPr>
          <w:p w14:paraId="70DF6E0C"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3,6%</w:t>
            </w:r>
          </w:p>
        </w:tc>
        <w:tc>
          <w:tcPr>
            <w:tcW w:w="1134" w:type="dxa"/>
            <w:noWrap/>
            <w:vAlign w:val="center"/>
            <w:hideMark/>
          </w:tcPr>
          <w:p w14:paraId="468DBA9F"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25,0%</w:t>
            </w:r>
          </w:p>
        </w:tc>
      </w:tr>
      <w:tr w:rsidR="00176234" w:rsidRPr="00A3556A" w14:paraId="32042757" w14:textId="77777777" w:rsidTr="0047562A">
        <w:trPr>
          <w:trHeight w:val="283"/>
        </w:trPr>
        <w:tc>
          <w:tcPr>
            <w:tcW w:w="3808" w:type="dxa"/>
            <w:vAlign w:val="center"/>
          </w:tcPr>
          <w:p w14:paraId="3411A766" w14:textId="1D988DF2" w:rsidR="00176234" w:rsidRPr="00A3556A" w:rsidRDefault="00176234" w:rsidP="00DD4CEC">
            <w:pPr>
              <w:rPr>
                <w:rFonts w:ascii="Arial" w:eastAsia="Times New Roman" w:hAnsi="Arial" w:cs="Arial"/>
                <w:b/>
                <w:bCs/>
                <w:sz w:val="18"/>
                <w:szCs w:val="18"/>
              </w:rPr>
            </w:pPr>
            <w:r w:rsidRPr="00A3556A">
              <w:rPr>
                <w:rFonts w:ascii="Arial" w:eastAsia="Times New Roman" w:hAnsi="Arial" w:cs="Arial"/>
                <w:b/>
                <w:bCs/>
                <w:sz w:val="18"/>
                <w:szCs w:val="18"/>
              </w:rPr>
              <w:t>grzyby halucynogenne N = 647</w:t>
            </w:r>
          </w:p>
        </w:tc>
        <w:tc>
          <w:tcPr>
            <w:tcW w:w="836" w:type="dxa"/>
            <w:noWrap/>
            <w:vAlign w:val="center"/>
            <w:hideMark/>
          </w:tcPr>
          <w:p w14:paraId="244FBCD0"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6,0%</w:t>
            </w:r>
          </w:p>
        </w:tc>
        <w:tc>
          <w:tcPr>
            <w:tcW w:w="1134" w:type="dxa"/>
            <w:noWrap/>
            <w:vAlign w:val="center"/>
            <w:hideMark/>
          </w:tcPr>
          <w:p w14:paraId="220B395A"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7,9%</w:t>
            </w:r>
          </w:p>
        </w:tc>
        <w:tc>
          <w:tcPr>
            <w:tcW w:w="1134" w:type="dxa"/>
            <w:noWrap/>
            <w:vAlign w:val="center"/>
            <w:hideMark/>
          </w:tcPr>
          <w:p w14:paraId="23A3F79B"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4,6%</w:t>
            </w:r>
          </w:p>
        </w:tc>
        <w:tc>
          <w:tcPr>
            <w:tcW w:w="1134" w:type="dxa"/>
            <w:noWrap/>
            <w:vAlign w:val="center"/>
            <w:hideMark/>
          </w:tcPr>
          <w:p w14:paraId="645EBAD7"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1,8%</w:t>
            </w:r>
          </w:p>
        </w:tc>
        <w:tc>
          <w:tcPr>
            <w:tcW w:w="1134" w:type="dxa"/>
            <w:noWrap/>
            <w:vAlign w:val="center"/>
            <w:hideMark/>
          </w:tcPr>
          <w:p w14:paraId="2132B987"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25,0%</w:t>
            </w:r>
          </w:p>
        </w:tc>
      </w:tr>
      <w:tr w:rsidR="00176234" w:rsidRPr="00A3556A" w14:paraId="3EDC9565" w14:textId="77777777" w:rsidTr="0047562A">
        <w:trPr>
          <w:trHeight w:val="283"/>
        </w:trPr>
        <w:tc>
          <w:tcPr>
            <w:tcW w:w="3808" w:type="dxa"/>
            <w:vAlign w:val="center"/>
          </w:tcPr>
          <w:p w14:paraId="64661064" w14:textId="008A3497" w:rsidR="00176234" w:rsidRPr="00A3556A" w:rsidRDefault="00176234" w:rsidP="00DD4CEC">
            <w:pPr>
              <w:rPr>
                <w:rFonts w:ascii="Arial" w:eastAsia="Times New Roman" w:hAnsi="Arial" w:cs="Arial"/>
                <w:b/>
                <w:bCs/>
                <w:sz w:val="18"/>
                <w:szCs w:val="18"/>
              </w:rPr>
            </w:pPr>
            <w:proofErr w:type="spellStart"/>
            <w:r w:rsidRPr="00A3556A">
              <w:rPr>
                <w:rFonts w:ascii="Arial" w:eastAsia="Times New Roman" w:hAnsi="Arial" w:cs="Arial"/>
                <w:b/>
                <w:bCs/>
                <w:sz w:val="18"/>
                <w:szCs w:val="18"/>
              </w:rPr>
              <w:t>ecstasy</w:t>
            </w:r>
            <w:proofErr w:type="spellEnd"/>
            <w:r w:rsidRPr="00A3556A">
              <w:rPr>
                <w:rFonts w:ascii="Arial" w:eastAsia="Times New Roman" w:hAnsi="Arial" w:cs="Arial"/>
                <w:b/>
                <w:bCs/>
                <w:sz w:val="18"/>
                <w:szCs w:val="18"/>
              </w:rPr>
              <w:t xml:space="preserve"> N = 642</w:t>
            </w:r>
          </w:p>
        </w:tc>
        <w:tc>
          <w:tcPr>
            <w:tcW w:w="836" w:type="dxa"/>
            <w:noWrap/>
            <w:vAlign w:val="center"/>
            <w:hideMark/>
          </w:tcPr>
          <w:p w14:paraId="3A8FB9B9"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8,0%</w:t>
            </w:r>
          </w:p>
        </w:tc>
        <w:tc>
          <w:tcPr>
            <w:tcW w:w="1134" w:type="dxa"/>
            <w:noWrap/>
            <w:vAlign w:val="center"/>
            <w:hideMark/>
          </w:tcPr>
          <w:p w14:paraId="36D4CF8A"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7,9%</w:t>
            </w:r>
          </w:p>
        </w:tc>
        <w:tc>
          <w:tcPr>
            <w:tcW w:w="1134" w:type="dxa"/>
            <w:noWrap/>
            <w:vAlign w:val="center"/>
            <w:hideMark/>
          </w:tcPr>
          <w:p w14:paraId="1D2AB91A"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6,3%</w:t>
            </w:r>
          </w:p>
        </w:tc>
        <w:tc>
          <w:tcPr>
            <w:tcW w:w="1134" w:type="dxa"/>
            <w:noWrap/>
            <w:vAlign w:val="center"/>
            <w:hideMark/>
          </w:tcPr>
          <w:p w14:paraId="0B0BD75E"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3,6%</w:t>
            </w:r>
          </w:p>
        </w:tc>
        <w:tc>
          <w:tcPr>
            <w:tcW w:w="1134" w:type="dxa"/>
            <w:noWrap/>
            <w:vAlign w:val="center"/>
            <w:hideMark/>
          </w:tcPr>
          <w:p w14:paraId="6051D81C"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25,0%</w:t>
            </w:r>
          </w:p>
        </w:tc>
      </w:tr>
      <w:tr w:rsidR="00176234" w:rsidRPr="00A3556A" w14:paraId="117E648E" w14:textId="77777777" w:rsidTr="0047562A">
        <w:trPr>
          <w:trHeight w:val="283"/>
        </w:trPr>
        <w:tc>
          <w:tcPr>
            <w:tcW w:w="3808" w:type="dxa"/>
            <w:vAlign w:val="center"/>
          </w:tcPr>
          <w:p w14:paraId="2F5C1AC2" w14:textId="511036C2" w:rsidR="00176234" w:rsidRPr="00A3556A" w:rsidRDefault="00176234" w:rsidP="00DD4CEC">
            <w:pPr>
              <w:rPr>
                <w:rFonts w:ascii="Arial" w:eastAsia="Times New Roman" w:hAnsi="Arial" w:cs="Arial"/>
                <w:b/>
                <w:bCs/>
                <w:sz w:val="18"/>
                <w:szCs w:val="18"/>
              </w:rPr>
            </w:pPr>
            <w:r w:rsidRPr="00A3556A">
              <w:rPr>
                <w:rFonts w:ascii="Arial" w:eastAsia="Times New Roman" w:hAnsi="Arial" w:cs="Arial"/>
                <w:b/>
                <w:bCs/>
                <w:sz w:val="18"/>
                <w:szCs w:val="18"/>
              </w:rPr>
              <w:t>amfetamina N = 647</w:t>
            </w:r>
          </w:p>
        </w:tc>
        <w:tc>
          <w:tcPr>
            <w:tcW w:w="836" w:type="dxa"/>
            <w:noWrap/>
            <w:vAlign w:val="center"/>
            <w:hideMark/>
          </w:tcPr>
          <w:p w14:paraId="7B7B60DC"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14,0%</w:t>
            </w:r>
          </w:p>
        </w:tc>
        <w:tc>
          <w:tcPr>
            <w:tcW w:w="1134" w:type="dxa"/>
            <w:noWrap/>
            <w:vAlign w:val="center"/>
            <w:hideMark/>
          </w:tcPr>
          <w:p w14:paraId="473FD6B3"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10,3%</w:t>
            </w:r>
          </w:p>
        </w:tc>
        <w:tc>
          <w:tcPr>
            <w:tcW w:w="1134" w:type="dxa"/>
            <w:noWrap/>
            <w:vAlign w:val="center"/>
            <w:hideMark/>
          </w:tcPr>
          <w:p w14:paraId="771C77C0"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9,7%</w:t>
            </w:r>
          </w:p>
        </w:tc>
        <w:tc>
          <w:tcPr>
            <w:tcW w:w="1134" w:type="dxa"/>
            <w:noWrap/>
            <w:vAlign w:val="center"/>
            <w:hideMark/>
          </w:tcPr>
          <w:p w14:paraId="1A2B0214"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3,6%</w:t>
            </w:r>
          </w:p>
        </w:tc>
        <w:tc>
          <w:tcPr>
            <w:tcW w:w="1134" w:type="dxa"/>
            <w:noWrap/>
            <w:vAlign w:val="center"/>
            <w:hideMark/>
          </w:tcPr>
          <w:p w14:paraId="7EFB8085"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25,0%</w:t>
            </w:r>
          </w:p>
        </w:tc>
      </w:tr>
      <w:tr w:rsidR="00176234" w:rsidRPr="00A3556A" w14:paraId="53EEF2DA" w14:textId="77777777" w:rsidTr="0047562A">
        <w:trPr>
          <w:trHeight w:val="283"/>
        </w:trPr>
        <w:tc>
          <w:tcPr>
            <w:tcW w:w="3808" w:type="dxa"/>
            <w:vAlign w:val="center"/>
          </w:tcPr>
          <w:p w14:paraId="38E46757" w14:textId="76118944" w:rsidR="00176234" w:rsidRPr="00A3556A" w:rsidRDefault="00176234" w:rsidP="00DD4CEC">
            <w:pPr>
              <w:rPr>
                <w:rFonts w:ascii="Arial" w:eastAsia="Times New Roman" w:hAnsi="Arial" w:cs="Arial"/>
                <w:b/>
                <w:bCs/>
                <w:sz w:val="18"/>
                <w:szCs w:val="18"/>
              </w:rPr>
            </w:pPr>
            <w:r w:rsidRPr="00A3556A">
              <w:rPr>
                <w:rFonts w:ascii="Arial" w:eastAsia="Times New Roman" w:hAnsi="Arial" w:cs="Arial"/>
                <w:b/>
                <w:bCs/>
                <w:sz w:val="18"/>
                <w:szCs w:val="18"/>
              </w:rPr>
              <w:t>kokaina N = 650</w:t>
            </w:r>
          </w:p>
        </w:tc>
        <w:tc>
          <w:tcPr>
            <w:tcW w:w="836" w:type="dxa"/>
            <w:noWrap/>
            <w:vAlign w:val="center"/>
            <w:hideMark/>
          </w:tcPr>
          <w:p w14:paraId="2D5D4096"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10,0%</w:t>
            </w:r>
          </w:p>
        </w:tc>
        <w:tc>
          <w:tcPr>
            <w:tcW w:w="1134" w:type="dxa"/>
            <w:noWrap/>
            <w:vAlign w:val="center"/>
            <w:hideMark/>
          </w:tcPr>
          <w:p w14:paraId="6D837502"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9,1%</w:t>
            </w:r>
          </w:p>
        </w:tc>
        <w:tc>
          <w:tcPr>
            <w:tcW w:w="1134" w:type="dxa"/>
            <w:noWrap/>
            <w:vAlign w:val="center"/>
            <w:hideMark/>
          </w:tcPr>
          <w:p w14:paraId="672CC89B"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5,1%</w:t>
            </w:r>
          </w:p>
        </w:tc>
        <w:tc>
          <w:tcPr>
            <w:tcW w:w="1134" w:type="dxa"/>
            <w:noWrap/>
            <w:vAlign w:val="center"/>
            <w:hideMark/>
          </w:tcPr>
          <w:p w14:paraId="3C18DE51"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3,6%</w:t>
            </w:r>
          </w:p>
        </w:tc>
        <w:tc>
          <w:tcPr>
            <w:tcW w:w="1134" w:type="dxa"/>
            <w:noWrap/>
            <w:vAlign w:val="center"/>
            <w:hideMark/>
          </w:tcPr>
          <w:p w14:paraId="21159482"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50,0%</w:t>
            </w:r>
          </w:p>
        </w:tc>
      </w:tr>
      <w:tr w:rsidR="00176234" w:rsidRPr="00A3556A" w14:paraId="3D8EFC05" w14:textId="77777777" w:rsidTr="0047562A">
        <w:trPr>
          <w:trHeight w:val="283"/>
        </w:trPr>
        <w:tc>
          <w:tcPr>
            <w:tcW w:w="3808" w:type="dxa"/>
            <w:vAlign w:val="center"/>
          </w:tcPr>
          <w:p w14:paraId="10E774CF" w14:textId="19CBE460" w:rsidR="00176234" w:rsidRPr="00A3556A" w:rsidRDefault="00176234" w:rsidP="00DD4CEC">
            <w:pPr>
              <w:rPr>
                <w:rFonts w:ascii="Arial" w:eastAsia="Times New Roman" w:hAnsi="Arial" w:cs="Arial"/>
                <w:b/>
                <w:bCs/>
                <w:sz w:val="18"/>
                <w:szCs w:val="18"/>
              </w:rPr>
            </w:pPr>
            <w:r w:rsidRPr="00A3556A">
              <w:rPr>
                <w:rFonts w:ascii="Arial" w:eastAsia="Times New Roman" w:hAnsi="Arial" w:cs="Arial"/>
                <w:b/>
                <w:bCs/>
                <w:sz w:val="18"/>
                <w:szCs w:val="18"/>
              </w:rPr>
              <w:t>crack N = 648</w:t>
            </w:r>
          </w:p>
        </w:tc>
        <w:tc>
          <w:tcPr>
            <w:tcW w:w="836" w:type="dxa"/>
            <w:noWrap/>
            <w:vAlign w:val="center"/>
            <w:hideMark/>
          </w:tcPr>
          <w:p w14:paraId="1A78D3FC"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5,0%</w:t>
            </w:r>
          </w:p>
        </w:tc>
        <w:tc>
          <w:tcPr>
            <w:tcW w:w="1134" w:type="dxa"/>
            <w:noWrap/>
            <w:vAlign w:val="center"/>
            <w:hideMark/>
          </w:tcPr>
          <w:p w14:paraId="28693986"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7,1%</w:t>
            </w:r>
          </w:p>
        </w:tc>
        <w:tc>
          <w:tcPr>
            <w:tcW w:w="1134" w:type="dxa"/>
            <w:noWrap/>
            <w:vAlign w:val="center"/>
            <w:hideMark/>
          </w:tcPr>
          <w:p w14:paraId="67D08E63"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3,4%</w:t>
            </w:r>
          </w:p>
        </w:tc>
        <w:tc>
          <w:tcPr>
            <w:tcW w:w="1134" w:type="dxa"/>
            <w:noWrap/>
            <w:vAlign w:val="center"/>
            <w:hideMark/>
          </w:tcPr>
          <w:p w14:paraId="46F35B75"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0,0%</w:t>
            </w:r>
          </w:p>
        </w:tc>
        <w:tc>
          <w:tcPr>
            <w:tcW w:w="1134" w:type="dxa"/>
            <w:noWrap/>
            <w:vAlign w:val="center"/>
            <w:hideMark/>
          </w:tcPr>
          <w:p w14:paraId="01087C23"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25,0%</w:t>
            </w:r>
          </w:p>
        </w:tc>
      </w:tr>
      <w:tr w:rsidR="00176234" w:rsidRPr="00A3556A" w14:paraId="3CF38C57" w14:textId="77777777" w:rsidTr="0047562A">
        <w:trPr>
          <w:trHeight w:val="283"/>
        </w:trPr>
        <w:tc>
          <w:tcPr>
            <w:tcW w:w="3808" w:type="dxa"/>
            <w:vAlign w:val="center"/>
          </w:tcPr>
          <w:p w14:paraId="3167133A" w14:textId="3E04F54A" w:rsidR="00176234" w:rsidRPr="00A3556A" w:rsidRDefault="00176234" w:rsidP="00DD4CEC">
            <w:pPr>
              <w:rPr>
                <w:rFonts w:ascii="Arial" w:eastAsia="Times New Roman" w:hAnsi="Arial" w:cs="Arial"/>
                <w:b/>
                <w:bCs/>
                <w:sz w:val="18"/>
                <w:szCs w:val="18"/>
              </w:rPr>
            </w:pPr>
            <w:r w:rsidRPr="00A3556A">
              <w:rPr>
                <w:rFonts w:ascii="Arial" w:eastAsia="Times New Roman" w:hAnsi="Arial" w:cs="Arial"/>
                <w:b/>
                <w:bCs/>
                <w:sz w:val="18"/>
                <w:szCs w:val="18"/>
              </w:rPr>
              <w:t>heroina N = 647</w:t>
            </w:r>
          </w:p>
        </w:tc>
        <w:tc>
          <w:tcPr>
            <w:tcW w:w="836" w:type="dxa"/>
            <w:noWrap/>
            <w:vAlign w:val="center"/>
            <w:hideMark/>
          </w:tcPr>
          <w:p w14:paraId="5A595AFB"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5,0%</w:t>
            </w:r>
          </w:p>
        </w:tc>
        <w:tc>
          <w:tcPr>
            <w:tcW w:w="1134" w:type="dxa"/>
            <w:noWrap/>
            <w:vAlign w:val="center"/>
            <w:hideMark/>
          </w:tcPr>
          <w:p w14:paraId="310430E4"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7,9%</w:t>
            </w:r>
          </w:p>
        </w:tc>
        <w:tc>
          <w:tcPr>
            <w:tcW w:w="1134" w:type="dxa"/>
            <w:noWrap/>
            <w:vAlign w:val="center"/>
            <w:hideMark/>
          </w:tcPr>
          <w:p w14:paraId="08D46F47"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4,2%</w:t>
            </w:r>
          </w:p>
        </w:tc>
        <w:tc>
          <w:tcPr>
            <w:tcW w:w="1134" w:type="dxa"/>
            <w:noWrap/>
            <w:vAlign w:val="center"/>
            <w:hideMark/>
          </w:tcPr>
          <w:p w14:paraId="58BD9F1A"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3,6%</w:t>
            </w:r>
          </w:p>
        </w:tc>
        <w:tc>
          <w:tcPr>
            <w:tcW w:w="1134" w:type="dxa"/>
            <w:noWrap/>
            <w:vAlign w:val="center"/>
            <w:hideMark/>
          </w:tcPr>
          <w:p w14:paraId="7D8D9E01"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25,0%</w:t>
            </w:r>
          </w:p>
        </w:tc>
      </w:tr>
      <w:tr w:rsidR="00176234" w:rsidRPr="00A3556A" w14:paraId="229C6D88" w14:textId="77777777" w:rsidTr="0047562A">
        <w:trPr>
          <w:trHeight w:val="283"/>
        </w:trPr>
        <w:tc>
          <w:tcPr>
            <w:tcW w:w="3808" w:type="dxa"/>
            <w:vAlign w:val="center"/>
          </w:tcPr>
          <w:p w14:paraId="665BC8BC" w14:textId="5F42FD7C" w:rsidR="00176234" w:rsidRPr="00A3556A" w:rsidRDefault="00176234" w:rsidP="00DD4CEC">
            <w:pPr>
              <w:rPr>
                <w:rFonts w:ascii="Arial" w:eastAsia="Times New Roman" w:hAnsi="Arial" w:cs="Arial"/>
                <w:b/>
                <w:bCs/>
                <w:sz w:val="18"/>
                <w:szCs w:val="18"/>
              </w:rPr>
            </w:pPr>
            <w:r w:rsidRPr="00A3556A">
              <w:rPr>
                <w:rFonts w:ascii="Arial" w:eastAsia="Times New Roman" w:hAnsi="Arial" w:cs="Arial"/>
                <w:b/>
                <w:bCs/>
                <w:sz w:val="18"/>
                <w:szCs w:val="18"/>
              </w:rPr>
              <w:t>sterydy anaboliczne N = 650</w:t>
            </w:r>
          </w:p>
        </w:tc>
        <w:tc>
          <w:tcPr>
            <w:tcW w:w="836" w:type="dxa"/>
            <w:noWrap/>
            <w:vAlign w:val="center"/>
            <w:hideMark/>
          </w:tcPr>
          <w:p w14:paraId="6A30BA0C"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6,0%</w:t>
            </w:r>
          </w:p>
        </w:tc>
        <w:tc>
          <w:tcPr>
            <w:tcW w:w="1134" w:type="dxa"/>
            <w:noWrap/>
            <w:vAlign w:val="center"/>
            <w:hideMark/>
          </w:tcPr>
          <w:p w14:paraId="6A5E51D2"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8,3%</w:t>
            </w:r>
          </w:p>
        </w:tc>
        <w:tc>
          <w:tcPr>
            <w:tcW w:w="1134" w:type="dxa"/>
            <w:noWrap/>
            <w:vAlign w:val="center"/>
            <w:hideMark/>
          </w:tcPr>
          <w:p w14:paraId="3F75E1F8"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5,1%</w:t>
            </w:r>
          </w:p>
        </w:tc>
        <w:tc>
          <w:tcPr>
            <w:tcW w:w="1134" w:type="dxa"/>
            <w:noWrap/>
            <w:vAlign w:val="center"/>
            <w:hideMark/>
          </w:tcPr>
          <w:p w14:paraId="286ACA86"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3,6%</w:t>
            </w:r>
          </w:p>
        </w:tc>
        <w:tc>
          <w:tcPr>
            <w:tcW w:w="1134" w:type="dxa"/>
            <w:noWrap/>
            <w:vAlign w:val="center"/>
            <w:hideMark/>
          </w:tcPr>
          <w:p w14:paraId="23E851F2"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25,0%</w:t>
            </w:r>
          </w:p>
        </w:tc>
      </w:tr>
      <w:tr w:rsidR="00176234" w:rsidRPr="00A3556A" w14:paraId="6F37AE3A" w14:textId="77777777" w:rsidTr="0047562A">
        <w:trPr>
          <w:trHeight w:val="283"/>
        </w:trPr>
        <w:tc>
          <w:tcPr>
            <w:tcW w:w="3808" w:type="dxa"/>
            <w:vAlign w:val="center"/>
          </w:tcPr>
          <w:p w14:paraId="6622D238" w14:textId="28036394" w:rsidR="00176234" w:rsidRPr="00A3556A" w:rsidRDefault="00176234" w:rsidP="00DD4CEC">
            <w:pPr>
              <w:rPr>
                <w:rFonts w:ascii="Arial" w:eastAsia="Times New Roman" w:hAnsi="Arial" w:cs="Arial"/>
                <w:b/>
                <w:bCs/>
                <w:sz w:val="18"/>
                <w:szCs w:val="18"/>
              </w:rPr>
            </w:pPr>
            <w:r w:rsidRPr="00A3556A">
              <w:rPr>
                <w:rFonts w:ascii="Arial" w:eastAsia="Times New Roman" w:hAnsi="Arial" w:cs="Arial"/>
                <w:b/>
                <w:bCs/>
                <w:sz w:val="18"/>
                <w:szCs w:val="18"/>
              </w:rPr>
              <w:t>GHB („pigułka gwałtu”) N = 647</w:t>
            </w:r>
          </w:p>
        </w:tc>
        <w:tc>
          <w:tcPr>
            <w:tcW w:w="836" w:type="dxa"/>
            <w:noWrap/>
            <w:vAlign w:val="center"/>
            <w:hideMark/>
          </w:tcPr>
          <w:p w14:paraId="60E7AA0C"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5,0%</w:t>
            </w:r>
          </w:p>
        </w:tc>
        <w:tc>
          <w:tcPr>
            <w:tcW w:w="1134" w:type="dxa"/>
            <w:noWrap/>
            <w:vAlign w:val="center"/>
            <w:hideMark/>
          </w:tcPr>
          <w:p w14:paraId="32738A4B"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6,7%</w:t>
            </w:r>
          </w:p>
        </w:tc>
        <w:tc>
          <w:tcPr>
            <w:tcW w:w="1134" w:type="dxa"/>
            <w:noWrap/>
            <w:vAlign w:val="center"/>
            <w:hideMark/>
          </w:tcPr>
          <w:p w14:paraId="158D235C"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4,6%</w:t>
            </w:r>
          </w:p>
        </w:tc>
        <w:tc>
          <w:tcPr>
            <w:tcW w:w="1134" w:type="dxa"/>
            <w:noWrap/>
            <w:vAlign w:val="center"/>
            <w:hideMark/>
          </w:tcPr>
          <w:p w14:paraId="6292382B"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3,6%</w:t>
            </w:r>
          </w:p>
        </w:tc>
        <w:tc>
          <w:tcPr>
            <w:tcW w:w="1134" w:type="dxa"/>
            <w:noWrap/>
            <w:vAlign w:val="center"/>
            <w:hideMark/>
          </w:tcPr>
          <w:p w14:paraId="1E81A8DB"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25,0%</w:t>
            </w:r>
          </w:p>
        </w:tc>
      </w:tr>
      <w:tr w:rsidR="00176234" w:rsidRPr="00A3556A" w14:paraId="400B05FC" w14:textId="77777777" w:rsidTr="0047562A">
        <w:trPr>
          <w:trHeight w:val="283"/>
        </w:trPr>
        <w:tc>
          <w:tcPr>
            <w:tcW w:w="3808" w:type="dxa"/>
            <w:vAlign w:val="center"/>
          </w:tcPr>
          <w:p w14:paraId="4623CAA6" w14:textId="250FDCF7" w:rsidR="00176234" w:rsidRPr="00A3556A" w:rsidRDefault="00176234" w:rsidP="00DD4CEC">
            <w:pPr>
              <w:rPr>
                <w:rFonts w:ascii="Arial" w:eastAsia="Times New Roman" w:hAnsi="Arial" w:cs="Arial"/>
                <w:b/>
                <w:bCs/>
                <w:sz w:val="18"/>
                <w:szCs w:val="18"/>
              </w:rPr>
            </w:pPr>
            <w:r w:rsidRPr="00A3556A">
              <w:rPr>
                <w:rFonts w:ascii="Arial" w:eastAsia="Times New Roman" w:hAnsi="Arial" w:cs="Arial"/>
                <w:b/>
                <w:bCs/>
                <w:sz w:val="18"/>
                <w:szCs w:val="18"/>
              </w:rPr>
              <w:t>tzw. dopalacze/nowe substancje psychoaktywne N = 645</w:t>
            </w:r>
          </w:p>
        </w:tc>
        <w:tc>
          <w:tcPr>
            <w:tcW w:w="836" w:type="dxa"/>
            <w:noWrap/>
            <w:vAlign w:val="center"/>
            <w:hideMark/>
          </w:tcPr>
          <w:p w14:paraId="66222B94"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8,0%</w:t>
            </w:r>
          </w:p>
        </w:tc>
        <w:tc>
          <w:tcPr>
            <w:tcW w:w="1134" w:type="dxa"/>
            <w:noWrap/>
            <w:vAlign w:val="center"/>
            <w:hideMark/>
          </w:tcPr>
          <w:p w14:paraId="47EEAE79"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14,6%</w:t>
            </w:r>
          </w:p>
        </w:tc>
        <w:tc>
          <w:tcPr>
            <w:tcW w:w="1134" w:type="dxa"/>
            <w:noWrap/>
            <w:vAlign w:val="center"/>
            <w:hideMark/>
          </w:tcPr>
          <w:p w14:paraId="2AA82C67"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11,0%</w:t>
            </w:r>
          </w:p>
        </w:tc>
        <w:tc>
          <w:tcPr>
            <w:tcW w:w="1134" w:type="dxa"/>
            <w:noWrap/>
            <w:vAlign w:val="center"/>
            <w:hideMark/>
          </w:tcPr>
          <w:p w14:paraId="10BC3A19"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10,9%</w:t>
            </w:r>
          </w:p>
        </w:tc>
        <w:tc>
          <w:tcPr>
            <w:tcW w:w="1134" w:type="dxa"/>
            <w:noWrap/>
            <w:vAlign w:val="center"/>
            <w:hideMark/>
          </w:tcPr>
          <w:p w14:paraId="200D79EC"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25,0%</w:t>
            </w:r>
          </w:p>
        </w:tc>
      </w:tr>
      <w:tr w:rsidR="00176234" w:rsidRPr="00A3556A" w14:paraId="56178151" w14:textId="77777777" w:rsidTr="0047562A">
        <w:trPr>
          <w:trHeight w:val="283"/>
        </w:trPr>
        <w:tc>
          <w:tcPr>
            <w:tcW w:w="3808" w:type="dxa"/>
            <w:vAlign w:val="center"/>
          </w:tcPr>
          <w:p w14:paraId="01F177AE" w14:textId="51812AAA" w:rsidR="00176234" w:rsidRPr="00A3556A" w:rsidRDefault="00176234" w:rsidP="00DD4CEC">
            <w:pPr>
              <w:rPr>
                <w:rFonts w:ascii="Arial" w:eastAsia="Times New Roman" w:hAnsi="Arial" w:cs="Arial"/>
                <w:b/>
                <w:bCs/>
                <w:sz w:val="18"/>
                <w:szCs w:val="18"/>
              </w:rPr>
            </w:pPr>
            <w:r w:rsidRPr="00A3556A">
              <w:rPr>
                <w:rFonts w:ascii="Arial" w:eastAsia="Times New Roman" w:hAnsi="Arial" w:cs="Arial"/>
                <w:b/>
                <w:bCs/>
                <w:sz w:val="18"/>
                <w:szCs w:val="18"/>
              </w:rPr>
              <w:t>leki/substancje uspakajające możliwe do stosowane jedynie z przepisu lekarza/specjalisty</w:t>
            </w:r>
            <w:r>
              <w:rPr>
                <w:rFonts w:ascii="Arial" w:eastAsia="Times New Roman" w:hAnsi="Arial" w:cs="Arial"/>
                <w:b/>
                <w:bCs/>
                <w:sz w:val="18"/>
                <w:szCs w:val="18"/>
              </w:rPr>
              <w:t xml:space="preserve"> </w:t>
            </w:r>
            <w:r w:rsidRPr="00A3556A">
              <w:rPr>
                <w:rFonts w:ascii="Arial" w:eastAsia="Times New Roman" w:hAnsi="Arial" w:cs="Arial"/>
                <w:b/>
                <w:bCs/>
                <w:sz w:val="18"/>
                <w:szCs w:val="18"/>
              </w:rPr>
              <w:t>N= 647</w:t>
            </w:r>
          </w:p>
        </w:tc>
        <w:tc>
          <w:tcPr>
            <w:tcW w:w="836" w:type="dxa"/>
            <w:noWrap/>
            <w:vAlign w:val="center"/>
            <w:hideMark/>
          </w:tcPr>
          <w:p w14:paraId="27890D9A"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6,0%</w:t>
            </w:r>
          </w:p>
        </w:tc>
        <w:tc>
          <w:tcPr>
            <w:tcW w:w="1134" w:type="dxa"/>
            <w:noWrap/>
            <w:vAlign w:val="center"/>
            <w:hideMark/>
          </w:tcPr>
          <w:p w14:paraId="4FDB9A0C"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6,3%</w:t>
            </w:r>
          </w:p>
        </w:tc>
        <w:tc>
          <w:tcPr>
            <w:tcW w:w="1134" w:type="dxa"/>
            <w:noWrap/>
            <w:vAlign w:val="center"/>
            <w:hideMark/>
          </w:tcPr>
          <w:p w14:paraId="36B1ABAE"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4,6%</w:t>
            </w:r>
          </w:p>
        </w:tc>
        <w:tc>
          <w:tcPr>
            <w:tcW w:w="1134" w:type="dxa"/>
            <w:noWrap/>
            <w:vAlign w:val="center"/>
            <w:hideMark/>
          </w:tcPr>
          <w:p w14:paraId="59140C93"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3,6%</w:t>
            </w:r>
          </w:p>
        </w:tc>
        <w:tc>
          <w:tcPr>
            <w:tcW w:w="1134" w:type="dxa"/>
            <w:noWrap/>
            <w:vAlign w:val="center"/>
            <w:hideMark/>
          </w:tcPr>
          <w:p w14:paraId="71333F7D"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25,0%</w:t>
            </w:r>
          </w:p>
        </w:tc>
      </w:tr>
      <w:tr w:rsidR="00176234" w:rsidRPr="00A3556A" w14:paraId="0261865B" w14:textId="77777777" w:rsidTr="0047562A">
        <w:trPr>
          <w:trHeight w:val="283"/>
        </w:trPr>
        <w:tc>
          <w:tcPr>
            <w:tcW w:w="3808" w:type="dxa"/>
            <w:vAlign w:val="center"/>
          </w:tcPr>
          <w:p w14:paraId="5EC8D146" w14:textId="59232582" w:rsidR="00176234" w:rsidRPr="00A3556A" w:rsidRDefault="00176234" w:rsidP="00DD4CEC">
            <w:pPr>
              <w:rPr>
                <w:rFonts w:ascii="Arial" w:eastAsia="Times New Roman" w:hAnsi="Arial" w:cs="Arial"/>
                <w:b/>
                <w:bCs/>
                <w:sz w:val="18"/>
                <w:szCs w:val="18"/>
              </w:rPr>
            </w:pPr>
            <w:r w:rsidRPr="00A3556A">
              <w:rPr>
                <w:rFonts w:ascii="Arial" w:eastAsia="Times New Roman" w:hAnsi="Arial" w:cs="Arial"/>
                <w:b/>
                <w:bCs/>
                <w:sz w:val="18"/>
                <w:szCs w:val="18"/>
              </w:rPr>
              <w:t>leki/substancje uspakajające możliwe do stosowania bez przepisu lekarza/specjalisty N = 651</w:t>
            </w:r>
          </w:p>
        </w:tc>
        <w:tc>
          <w:tcPr>
            <w:tcW w:w="836" w:type="dxa"/>
            <w:noWrap/>
            <w:vAlign w:val="center"/>
            <w:hideMark/>
          </w:tcPr>
          <w:p w14:paraId="591143E5"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5,0%</w:t>
            </w:r>
          </w:p>
        </w:tc>
        <w:tc>
          <w:tcPr>
            <w:tcW w:w="1134" w:type="dxa"/>
            <w:noWrap/>
            <w:vAlign w:val="center"/>
            <w:hideMark/>
          </w:tcPr>
          <w:p w14:paraId="06667D64"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11,9%</w:t>
            </w:r>
          </w:p>
        </w:tc>
        <w:tc>
          <w:tcPr>
            <w:tcW w:w="1134" w:type="dxa"/>
            <w:noWrap/>
            <w:vAlign w:val="center"/>
            <w:hideMark/>
          </w:tcPr>
          <w:p w14:paraId="24E50699"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10,5%</w:t>
            </w:r>
          </w:p>
        </w:tc>
        <w:tc>
          <w:tcPr>
            <w:tcW w:w="1134" w:type="dxa"/>
            <w:noWrap/>
            <w:vAlign w:val="center"/>
            <w:hideMark/>
          </w:tcPr>
          <w:p w14:paraId="013AE7F0"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14,5%</w:t>
            </w:r>
          </w:p>
        </w:tc>
        <w:tc>
          <w:tcPr>
            <w:tcW w:w="1134" w:type="dxa"/>
            <w:noWrap/>
            <w:vAlign w:val="center"/>
            <w:hideMark/>
          </w:tcPr>
          <w:p w14:paraId="4BE0992F"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25,0%</w:t>
            </w:r>
          </w:p>
        </w:tc>
      </w:tr>
      <w:tr w:rsidR="00176234" w:rsidRPr="00A3556A" w14:paraId="44A27A1F" w14:textId="77777777" w:rsidTr="0047562A">
        <w:trPr>
          <w:trHeight w:val="283"/>
        </w:trPr>
        <w:tc>
          <w:tcPr>
            <w:tcW w:w="3808" w:type="dxa"/>
            <w:vAlign w:val="center"/>
          </w:tcPr>
          <w:p w14:paraId="726C0DAC" w14:textId="634EA195" w:rsidR="00176234" w:rsidRPr="00A3556A" w:rsidRDefault="00176234" w:rsidP="00DD4CEC">
            <w:pPr>
              <w:rPr>
                <w:rFonts w:ascii="Arial" w:eastAsia="Times New Roman" w:hAnsi="Arial" w:cs="Arial"/>
                <w:b/>
                <w:bCs/>
                <w:sz w:val="18"/>
                <w:szCs w:val="18"/>
              </w:rPr>
            </w:pPr>
            <w:r w:rsidRPr="00A3556A">
              <w:rPr>
                <w:rFonts w:ascii="Arial" w:eastAsia="Times New Roman" w:hAnsi="Arial" w:cs="Arial"/>
                <w:b/>
                <w:bCs/>
                <w:sz w:val="18"/>
                <w:szCs w:val="18"/>
              </w:rPr>
              <w:t>leki/substancje nasenne możliwe do stosowane jedynie z przepisu lekarza/specjalisty N = 647</w:t>
            </w:r>
          </w:p>
        </w:tc>
        <w:tc>
          <w:tcPr>
            <w:tcW w:w="836" w:type="dxa"/>
            <w:noWrap/>
            <w:vAlign w:val="center"/>
            <w:hideMark/>
          </w:tcPr>
          <w:p w14:paraId="36557DAB"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2,0%</w:t>
            </w:r>
          </w:p>
        </w:tc>
        <w:tc>
          <w:tcPr>
            <w:tcW w:w="1134" w:type="dxa"/>
            <w:noWrap/>
            <w:vAlign w:val="center"/>
            <w:hideMark/>
          </w:tcPr>
          <w:p w14:paraId="08C2CF2F"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7,1%</w:t>
            </w:r>
          </w:p>
        </w:tc>
        <w:tc>
          <w:tcPr>
            <w:tcW w:w="1134" w:type="dxa"/>
            <w:noWrap/>
            <w:vAlign w:val="center"/>
            <w:hideMark/>
          </w:tcPr>
          <w:p w14:paraId="3492EB2F"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4,2%</w:t>
            </w:r>
          </w:p>
        </w:tc>
        <w:tc>
          <w:tcPr>
            <w:tcW w:w="1134" w:type="dxa"/>
            <w:noWrap/>
            <w:vAlign w:val="center"/>
            <w:hideMark/>
          </w:tcPr>
          <w:p w14:paraId="03552AE4"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3,6%</w:t>
            </w:r>
          </w:p>
        </w:tc>
        <w:tc>
          <w:tcPr>
            <w:tcW w:w="1134" w:type="dxa"/>
            <w:noWrap/>
            <w:vAlign w:val="center"/>
            <w:hideMark/>
          </w:tcPr>
          <w:p w14:paraId="755B24DF"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50,0%</w:t>
            </w:r>
          </w:p>
        </w:tc>
      </w:tr>
      <w:tr w:rsidR="00176234" w:rsidRPr="00A3556A" w14:paraId="114BEA59" w14:textId="77777777" w:rsidTr="0047562A">
        <w:trPr>
          <w:trHeight w:val="283"/>
        </w:trPr>
        <w:tc>
          <w:tcPr>
            <w:tcW w:w="3808" w:type="dxa"/>
            <w:vAlign w:val="center"/>
          </w:tcPr>
          <w:p w14:paraId="2833D274" w14:textId="5A99CB8F" w:rsidR="00176234" w:rsidRPr="00A3556A" w:rsidRDefault="00176234" w:rsidP="00DD4CEC">
            <w:pPr>
              <w:rPr>
                <w:rFonts w:ascii="Arial" w:eastAsia="Times New Roman" w:hAnsi="Arial" w:cs="Arial"/>
                <w:b/>
                <w:bCs/>
                <w:sz w:val="18"/>
                <w:szCs w:val="18"/>
              </w:rPr>
            </w:pPr>
            <w:r w:rsidRPr="00A3556A">
              <w:rPr>
                <w:rFonts w:ascii="Arial" w:eastAsia="Times New Roman" w:hAnsi="Arial" w:cs="Arial"/>
                <w:b/>
                <w:bCs/>
                <w:sz w:val="18"/>
                <w:szCs w:val="18"/>
              </w:rPr>
              <w:t>leki/substancje nasenne możliwe do stosowane bez przepisu lekarza/specjalisty N = 652</w:t>
            </w:r>
          </w:p>
        </w:tc>
        <w:tc>
          <w:tcPr>
            <w:tcW w:w="836" w:type="dxa"/>
            <w:noWrap/>
            <w:vAlign w:val="center"/>
            <w:hideMark/>
          </w:tcPr>
          <w:p w14:paraId="671D61CA"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5,0%</w:t>
            </w:r>
          </w:p>
        </w:tc>
        <w:tc>
          <w:tcPr>
            <w:tcW w:w="1134" w:type="dxa"/>
            <w:noWrap/>
            <w:vAlign w:val="center"/>
            <w:hideMark/>
          </w:tcPr>
          <w:p w14:paraId="6D3D5E51"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12,3%</w:t>
            </w:r>
          </w:p>
        </w:tc>
        <w:tc>
          <w:tcPr>
            <w:tcW w:w="1134" w:type="dxa"/>
            <w:noWrap/>
            <w:vAlign w:val="center"/>
            <w:hideMark/>
          </w:tcPr>
          <w:p w14:paraId="665844C1"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10,5%</w:t>
            </w:r>
          </w:p>
        </w:tc>
        <w:tc>
          <w:tcPr>
            <w:tcW w:w="1134" w:type="dxa"/>
            <w:noWrap/>
            <w:vAlign w:val="center"/>
            <w:hideMark/>
          </w:tcPr>
          <w:p w14:paraId="63529FB7"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14,5%</w:t>
            </w:r>
          </w:p>
        </w:tc>
        <w:tc>
          <w:tcPr>
            <w:tcW w:w="1134" w:type="dxa"/>
            <w:noWrap/>
            <w:vAlign w:val="center"/>
            <w:hideMark/>
          </w:tcPr>
          <w:p w14:paraId="73C61621" w14:textId="77777777" w:rsidR="00176234" w:rsidRPr="00A3556A" w:rsidRDefault="00176234" w:rsidP="00DD4CEC">
            <w:pPr>
              <w:jc w:val="center"/>
              <w:rPr>
                <w:rFonts w:ascii="Arial" w:eastAsia="Times New Roman" w:hAnsi="Arial" w:cs="Arial"/>
                <w:bCs/>
                <w:sz w:val="18"/>
                <w:szCs w:val="18"/>
              </w:rPr>
            </w:pPr>
            <w:r w:rsidRPr="00A3556A">
              <w:rPr>
                <w:rFonts w:ascii="Arial" w:eastAsia="Times New Roman" w:hAnsi="Arial" w:cs="Arial"/>
                <w:bCs/>
                <w:sz w:val="18"/>
                <w:szCs w:val="18"/>
              </w:rPr>
              <w:t>50,0%</w:t>
            </w:r>
          </w:p>
        </w:tc>
      </w:tr>
    </w:tbl>
    <w:p w14:paraId="03959D16" w14:textId="03B7E844" w:rsidR="00176234" w:rsidRPr="00282220" w:rsidRDefault="00176234" w:rsidP="00282220">
      <w:pPr>
        <w:tabs>
          <w:tab w:val="left" w:pos="567"/>
        </w:tabs>
        <w:spacing w:after="120"/>
        <w:jc w:val="both"/>
        <w:rPr>
          <w:rFonts w:ascii="Arial" w:eastAsia="Times New Roman" w:hAnsi="Arial" w:cs="Arial"/>
          <w:iCs/>
          <w:sz w:val="22"/>
        </w:rPr>
      </w:pPr>
      <w:r w:rsidRPr="00176234">
        <w:rPr>
          <w:rFonts w:ascii="Arial" w:eastAsia="Times New Roman" w:hAnsi="Arial" w:cs="Arial"/>
          <w:bCs/>
          <w:iCs/>
          <w:sz w:val="18"/>
        </w:rPr>
        <w:t>Źródło: Opracowanie własne na podstawie badania CAPI</w:t>
      </w:r>
    </w:p>
    <w:p w14:paraId="07C56654" w14:textId="68BD8BE4" w:rsidR="00176234" w:rsidRPr="00284B76" w:rsidRDefault="00491D63" w:rsidP="00284B76">
      <w:pPr>
        <w:spacing w:after="0"/>
        <w:ind w:firstLine="708"/>
        <w:jc w:val="both"/>
        <w:rPr>
          <w:rFonts w:ascii="Arial" w:eastAsia="Times New Roman" w:hAnsi="Arial" w:cs="Arial"/>
          <w:bCs/>
          <w:sz w:val="22"/>
          <w:lang w:val="x-none"/>
        </w:rPr>
      </w:pPr>
      <w:r w:rsidRPr="00660AE9">
        <w:rPr>
          <w:rFonts w:ascii="Arial" w:eastAsia="Times New Roman" w:hAnsi="Arial" w:cs="Arial"/>
          <w:bCs/>
          <w:sz w:val="22"/>
        </w:rPr>
        <w:t>Respondenci najczęściej spożywali substancje psychoaktywne w ciągu ostatnich 30 dni. Takiej odpowiedzi udzielił niemal co trzeci badany (33,6%). W następnej kolejności badani wskazywali, że zażywali substancje psychoaktywne dawniej niż w ciągu ostatnich 12 miesięcy (29,7%). 12,9% nie pamięta, kiedy ostatnio spożywała substancje psychoaktywne. Warto zauważyć, że kobiety częściej niż mężczyźni podawały, że zażywały substancje psychoaktywne w ciągu ostatnich 30 dni. Osoby w przedziale wiekowym 18-24 lata, 25-34 lata, 55-64 lata udzielały odpowiedzi, świadczącej, że zażywały substancje psychoaktywne w</w:t>
      </w:r>
      <w:r>
        <w:rPr>
          <w:rFonts w:ascii="Arial" w:eastAsia="Times New Roman" w:hAnsi="Arial" w:cs="Arial"/>
          <w:bCs/>
          <w:sz w:val="22"/>
        </w:rPr>
        <w:t> </w:t>
      </w:r>
      <w:r w:rsidRPr="00660AE9">
        <w:rPr>
          <w:rFonts w:ascii="Arial" w:eastAsia="Times New Roman" w:hAnsi="Arial" w:cs="Arial"/>
          <w:bCs/>
          <w:sz w:val="22"/>
        </w:rPr>
        <w:t xml:space="preserve">ciągu ostatnich 30 dni. Natomiast osoby mające 35-44 lata oraz 45-55 lat zaznaczały, że miało to miejsce dawniej niż w ciągu ostatnich 12 miesięcy. Biorąc pod uwagę wykształcenie ankietowanych, osoby </w:t>
      </w:r>
      <w:r w:rsidRPr="00660AE9">
        <w:rPr>
          <w:rFonts w:ascii="Arial" w:eastAsia="Times New Roman" w:hAnsi="Arial" w:cs="Arial"/>
          <w:bCs/>
          <w:sz w:val="22"/>
          <w:lang w:val="x-none"/>
        </w:rPr>
        <w:t xml:space="preserve">z </w:t>
      </w:r>
      <w:r w:rsidRPr="00660AE9">
        <w:rPr>
          <w:rFonts w:ascii="Arial" w:eastAsia="Times New Roman" w:hAnsi="Arial" w:cs="Arial"/>
          <w:bCs/>
          <w:sz w:val="22"/>
        </w:rPr>
        <w:t xml:space="preserve">wykształceniem </w:t>
      </w:r>
      <w:r w:rsidRPr="00660AE9">
        <w:rPr>
          <w:rFonts w:ascii="Arial" w:eastAsia="Times New Roman" w:hAnsi="Arial" w:cs="Arial"/>
          <w:bCs/>
          <w:sz w:val="22"/>
          <w:lang w:val="x-none"/>
        </w:rPr>
        <w:t>zasadniczym zawodowym, średnim oraz wyższym magisterskim najczęściej spożywały substancje psychoaktywne w ciągu ostatnich 30 dni</w:t>
      </w:r>
      <w:r>
        <w:rPr>
          <w:rFonts w:ascii="Arial" w:eastAsia="Times New Roman" w:hAnsi="Arial" w:cs="Arial"/>
          <w:bCs/>
          <w:sz w:val="22"/>
        </w:rPr>
        <w:t xml:space="preserve"> (wykres 6)</w:t>
      </w:r>
      <w:r w:rsidRPr="00660AE9">
        <w:rPr>
          <w:rFonts w:ascii="Arial" w:eastAsia="Times New Roman" w:hAnsi="Arial" w:cs="Arial"/>
          <w:bCs/>
          <w:sz w:val="22"/>
          <w:lang w:val="x-none"/>
        </w:rPr>
        <w:t xml:space="preserve">. </w:t>
      </w:r>
    </w:p>
    <w:p w14:paraId="6873D0FF" w14:textId="312EBAB5" w:rsidR="00284B76" w:rsidRPr="00284B76" w:rsidRDefault="00284B76" w:rsidP="00284B76">
      <w:pPr>
        <w:pStyle w:val="Legenda"/>
        <w:keepNext/>
        <w:rPr>
          <w:rFonts w:ascii="Arial" w:hAnsi="Arial" w:cs="Arial"/>
          <w:b w:val="0"/>
          <w:bCs w:val="0"/>
          <w:sz w:val="22"/>
          <w:szCs w:val="22"/>
        </w:rPr>
      </w:pPr>
      <w:bookmarkStart w:id="25" w:name="_Toc51760170"/>
      <w:r w:rsidRPr="00284B76">
        <w:rPr>
          <w:rFonts w:ascii="Arial" w:hAnsi="Arial" w:cs="Arial"/>
          <w:sz w:val="22"/>
          <w:szCs w:val="22"/>
        </w:rPr>
        <w:lastRenderedPageBreak/>
        <w:t xml:space="preserve">Wykres </w:t>
      </w:r>
      <w:r w:rsidRPr="00284B76">
        <w:rPr>
          <w:rFonts w:ascii="Arial" w:hAnsi="Arial" w:cs="Arial"/>
          <w:sz w:val="22"/>
          <w:szCs w:val="22"/>
        </w:rPr>
        <w:fldChar w:fldCharType="begin"/>
      </w:r>
      <w:r w:rsidRPr="00284B76">
        <w:rPr>
          <w:rFonts w:ascii="Arial" w:hAnsi="Arial" w:cs="Arial"/>
          <w:sz w:val="22"/>
          <w:szCs w:val="22"/>
        </w:rPr>
        <w:instrText xml:space="preserve"> SEQ Wykres \* ARABIC </w:instrText>
      </w:r>
      <w:r w:rsidRPr="00284B76">
        <w:rPr>
          <w:rFonts w:ascii="Arial" w:hAnsi="Arial" w:cs="Arial"/>
          <w:sz w:val="22"/>
          <w:szCs w:val="22"/>
        </w:rPr>
        <w:fldChar w:fldCharType="separate"/>
      </w:r>
      <w:r w:rsidRPr="00284B76">
        <w:rPr>
          <w:rFonts w:ascii="Arial" w:hAnsi="Arial" w:cs="Arial"/>
          <w:noProof/>
          <w:sz w:val="22"/>
          <w:szCs w:val="22"/>
        </w:rPr>
        <w:t>6</w:t>
      </w:r>
      <w:r w:rsidRPr="00284B76">
        <w:rPr>
          <w:rFonts w:ascii="Arial" w:hAnsi="Arial" w:cs="Arial"/>
          <w:sz w:val="22"/>
          <w:szCs w:val="22"/>
        </w:rPr>
        <w:fldChar w:fldCharType="end"/>
      </w:r>
      <w:r w:rsidRPr="00284B76">
        <w:rPr>
          <w:rFonts w:ascii="Arial" w:hAnsi="Arial" w:cs="Arial"/>
          <w:sz w:val="22"/>
          <w:szCs w:val="22"/>
        </w:rPr>
        <w:t xml:space="preserve">. </w:t>
      </w:r>
      <w:r w:rsidRPr="00284B76">
        <w:rPr>
          <w:rFonts w:ascii="Arial" w:hAnsi="Arial" w:cs="Arial"/>
          <w:b w:val="0"/>
          <w:bCs w:val="0"/>
          <w:sz w:val="22"/>
          <w:szCs w:val="22"/>
        </w:rPr>
        <w:t>Odpowiedzi na pytanie: „Kiedy ostatnio spożywał Pan/Pani substancje psychoaktywne?” [N=232]</w:t>
      </w:r>
      <w:bookmarkEnd w:id="25"/>
    </w:p>
    <w:p w14:paraId="3031ECDB" w14:textId="717A06D0" w:rsidR="005F7997" w:rsidRPr="00660AE9" w:rsidRDefault="005F7997" w:rsidP="00176234">
      <w:pPr>
        <w:spacing w:after="0"/>
        <w:jc w:val="both"/>
        <w:rPr>
          <w:rFonts w:ascii="Arial" w:eastAsia="Times New Roman" w:hAnsi="Arial" w:cs="Arial"/>
          <w:bCs/>
          <w:sz w:val="22"/>
        </w:rPr>
      </w:pPr>
      <w:r w:rsidRPr="00821C7D">
        <w:rPr>
          <w:rFonts w:ascii="Cambria" w:hAnsi="Cambria"/>
          <w:noProof/>
        </w:rPr>
        <w:drawing>
          <wp:inline distT="0" distB="0" distL="0" distR="0" wp14:anchorId="06586275" wp14:editId="05510FE5">
            <wp:extent cx="5701030" cy="1358900"/>
            <wp:effectExtent l="0" t="0" r="0" b="0"/>
            <wp:docPr id="5" name="Wykres 5" descr="wykres zawierający informację, na temat okresu w jakim respondenci ostatnio zażywali substancje psychoaktywne  "/>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585E908" w14:textId="716449BA" w:rsidR="005F7997" w:rsidRPr="009A7CAB" w:rsidRDefault="005F7997" w:rsidP="009A7CAB">
      <w:pPr>
        <w:spacing w:before="120" w:after="120"/>
        <w:jc w:val="both"/>
        <w:rPr>
          <w:rFonts w:ascii="Arial" w:eastAsia="Times New Roman" w:hAnsi="Arial" w:cs="Arial"/>
          <w:bCs/>
          <w:iCs/>
          <w:sz w:val="18"/>
          <w:szCs w:val="20"/>
        </w:rPr>
      </w:pPr>
      <w:r w:rsidRPr="00176234">
        <w:rPr>
          <w:rFonts w:ascii="Arial" w:eastAsia="Times New Roman" w:hAnsi="Arial" w:cs="Arial"/>
          <w:bCs/>
          <w:iCs/>
          <w:sz w:val="18"/>
          <w:szCs w:val="20"/>
        </w:rPr>
        <w:t>Źródło: Opracowanie własne na podstawie badania CAPI</w:t>
      </w:r>
    </w:p>
    <w:p w14:paraId="3902AA02" w14:textId="54D8390D" w:rsidR="00543CB3" w:rsidRPr="00CE440E" w:rsidRDefault="00491D63" w:rsidP="009A7CAB">
      <w:pPr>
        <w:spacing w:after="0"/>
        <w:ind w:firstLine="708"/>
        <w:jc w:val="both"/>
        <w:rPr>
          <w:rFonts w:ascii="Arial" w:eastAsia="Times New Roman" w:hAnsi="Arial" w:cs="Arial"/>
          <w:bCs/>
          <w:sz w:val="22"/>
        </w:rPr>
      </w:pPr>
      <w:r w:rsidRPr="00660AE9">
        <w:rPr>
          <w:rFonts w:ascii="Arial" w:eastAsia="Times New Roman" w:hAnsi="Arial" w:cs="Arial"/>
          <w:bCs/>
          <w:sz w:val="22"/>
        </w:rPr>
        <w:t>Analizie poddano także powody, dla których mieszkańcy województwa lubelskiego sięgali po substancje psychoaktywne (inne niż alkohol). Najczęstszą przyczyną okazała się ciekawość, chęć przeżycia czegoś nowego i/lub wyjątkowego (36,4%). Następnie badani podawali jako powód chęć poprawy nastroju (23,3%) oraz chęć rozładowania napięcia i/lub zapomnienia o problemach, np. w pracy, rodzinie (23,3%). Co ciekawe, kobiety najczęściej sięgają po substancje psychoaktywne z powodu chęci rozładowania napięcia i/lub zapomnienia o problemach np. w pracy, rodzinie, natomiast mężczyzn bardziej motywuje do tego ciekawość, chęć przeżycia czegoś nowego i/lub wyjątkowego. Ciekawe tendencje zaobserwowano w przypadku osób najstarszych biorących udział w badaniu (w wieku 55-64 lata oraz powyżej 65 roku życia). Wskazane osoby podawały chęć zwalczenia odczuwanego bólu i/lub innych dolegliwości jako najczęstszy powód sięgania po substancje psychoaktywne. Mieszkańcy województwa lubelskiego najrzadziej odpowiadali, że powodem zażywania substancji psychoaktywnych była chęć zwrócenia na siebie uwagi bliskich lub otoczenia (6,8%) lub wskazywali na inne powody (4,2% osób)</w:t>
      </w:r>
      <w:r>
        <w:rPr>
          <w:rFonts w:ascii="Arial" w:eastAsia="Times New Roman" w:hAnsi="Arial" w:cs="Arial"/>
          <w:bCs/>
          <w:sz w:val="22"/>
        </w:rPr>
        <w:t>,co obrazuje wykres 7.</w:t>
      </w:r>
      <w:bookmarkStart w:id="26" w:name="_Toc25562637"/>
      <w:bookmarkEnd w:id="20"/>
    </w:p>
    <w:p w14:paraId="0E1CABFC" w14:textId="17CB2BAA" w:rsidR="00CE440E" w:rsidRPr="00CE440E" w:rsidRDefault="00CE440E" w:rsidP="009A7CAB">
      <w:pPr>
        <w:pStyle w:val="Legenda"/>
        <w:keepNext/>
        <w:spacing w:before="120"/>
        <w:rPr>
          <w:rFonts w:ascii="Arial" w:hAnsi="Arial" w:cs="Arial"/>
          <w:sz w:val="22"/>
          <w:szCs w:val="22"/>
        </w:rPr>
      </w:pPr>
      <w:bookmarkStart w:id="27" w:name="_Toc51760171"/>
      <w:bookmarkEnd w:id="26"/>
      <w:r w:rsidRPr="00CE440E">
        <w:rPr>
          <w:rFonts w:ascii="Arial" w:hAnsi="Arial" w:cs="Arial"/>
          <w:sz w:val="22"/>
          <w:szCs w:val="22"/>
        </w:rPr>
        <w:t xml:space="preserve">Wykres </w:t>
      </w:r>
      <w:r w:rsidRPr="00CE440E">
        <w:rPr>
          <w:rFonts w:ascii="Arial" w:hAnsi="Arial" w:cs="Arial"/>
          <w:sz w:val="22"/>
          <w:szCs w:val="22"/>
        </w:rPr>
        <w:fldChar w:fldCharType="begin"/>
      </w:r>
      <w:r w:rsidRPr="00CE440E">
        <w:rPr>
          <w:rFonts w:ascii="Arial" w:hAnsi="Arial" w:cs="Arial"/>
          <w:sz w:val="22"/>
          <w:szCs w:val="22"/>
        </w:rPr>
        <w:instrText xml:space="preserve"> SEQ Wykres \* ARABIC </w:instrText>
      </w:r>
      <w:r w:rsidRPr="00CE440E">
        <w:rPr>
          <w:rFonts w:ascii="Arial" w:hAnsi="Arial" w:cs="Arial"/>
          <w:sz w:val="22"/>
          <w:szCs w:val="22"/>
        </w:rPr>
        <w:fldChar w:fldCharType="separate"/>
      </w:r>
      <w:r w:rsidR="00284B76">
        <w:rPr>
          <w:rFonts w:ascii="Arial" w:hAnsi="Arial" w:cs="Arial"/>
          <w:noProof/>
          <w:sz w:val="22"/>
          <w:szCs w:val="22"/>
        </w:rPr>
        <w:t>7</w:t>
      </w:r>
      <w:r w:rsidRPr="00CE440E">
        <w:rPr>
          <w:rFonts w:ascii="Arial" w:hAnsi="Arial" w:cs="Arial"/>
          <w:sz w:val="22"/>
          <w:szCs w:val="22"/>
        </w:rPr>
        <w:fldChar w:fldCharType="end"/>
      </w:r>
      <w:r w:rsidRPr="00CE440E">
        <w:rPr>
          <w:rFonts w:ascii="Arial" w:hAnsi="Arial" w:cs="Arial"/>
          <w:sz w:val="22"/>
          <w:szCs w:val="22"/>
        </w:rPr>
        <w:t xml:space="preserve">. </w:t>
      </w:r>
      <w:r w:rsidRPr="00CE440E">
        <w:rPr>
          <w:rFonts w:ascii="Arial" w:eastAsia="Times New Roman" w:hAnsi="Arial" w:cs="Arial"/>
          <w:b w:val="0"/>
          <w:bCs w:val="0"/>
          <w:sz w:val="22"/>
          <w:szCs w:val="22"/>
        </w:rPr>
        <w:t>Odpowiedzi na pytanie: „Z jakich powodów sięgnął/sięgnęła lub sięga Pan/Pani po substancje psychoaktywne inne niż alkohol?” [N = 232]</w:t>
      </w:r>
      <w:bookmarkEnd w:id="27"/>
    </w:p>
    <w:p w14:paraId="13CC6ECE" w14:textId="7B05062B" w:rsidR="00660AE9" w:rsidRPr="00660AE9" w:rsidRDefault="00660AE9" w:rsidP="00660AE9">
      <w:pPr>
        <w:spacing w:after="0"/>
        <w:jc w:val="both"/>
        <w:rPr>
          <w:rFonts w:ascii="Arial" w:eastAsia="Times New Roman" w:hAnsi="Arial" w:cs="Arial"/>
          <w:bCs/>
          <w:sz w:val="22"/>
        </w:rPr>
      </w:pPr>
      <w:r w:rsidRPr="00660AE9">
        <w:rPr>
          <w:rFonts w:ascii="Arial" w:eastAsia="Times New Roman" w:hAnsi="Arial" w:cs="Arial"/>
          <w:bCs/>
          <w:noProof/>
          <w:sz w:val="22"/>
        </w:rPr>
        <w:drawing>
          <wp:inline distT="0" distB="0" distL="0" distR="0" wp14:anchorId="1FC36E48" wp14:editId="4B6237D6">
            <wp:extent cx="5704840" cy="3193577"/>
            <wp:effectExtent l="0" t="0" r="0" b="6985"/>
            <wp:docPr id="15" name="Wykres 15" descr="wykres z informacją na temat powodów sięgania po substancje psychoaktywne"/>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571F109" w14:textId="4CA09660" w:rsidR="00CE440E" w:rsidRPr="004D0F0D" w:rsidRDefault="004104F2" w:rsidP="009A7CAB">
      <w:pPr>
        <w:spacing w:after="120"/>
        <w:jc w:val="both"/>
        <w:rPr>
          <w:rFonts w:ascii="Arial" w:eastAsia="Times New Roman" w:hAnsi="Arial" w:cs="Arial"/>
          <w:bCs/>
          <w:iCs/>
          <w:sz w:val="18"/>
        </w:rPr>
      </w:pPr>
      <w:r w:rsidRPr="00176234">
        <w:rPr>
          <w:rFonts w:ascii="Arial" w:eastAsia="Times New Roman" w:hAnsi="Arial" w:cs="Arial"/>
          <w:bCs/>
          <w:iCs/>
          <w:sz w:val="18"/>
        </w:rPr>
        <w:t>Źródło: O</w:t>
      </w:r>
      <w:r w:rsidR="00660AE9" w:rsidRPr="00176234">
        <w:rPr>
          <w:rFonts w:ascii="Arial" w:eastAsia="Times New Roman" w:hAnsi="Arial" w:cs="Arial"/>
          <w:bCs/>
          <w:iCs/>
          <w:sz w:val="18"/>
        </w:rPr>
        <w:t>pracowanie własne na podstawie badania CAPI</w:t>
      </w:r>
    </w:p>
    <w:p w14:paraId="07E35BF2" w14:textId="2EDCD29D" w:rsidR="00543CB3" w:rsidRDefault="00543CB3" w:rsidP="009A7CAB">
      <w:pPr>
        <w:spacing w:after="0"/>
        <w:ind w:firstLine="709"/>
        <w:jc w:val="both"/>
        <w:rPr>
          <w:rFonts w:ascii="Arial" w:eastAsia="Times New Roman" w:hAnsi="Arial" w:cs="Arial"/>
          <w:b/>
          <w:bCs/>
          <w:sz w:val="22"/>
        </w:rPr>
      </w:pPr>
      <w:r>
        <w:rPr>
          <w:rFonts w:ascii="Arial" w:eastAsia="Times New Roman" w:hAnsi="Arial" w:cs="Arial"/>
          <w:bCs/>
          <w:sz w:val="22"/>
        </w:rPr>
        <w:lastRenderedPageBreak/>
        <w:t>N</w:t>
      </w:r>
      <w:r w:rsidR="00660AE9" w:rsidRPr="00660AE9">
        <w:rPr>
          <w:rFonts w:ascii="Arial" w:eastAsia="Times New Roman" w:hAnsi="Arial" w:cs="Arial"/>
          <w:bCs/>
          <w:sz w:val="22"/>
        </w:rPr>
        <w:t>ajczęstszym miejscem, gdzie badani sięgają po substancje psychoaktywne inne niż alkohol jest prywatny dom/mieszkanie. Takiej odpowiedzi udzieliła ponad połowa badanych –</w:t>
      </w:r>
      <w:r w:rsidR="00DA45E8">
        <w:rPr>
          <w:rFonts w:ascii="Arial" w:eastAsia="Times New Roman" w:hAnsi="Arial" w:cs="Arial"/>
          <w:bCs/>
          <w:sz w:val="22"/>
        </w:rPr>
        <w:t> </w:t>
      </w:r>
      <w:r w:rsidR="00660AE9" w:rsidRPr="00660AE9">
        <w:rPr>
          <w:rFonts w:ascii="Arial" w:eastAsia="Times New Roman" w:hAnsi="Arial" w:cs="Arial"/>
          <w:bCs/>
          <w:sz w:val="22"/>
        </w:rPr>
        <w:t>63,4%. W następnej kolejności mieszkańcy województwa lubelskiego wskazywali na miejsca zamknięte, takie jak: bar, pub, klub, dyskoteka, restauracja, siłownia, basen czy też stadion (20,7%) oraz otwarte miejsca publiczne – park, dworzec, ulica (9,9%). Jedynie 4,3% zażywa substancje psychoaktywne w miejscu pracy lub nauki.</w:t>
      </w:r>
      <w:bookmarkStart w:id="28" w:name="_Toc25562638"/>
    </w:p>
    <w:p w14:paraId="1AA127ED" w14:textId="4B722768" w:rsidR="00CE440E" w:rsidRPr="00CE440E" w:rsidRDefault="00CE440E" w:rsidP="009A7CAB">
      <w:pPr>
        <w:pStyle w:val="Legenda"/>
        <w:keepNext/>
        <w:spacing w:before="120"/>
        <w:rPr>
          <w:rFonts w:ascii="Arial" w:hAnsi="Arial" w:cs="Arial"/>
          <w:sz w:val="22"/>
          <w:szCs w:val="22"/>
        </w:rPr>
      </w:pPr>
      <w:bookmarkStart w:id="29" w:name="_Toc51760172"/>
      <w:bookmarkEnd w:id="28"/>
      <w:r w:rsidRPr="00CE440E">
        <w:rPr>
          <w:rFonts w:ascii="Arial" w:hAnsi="Arial" w:cs="Arial"/>
          <w:sz w:val="22"/>
          <w:szCs w:val="22"/>
        </w:rPr>
        <w:t xml:space="preserve">Wykres </w:t>
      </w:r>
      <w:r w:rsidRPr="00CE440E">
        <w:rPr>
          <w:rFonts w:ascii="Arial" w:hAnsi="Arial" w:cs="Arial"/>
          <w:sz w:val="22"/>
          <w:szCs w:val="22"/>
        </w:rPr>
        <w:fldChar w:fldCharType="begin"/>
      </w:r>
      <w:r w:rsidRPr="00CE440E">
        <w:rPr>
          <w:rFonts w:ascii="Arial" w:hAnsi="Arial" w:cs="Arial"/>
          <w:sz w:val="22"/>
          <w:szCs w:val="22"/>
        </w:rPr>
        <w:instrText xml:space="preserve"> SEQ Wykres \* ARABIC </w:instrText>
      </w:r>
      <w:r w:rsidRPr="00CE440E">
        <w:rPr>
          <w:rFonts w:ascii="Arial" w:hAnsi="Arial" w:cs="Arial"/>
          <w:sz w:val="22"/>
          <w:szCs w:val="22"/>
        </w:rPr>
        <w:fldChar w:fldCharType="separate"/>
      </w:r>
      <w:r w:rsidR="00284B76">
        <w:rPr>
          <w:rFonts w:ascii="Arial" w:hAnsi="Arial" w:cs="Arial"/>
          <w:noProof/>
          <w:sz w:val="22"/>
          <w:szCs w:val="22"/>
        </w:rPr>
        <w:t>8</w:t>
      </w:r>
      <w:r w:rsidRPr="00CE440E">
        <w:rPr>
          <w:rFonts w:ascii="Arial" w:hAnsi="Arial" w:cs="Arial"/>
          <w:sz w:val="22"/>
          <w:szCs w:val="22"/>
        </w:rPr>
        <w:fldChar w:fldCharType="end"/>
      </w:r>
      <w:r w:rsidRPr="00CE440E">
        <w:rPr>
          <w:rFonts w:ascii="Arial" w:hAnsi="Arial" w:cs="Arial"/>
          <w:sz w:val="22"/>
          <w:szCs w:val="22"/>
        </w:rPr>
        <w:t xml:space="preserve">. </w:t>
      </w:r>
      <w:r w:rsidRPr="00CE440E">
        <w:rPr>
          <w:rFonts w:ascii="Arial" w:eastAsia="Times New Roman" w:hAnsi="Arial" w:cs="Arial"/>
          <w:b w:val="0"/>
          <w:bCs w:val="0"/>
          <w:sz w:val="22"/>
          <w:szCs w:val="22"/>
        </w:rPr>
        <w:t>Odpowiedzi na pytanie: „Gdzie sięgał/a lub sięga Pan/Pani po substancje psychoaktywne inne niż alkohol?” [N = 232]</w:t>
      </w:r>
      <w:bookmarkEnd w:id="29"/>
    </w:p>
    <w:p w14:paraId="47919B90" w14:textId="4276BE17" w:rsidR="00660AE9" w:rsidRPr="00660AE9" w:rsidRDefault="00660AE9" w:rsidP="00660AE9">
      <w:pPr>
        <w:spacing w:after="0"/>
        <w:jc w:val="both"/>
        <w:rPr>
          <w:rFonts w:ascii="Arial" w:eastAsia="Times New Roman" w:hAnsi="Arial" w:cs="Arial"/>
          <w:bCs/>
          <w:sz w:val="22"/>
        </w:rPr>
      </w:pPr>
      <w:r w:rsidRPr="00660AE9">
        <w:rPr>
          <w:rFonts w:ascii="Arial" w:eastAsia="Times New Roman" w:hAnsi="Arial" w:cs="Arial"/>
          <w:bCs/>
          <w:noProof/>
          <w:sz w:val="22"/>
        </w:rPr>
        <w:drawing>
          <wp:inline distT="0" distB="0" distL="0" distR="0" wp14:anchorId="276A8372" wp14:editId="207EAECC">
            <wp:extent cx="5755640" cy="2463421"/>
            <wp:effectExtent l="0" t="0" r="0" b="0"/>
            <wp:docPr id="13" name="Wykres 13" descr="wykres z informacja na temat miejsc gdzie respondenci używali substancji psychoaktywnych"/>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6AD89BA" w14:textId="0B3D165A" w:rsidR="00660AE9" w:rsidRPr="009A7CAB" w:rsidRDefault="004104F2" w:rsidP="009A7CAB">
      <w:pPr>
        <w:spacing w:after="120"/>
        <w:jc w:val="both"/>
        <w:rPr>
          <w:rFonts w:ascii="Arial" w:eastAsia="Times New Roman" w:hAnsi="Arial" w:cs="Arial"/>
          <w:bCs/>
          <w:iCs/>
          <w:sz w:val="18"/>
          <w:szCs w:val="20"/>
        </w:rPr>
      </w:pPr>
      <w:r w:rsidRPr="00176234">
        <w:rPr>
          <w:rFonts w:ascii="Arial" w:eastAsia="Times New Roman" w:hAnsi="Arial" w:cs="Arial"/>
          <w:bCs/>
          <w:iCs/>
          <w:sz w:val="18"/>
          <w:szCs w:val="20"/>
        </w:rPr>
        <w:t>Źródło: O</w:t>
      </w:r>
      <w:r w:rsidR="00660AE9" w:rsidRPr="00176234">
        <w:rPr>
          <w:rFonts w:ascii="Arial" w:eastAsia="Times New Roman" w:hAnsi="Arial" w:cs="Arial"/>
          <w:bCs/>
          <w:iCs/>
          <w:sz w:val="18"/>
          <w:szCs w:val="20"/>
        </w:rPr>
        <w:t>pracowanie własne na podstawie badania CAPI</w:t>
      </w:r>
    </w:p>
    <w:p w14:paraId="0A3B876E" w14:textId="418F2554" w:rsidR="00543CB3" w:rsidRPr="009A7CAB" w:rsidRDefault="00660AE9" w:rsidP="009A7CAB">
      <w:pPr>
        <w:spacing w:after="0"/>
        <w:ind w:firstLine="709"/>
        <w:jc w:val="both"/>
        <w:rPr>
          <w:rFonts w:ascii="Arial" w:eastAsia="Times New Roman" w:hAnsi="Arial" w:cs="Arial"/>
          <w:bCs/>
          <w:sz w:val="22"/>
        </w:rPr>
      </w:pPr>
      <w:r w:rsidRPr="00660AE9">
        <w:rPr>
          <w:rFonts w:ascii="Arial" w:eastAsia="Times New Roman" w:hAnsi="Arial" w:cs="Arial"/>
          <w:bCs/>
          <w:sz w:val="22"/>
        </w:rPr>
        <w:t>Spożywanie substancji psychoaktywnych innych niż alkohol najczęściej lub zawsze odbywa się w towarzystwie osób innych. Takiej odpowiedzi udzieliło kolejno 33,2% oraz 31,9% respondentów. Zdecydowanie rzadziej badani wskazywali, że ma to miejsce w</w:t>
      </w:r>
      <w:r w:rsidR="00DE0CDD">
        <w:rPr>
          <w:rFonts w:ascii="Arial" w:eastAsia="Times New Roman" w:hAnsi="Arial" w:cs="Arial"/>
          <w:bCs/>
          <w:sz w:val="22"/>
        </w:rPr>
        <w:t> </w:t>
      </w:r>
      <w:r w:rsidRPr="00660AE9">
        <w:rPr>
          <w:rFonts w:ascii="Arial" w:eastAsia="Times New Roman" w:hAnsi="Arial" w:cs="Arial"/>
          <w:bCs/>
          <w:sz w:val="22"/>
        </w:rPr>
        <w:t xml:space="preserve">samotności. Co ciekawe, osoby powyżej 65 roku życia zaznaczały najczęściej, że zażywają substancje psychoaktywne zawsze w samotności. </w:t>
      </w:r>
      <w:bookmarkStart w:id="30" w:name="_Toc25562639"/>
    </w:p>
    <w:p w14:paraId="6A785BBF" w14:textId="62C92EC9" w:rsidR="00CE440E" w:rsidRDefault="00CE440E" w:rsidP="009A7CAB">
      <w:pPr>
        <w:pStyle w:val="Legenda"/>
        <w:keepNext/>
        <w:spacing w:before="120"/>
      </w:pPr>
      <w:bookmarkStart w:id="31" w:name="_Toc51760173"/>
      <w:bookmarkEnd w:id="30"/>
      <w:r w:rsidRPr="00CE440E">
        <w:rPr>
          <w:rFonts w:ascii="Arial" w:hAnsi="Arial" w:cs="Arial"/>
          <w:sz w:val="22"/>
          <w:szCs w:val="22"/>
        </w:rPr>
        <w:t xml:space="preserve">Wykres </w:t>
      </w:r>
      <w:r w:rsidRPr="00CE440E">
        <w:rPr>
          <w:rFonts w:ascii="Arial" w:hAnsi="Arial" w:cs="Arial"/>
          <w:sz w:val="22"/>
          <w:szCs w:val="22"/>
        </w:rPr>
        <w:fldChar w:fldCharType="begin"/>
      </w:r>
      <w:r w:rsidRPr="00CE440E">
        <w:rPr>
          <w:rFonts w:ascii="Arial" w:hAnsi="Arial" w:cs="Arial"/>
          <w:sz w:val="22"/>
          <w:szCs w:val="22"/>
        </w:rPr>
        <w:instrText xml:space="preserve"> SEQ Wykres \* ARABIC </w:instrText>
      </w:r>
      <w:r w:rsidRPr="00CE440E">
        <w:rPr>
          <w:rFonts w:ascii="Arial" w:hAnsi="Arial" w:cs="Arial"/>
          <w:sz w:val="22"/>
          <w:szCs w:val="22"/>
        </w:rPr>
        <w:fldChar w:fldCharType="separate"/>
      </w:r>
      <w:r w:rsidR="00284B76">
        <w:rPr>
          <w:rFonts w:ascii="Arial" w:hAnsi="Arial" w:cs="Arial"/>
          <w:noProof/>
          <w:sz w:val="22"/>
          <w:szCs w:val="22"/>
        </w:rPr>
        <w:t>9</w:t>
      </w:r>
      <w:r w:rsidRPr="00CE440E">
        <w:rPr>
          <w:rFonts w:ascii="Arial" w:hAnsi="Arial" w:cs="Arial"/>
          <w:sz w:val="22"/>
          <w:szCs w:val="22"/>
        </w:rPr>
        <w:fldChar w:fldCharType="end"/>
      </w:r>
      <w:r w:rsidRPr="00CE440E">
        <w:rPr>
          <w:rFonts w:ascii="Arial" w:hAnsi="Arial" w:cs="Arial"/>
          <w:sz w:val="22"/>
          <w:szCs w:val="22"/>
        </w:rPr>
        <w:t xml:space="preserve">. </w:t>
      </w:r>
      <w:r w:rsidRPr="00CE440E">
        <w:rPr>
          <w:rFonts w:ascii="Arial" w:eastAsia="Times New Roman" w:hAnsi="Arial" w:cs="Arial"/>
          <w:b w:val="0"/>
          <w:bCs w:val="0"/>
          <w:sz w:val="22"/>
          <w:szCs w:val="22"/>
        </w:rPr>
        <w:t>Odpowiedzi na pytanie: „Jeżeli zdarzyło się lub zdarza, że sięgał/a lub sięga Pan/Pani po</w:t>
      </w:r>
      <w:r w:rsidRPr="00CE440E">
        <w:rPr>
          <w:rFonts w:ascii="Arial" w:eastAsia="Times New Roman" w:hAnsi="Arial" w:cs="Arial"/>
          <w:b w:val="0"/>
          <w:bCs w:val="0"/>
          <w:sz w:val="22"/>
        </w:rPr>
        <w:t xml:space="preserve"> substancje psychoaktywne inne niż alkohol, to w jakich okolicznościach? [N = 232]</w:t>
      </w:r>
      <w:bookmarkEnd w:id="31"/>
    </w:p>
    <w:p w14:paraId="168D843A" w14:textId="64A138A6" w:rsidR="00660AE9" w:rsidRPr="00660AE9" w:rsidRDefault="00660AE9" w:rsidP="00660AE9">
      <w:pPr>
        <w:spacing w:after="0"/>
        <w:jc w:val="both"/>
        <w:rPr>
          <w:rFonts w:ascii="Arial" w:eastAsia="Times New Roman" w:hAnsi="Arial" w:cs="Arial"/>
          <w:bCs/>
          <w:sz w:val="22"/>
        </w:rPr>
      </w:pPr>
      <w:r w:rsidRPr="00660AE9">
        <w:rPr>
          <w:rFonts w:ascii="Arial" w:eastAsia="Times New Roman" w:hAnsi="Arial" w:cs="Arial"/>
          <w:bCs/>
          <w:noProof/>
          <w:sz w:val="22"/>
        </w:rPr>
        <w:drawing>
          <wp:inline distT="0" distB="0" distL="0" distR="0" wp14:anchorId="3C41643C" wp14:editId="6AD36EAF">
            <wp:extent cx="5825837" cy="1780309"/>
            <wp:effectExtent l="0" t="0" r="3810" b="0"/>
            <wp:docPr id="10" name="Wykres 10" descr="wykres z informacją na temat okoliczności w jakich respondenci sięgali po substancje psychoaktywne"/>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E661575" w14:textId="26D245F4" w:rsidR="00660AE9" w:rsidRPr="009A7CAB" w:rsidRDefault="004104F2" w:rsidP="009A7CAB">
      <w:pPr>
        <w:spacing w:after="120"/>
        <w:jc w:val="both"/>
        <w:rPr>
          <w:rFonts w:ascii="Arial" w:eastAsia="Times New Roman" w:hAnsi="Arial" w:cs="Arial"/>
          <w:bCs/>
          <w:iCs/>
          <w:sz w:val="18"/>
          <w:szCs w:val="20"/>
        </w:rPr>
      </w:pPr>
      <w:r w:rsidRPr="00176234">
        <w:rPr>
          <w:rFonts w:ascii="Arial" w:eastAsia="Times New Roman" w:hAnsi="Arial" w:cs="Arial"/>
          <w:bCs/>
          <w:iCs/>
          <w:sz w:val="18"/>
          <w:szCs w:val="20"/>
        </w:rPr>
        <w:t>Źródło: O</w:t>
      </w:r>
      <w:r w:rsidR="00660AE9" w:rsidRPr="00176234">
        <w:rPr>
          <w:rFonts w:ascii="Arial" w:eastAsia="Times New Roman" w:hAnsi="Arial" w:cs="Arial"/>
          <w:bCs/>
          <w:iCs/>
          <w:sz w:val="18"/>
          <w:szCs w:val="20"/>
        </w:rPr>
        <w:t>pracowanie własne na podstawie badania CAPI</w:t>
      </w:r>
    </w:p>
    <w:p w14:paraId="33BF4F44" w14:textId="555854D1" w:rsidR="00207FEF" w:rsidRPr="00660AE9" w:rsidRDefault="00660AE9" w:rsidP="009A7CAB">
      <w:pPr>
        <w:spacing w:after="0"/>
        <w:ind w:firstLine="709"/>
        <w:jc w:val="both"/>
        <w:rPr>
          <w:rFonts w:ascii="Arial" w:eastAsia="Times New Roman" w:hAnsi="Arial" w:cs="Arial"/>
          <w:bCs/>
          <w:sz w:val="22"/>
        </w:rPr>
      </w:pPr>
      <w:r w:rsidRPr="00660AE9">
        <w:rPr>
          <w:rFonts w:ascii="Arial" w:eastAsia="Times New Roman" w:hAnsi="Arial" w:cs="Arial"/>
          <w:bCs/>
          <w:sz w:val="22"/>
        </w:rPr>
        <w:t xml:space="preserve">Badanych poproszono o ustosunkowanie się do zawartych w tabeli stwierdzeń, dotyczących zażywania substancji psychoaktywnych. W każdym przypadku odnotowano, że ankietowani najczęściej nigdy nie byli w sytuacji, w której zażywaliby jednocześnie kilka substancji psychoaktywnych dla spotęgowania efektów ich działania, zażywania kilku (co najmniej dwóch) substancji psychoaktywnych w niewielkich odstępach czasu (do kilku godzin) </w:t>
      </w:r>
      <w:r w:rsidRPr="00660AE9">
        <w:rPr>
          <w:rFonts w:ascii="Arial" w:eastAsia="Times New Roman" w:hAnsi="Arial" w:cs="Arial"/>
          <w:bCs/>
          <w:sz w:val="22"/>
        </w:rPr>
        <w:lastRenderedPageBreak/>
        <w:t>dla utrzymania efektów ich działania lub też zażywania substancji psychoaktywnych</w:t>
      </w:r>
      <w:r w:rsidR="001A3180">
        <w:rPr>
          <w:rFonts w:ascii="Arial" w:eastAsia="Times New Roman" w:hAnsi="Arial" w:cs="Arial"/>
          <w:bCs/>
          <w:sz w:val="22"/>
        </w:rPr>
        <w:t>,</w:t>
      </w:r>
      <w:r w:rsidRPr="00660AE9">
        <w:rPr>
          <w:rFonts w:ascii="Arial" w:eastAsia="Times New Roman" w:hAnsi="Arial" w:cs="Arial"/>
          <w:bCs/>
          <w:sz w:val="22"/>
        </w:rPr>
        <w:t xml:space="preserve"> aby zniwelować odczuwanie dolegliwości/dyskomfortu z powodu wcześniejszego zażycia innej substancji psychoaktywnej. Jedynie w przypadku stwierdzenia </w:t>
      </w:r>
      <w:r w:rsidRPr="00660AE9">
        <w:rPr>
          <w:rFonts w:ascii="Arial" w:eastAsia="Times New Roman" w:hAnsi="Arial" w:cs="Arial"/>
          <w:bCs/>
          <w:i/>
          <w:sz w:val="22"/>
        </w:rPr>
        <w:t>Jednoczesne zażywanie kilku (co najmniej dwóch) substancji psychoaktywnych dla spotęgowania efektów ich działania</w:t>
      </w:r>
      <w:r w:rsidRPr="00660AE9">
        <w:rPr>
          <w:rFonts w:ascii="Arial" w:eastAsia="Times New Roman" w:hAnsi="Arial" w:cs="Arial"/>
          <w:bCs/>
          <w:sz w:val="22"/>
        </w:rPr>
        <w:t xml:space="preserve"> odnotowano największy odsetek, świadczący o tym, że 19,4% respondentów doświadczyła takiej sytuacji raz w życiu.</w:t>
      </w:r>
    </w:p>
    <w:p w14:paraId="73A9D590" w14:textId="35CF695D" w:rsidR="00207FEF" w:rsidRPr="00207FEF" w:rsidRDefault="00207FEF" w:rsidP="009A7CAB">
      <w:pPr>
        <w:pStyle w:val="Legenda"/>
        <w:keepNext/>
        <w:spacing w:before="120"/>
        <w:rPr>
          <w:rFonts w:ascii="Arial" w:hAnsi="Arial" w:cs="Arial"/>
          <w:sz w:val="22"/>
          <w:szCs w:val="22"/>
        </w:rPr>
      </w:pPr>
      <w:bookmarkStart w:id="32" w:name="_Toc51760189"/>
      <w:r w:rsidRPr="00207FEF">
        <w:rPr>
          <w:rFonts w:ascii="Arial" w:hAnsi="Arial" w:cs="Arial"/>
          <w:sz w:val="22"/>
          <w:szCs w:val="22"/>
        </w:rPr>
        <w:t xml:space="preserve">Tabela </w:t>
      </w:r>
      <w:r w:rsidRPr="00207FEF">
        <w:rPr>
          <w:rFonts w:ascii="Arial" w:hAnsi="Arial" w:cs="Arial"/>
          <w:sz w:val="22"/>
          <w:szCs w:val="22"/>
        </w:rPr>
        <w:fldChar w:fldCharType="begin"/>
      </w:r>
      <w:r w:rsidRPr="00207FEF">
        <w:rPr>
          <w:rFonts w:ascii="Arial" w:hAnsi="Arial" w:cs="Arial"/>
          <w:sz w:val="22"/>
          <w:szCs w:val="22"/>
        </w:rPr>
        <w:instrText xml:space="preserve"> SEQ Tabela \* ARABIC </w:instrText>
      </w:r>
      <w:r w:rsidRPr="00207FEF">
        <w:rPr>
          <w:rFonts w:ascii="Arial" w:hAnsi="Arial" w:cs="Arial"/>
          <w:sz w:val="22"/>
          <w:szCs w:val="22"/>
        </w:rPr>
        <w:fldChar w:fldCharType="separate"/>
      </w:r>
      <w:r w:rsidR="00597FD1">
        <w:rPr>
          <w:rFonts w:ascii="Arial" w:hAnsi="Arial" w:cs="Arial"/>
          <w:noProof/>
          <w:sz w:val="22"/>
          <w:szCs w:val="22"/>
        </w:rPr>
        <w:t>10</w:t>
      </w:r>
      <w:r w:rsidRPr="00207FEF">
        <w:rPr>
          <w:rFonts w:ascii="Arial" w:hAnsi="Arial" w:cs="Arial"/>
          <w:sz w:val="22"/>
          <w:szCs w:val="22"/>
        </w:rPr>
        <w:fldChar w:fldCharType="end"/>
      </w:r>
      <w:r w:rsidRPr="00207FEF">
        <w:rPr>
          <w:rFonts w:ascii="Arial" w:hAnsi="Arial" w:cs="Arial"/>
          <w:sz w:val="22"/>
          <w:szCs w:val="22"/>
        </w:rPr>
        <w:t xml:space="preserve">. </w:t>
      </w:r>
      <w:r w:rsidRPr="00207FEF">
        <w:rPr>
          <w:rFonts w:ascii="Arial" w:eastAsia="Times New Roman" w:hAnsi="Arial" w:cs="Arial"/>
          <w:b w:val="0"/>
          <w:bCs w:val="0"/>
          <w:sz w:val="22"/>
          <w:szCs w:val="22"/>
        </w:rPr>
        <w:t>Odpowiedzi na pytanie: „Czy zdarzyły się w Pana/Pani życiu poniższe sytuacje?” [N = 232]</w:t>
      </w:r>
      <w:bookmarkEnd w:id="32"/>
    </w:p>
    <w:tbl>
      <w:tblPr>
        <w:tblStyle w:val="Tabela-Siatka1"/>
        <w:tblW w:w="9163" w:type="dxa"/>
        <w:tblLook w:val="04A0" w:firstRow="1" w:lastRow="0" w:firstColumn="1" w:lastColumn="0" w:noHBand="0" w:noVBand="1"/>
      </w:tblPr>
      <w:tblGrid>
        <w:gridCol w:w="4706"/>
        <w:gridCol w:w="850"/>
        <w:gridCol w:w="850"/>
        <w:gridCol w:w="850"/>
        <w:gridCol w:w="850"/>
        <w:gridCol w:w="1057"/>
      </w:tblGrid>
      <w:tr w:rsidR="00660AE9" w:rsidRPr="00A3556A" w14:paraId="7021E325" w14:textId="77777777" w:rsidTr="00207FEF">
        <w:trPr>
          <w:trHeight w:val="283"/>
          <w:tblHeader/>
        </w:trPr>
        <w:tc>
          <w:tcPr>
            <w:tcW w:w="4706" w:type="dxa"/>
            <w:tcBorders>
              <w:top w:val="double" w:sz="4" w:space="0" w:color="auto"/>
              <w:left w:val="double" w:sz="4" w:space="0" w:color="auto"/>
              <w:bottom w:val="double" w:sz="4" w:space="0" w:color="auto"/>
              <w:right w:val="double" w:sz="4" w:space="0" w:color="auto"/>
            </w:tcBorders>
            <w:shd w:val="clear" w:color="auto" w:fill="9BBB59" w:themeFill="accent3"/>
            <w:noWrap/>
            <w:vAlign w:val="center"/>
            <w:hideMark/>
          </w:tcPr>
          <w:p w14:paraId="3DA1E08F" w14:textId="4370550A" w:rsidR="00660AE9" w:rsidRPr="00A3556A" w:rsidRDefault="00207FEF" w:rsidP="00A3556A">
            <w:pPr>
              <w:rPr>
                <w:rFonts w:ascii="Arial" w:eastAsia="Times New Roman" w:hAnsi="Arial" w:cs="Arial"/>
                <w:b/>
                <w:bCs/>
                <w:sz w:val="18"/>
                <w:szCs w:val="18"/>
              </w:rPr>
            </w:pPr>
            <w:r>
              <w:rPr>
                <w:rFonts w:ascii="Arial" w:eastAsia="Times New Roman" w:hAnsi="Arial" w:cs="Arial"/>
                <w:b/>
                <w:bCs/>
                <w:sz w:val="18"/>
                <w:szCs w:val="18"/>
              </w:rPr>
              <w:t>W</w:t>
            </w:r>
            <w:r w:rsidR="00660AE9" w:rsidRPr="00A3556A">
              <w:rPr>
                <w:rFonts w:ascii="Arial" w:eastAsia="Times New Roman" w:hAnsi="Arial" w:cs="Arial"/>
                <w:b/>
                <w:bCs/>
                <w:sz w:val="18"/>
                <w:szCs w:val="18"/>
              </w:rPr>
              <w:t>yszczególnienie</w:t>
            </w:r>
          </w:p>
        </w:tc>
        <w:tc>
          <w:tcPr>
            <w:tcW w:w="850" w:type="dxa"/>
            <w:tcBorders>
              <w:top w:val="double" w:sz="4" w:space="0" w:color="auto"/>
              <w:left w:val="double" w:sz="4" w:space="0" w:color="auto"/>
              <w:bottom w:val="double" w:sz="4" w:space="0" w:color="auto"/>
              <w:right w:val="double" w:sz="4" w:space="0" w:color="auto"/>
            </w:tcBorders>
            <w:shd w:val="clear" w:color="auto" w:fill="9BBB59" w:themeFill="accent3"/>
            <w:noWrap/>
            <w:vAlign w:val="center"/>
            <w:hideMark/>
          </w:tcPr>
          <w:p w14:paraId="0630A625" w14:textId="77777777" w:rsidR="00660AE9" w:rsidRPr="00A3556A" w:rsidRDefault="00660AE9" w:rsidP="00A3556A">
            <w:pPr>
              <w:jc w:val="center"/>
              <w:rPr>
                <w:rFonts w:ascii="Arial" w:eastAsia="Times New Roman" w:hAnsi="Arial" w:cs="Arial"/>
                <w:b/>
                <w:bCs/>
                <w:sz w:val="18"/>
                <w:szCs w:val="18"/>
              </w:rPr>
            </w:pPr>
            <w:r w:rsidRPr="00A3556A">
              <w:rPr>
                <w:rFonts w:ascii="Arial" w:eastAsia="Times New Roman" w:hAnsi="Arial" w:cs="Arial"/>
                <w:b/>
                <w:bCs/>
                <w:sz w:val="18"/>
                <w:szCs w:val="18"/>
              </w:rPr>
              <w:t>wiele razy</w:t>
            </w:r>
          </w:p>
        </w:tc>
        <w:tc>
          <w:tcPr>
            <w:tcW w:w="850" w:type="dxa"/>
            <w:tcBorders>
              <w:top w:val="double" w:sz="4" w:space="0" w:color="auto"/>
              <w:left w:val="double" w:sz="4" w:space="0" w:color="auto"/>
              <w:bottom w:val="double" w:sz="4" w:space="0" w:color="auto"/>
              <w:right w:val="double" w:sz="4" w:space="0" w:color="auto"/>
            </w:tcBorders>
            <w:shd w:val="clear" w:color="auto" w:fill="9BBB59" w:themeFill="accent3"/>
            <w:noWrap/>
            <w:vAlign w:val="center"/>
            <w:hideMark/>
          </w:tcPr>
          <w:p w14:paraId="136284E7" w14:textId="77777777" w:rsidR="00660AE9" w:rsidRPr="00A3556A" w:rsidRDefault="00660AE9" w:rsidP="00A3556A">
            <w:pPr>
              <w:jc w:val="center"/>
              <w:rPr>
                <w:rFonts w:ascii="Arial" w:eastAsia="Times New Roman" w:hAnsi="Arial" w:cs="Arial"/>
                <w:b/>
                <w:bCs/>
                <w:sz w:val="18"/>
                <w:szCs w:val="18"/>
              </w:rPr>
            </w:pPr>
            <w:r w:rsidRPr="00A3556A">
              <w:rPr>
                <w:rFonts w:ascii="Arial" w:eastAsia="Times New Roman" w:hAnsi="Arial" w:cs="Arial"/>
                <w:b/>
                <w:bCs/>
                <w:sz w:val="18"/>
                <w:szCs w:val="18"/>
              </w:rPr>
              <w:t>jeden raz</w:t>
            </w:r>
          </w:p>
        </w:tc>
        <w:tc>
          <w:tcPr>
            <w:tcW w:w="850" w:type="dxa"/>
            <w:tcBorders>
              <w:top w:val="double" w:sz="4" w:space="0" w:color="auto"/>
              <w:left w:val="double" w:sz="4" w:space="0" w:color="auto"/>
              <w:bottom w:val="double" w:sz="4" w:space="0" w:color="auto"/>
              <w:right w:val="double" w:sz="4" w:space="0" w:color="auto"/>
            </w:tcBorders>
            <w:shd w:val="clear" w:color="auto" w:fill="9BBB59" w:themeFill="accent3"/>
            <w:noWrap/>
            <w:vAlign w:val="center"/>
            <w:hideMark/>
          </w:tcPr>
          <w:p w14:paraId="459152E1" w14:textId="77777777" w:rsidR="00660AE9" w:rsidRPr="00A3556A" w:rsidRDefault="00660AE9" w:rsidP="00A3556A">
            <w:pPr>
              <w:jc w:val="center"/>
              <w:rPr>
                <w:rFonts w:ascii="Arial" w:eastAsia="Times New Roman" w:hAnsi="Arial" w:cs="Arial"/>
                <w:b/>
                <w:bCs/>
                <w:sz w:val="18"/>
                <w:szCs w:val="18"/>
              </w:rPr>
            </w:pPr>
            <w:r w:rsidRPr="00A3556A">
              <w:rPr>
                <w:rFonts w:ascii="Arial" w:eastAsia="Times New Roman" w:hAnsi="Arial" w:cs="Arial"/>
                <w:b/>
                <w:bCs/>
                <w:sz w:val="18"/>
                <w:szCs w:val="18"/>
              </w:rPr>
              <w:t>kilka razy</w:t>
            </w:r>
          </w:p>
        </w:tc>
        <w:tc>
          <w:tcPr>
            <w:tcW w:w="850" w:type="dxa"/>
            <w:tcBorders>
              <w:top w:val="double" w:sz="4" w:space="0" w:color="auto"/>
              <w:left w:val="double" w:sz="4" w:space="0" w:color="auto"/>
              <w:bottom w:val="double" w:sz="4" w:space="0" w:color="auto"/>
              <w:right w:val="double" w:sz="4" w:space="0" w:color="auto"/>
            </w:tcBorders>
            <w:shd w:val="clear" w:color="auto" w:fill="9BBB59" w:themeFill="accent3"/>
            <w:noWrap/>
            <w:vAlign w:val="center"/>
            <w:hideMark/>
          </w:tcPr>
          <w:p w14:paraId="73256E15" w14:textId="77777777" w:rsidR="00660AE9" w:rsidRPr="00A3556A" w:rsidRDefault="00660AE9" w:rsidP="00A3556A">
            <w:pPr>
              <w:jc w:val="center"/>
              <w:rPr>
                <w:rFonts w:ascii="Arial" w:eastAsia="Times New Roman" w:hAnsi="Arial" w:cs="Arial"/>
                <w:b/>
                <w:bCs/>
                <w:sz w:val="18"/>
                <w:szCs w:val="18"/>
              </w:rPr>
            </w:pPr>
            <w:r w:rsidRPr="00A3556A">
              <w:rPr>
                <w:rFonts w:ascii="Arial" w:eastAsia="Times New Roman" w:hAnsi="Arial" w:cs="Arial"/>
                <w:b/>
                <w:bCs/>
                <w:sz w:val="18"/>
                <w:szCs w:val="18"/>
              </w:rPr>
              <w:t>nigdy</w:t>
            </w:r>
          </w:p>
        </w:tc>
        <w:tc>
          <w:tcPr>
            <w:tcW w:w="1057" w:type="dxa"/>
            <w:tcBorders>
              <w:top w:val="double" w:sz="4" w:space="0" w:color="auto"/>
              <w:left w:val="double" w:sz="4" w:space="0" w:color="auto"/>
              <w:bottom w:val="double" w:sz="4" w:space="0" w:color="auto"/>
              <w:right w:val="double" w:sz="4" w:space="0" w:color="auto"/>
            </w:tcBorders>
            <w:shd w:val="clear" w:color="auto" w:fill="9BBB59" w:themeFill="accent3"/>
            <w:noWrap/>
            <w:vAlign w:val="center"/>
            <w:hideMark/>
          </w:tcPr>
          <w:p w14:paraId="7DFD0E7E" w14:textId="77777777" w:rsidR="00660AE9" w:rsidRPr="00A3556A" w:rsidRDefault="00660AE9" w:rsidP="00A3556A">
            <w:pPr>
              <w:jc w:val="center"/>
              <w:rPr>
                <w:rFonts w:ascii="Arial" w:eastAsia="Times New Roman" w:hAnsi="Arial" w:cs="Arial"/>
                <w:b/>
                <w:bCs/>
                <w:sz w:val="18"/>
                <w:szCs w:val="18"/>
              </w:rPr>
            </w:pPr>
            <w:r w:rsidRPr="00A3556A">
              <w:rPr>
                <w:rFonts w:ascii="Arial" w:eastAsia="Times New Roman" w:hAnsi="Arial" w:cs="Arial"/>
                <w:b/>
                <w:bCs/>
                <w:sz w:val="18"/>
                <w:szCs w:val="18"/>
              </w:rPr>
              <w:t>nie pamiętam</w:t>
            </w:r>
          </w:p>
        </w:tc>
      </w:tr>
      <w:tr w:rsidR="00660AE9" w:rsidRPr="00A3556A" w14:paraId="4FB4FC5B" w14:textId="77777777" w:rsidTr="00207FEF">
        <w:trPr>
          <w:trHeight w:val="283"/>
        </w:trPr>
        <w:tc>
          <w:tcPr>
            <w:tcW w:w="4706" w:type="dxa"/>
            <w:tcBorders>
              <w:top w:val="double" w:sz="4" w:space="0" w:color="auto"/>
            </w:tcBorders>
            <w:noWrap/>
            <w:vAlign w:val="center"/>
            <w:hideMark/>
          </w:tcPr>
          <w:p w14:paraId="5F13E785" w14:textId="77777777" w:rsidR="00660AE9" w:rsidRPr="00A3556A" w:rsidRDefault="00660AE9" w:rsidP="00A3556A">
            <w:pPr>
              <w:rPr>
                <w:rFonts w:ascii="Arial" w:eastAsia="Times New Roman" w:hAnsi="Arial" w:cs="Arial"/>
                <w:b/>
                <w:bCs/>
                <w:sz w:val="18"/>
                <w:szCs w:val="18"/>
              </w:rPr>
            </w:pPr>
            <w:r w:rsidRPr="00A3556A">
              <w:rPr>
                <w:rFonts w:ascii="Arial" w:eastAsia="Times New Roman" w:hAnsi="Arial" w:cs="Arial"/>
                <w:b/>
                <w:bCs/>
                <w:sz w:val="18"/>
                <w:szCs w:val="18"/>
              </w:rPr>
              <w:t>Jednoczesne zażywanie kilku (co najmniej dwóch) substancji psychoaktywnych dla spotęgowania efektów ich działania.</w:t>
            </w:r>
          </w:p>
        </w:tc>
        <w:tc>
          <w:tcPr>
            <w:tcW w:w="850" w:type="dxa"/>
            <w:tcBorders>
              <w:top w:val="double" w:sz="4" w:space="0" w:color="auto"/>
            </w:tcBorders>
            <w:noWrap/>
            <w:vAlign w:val="center"/>
            <w:hideMark/>
          </w:tcPr>
          <w:p w14:paraId="19A5B482" w14:textId="77777777" w:rsidR="00660AE9" w:rsidRPr="00A3556A" w:rsidRDefault="00660AE9" w:rsidP="00A3556A">
            <w:pPr>
              <w:jc w:val="center"/>
              <w:rPr>
                <w:rFonts w:ascii="Arial" w:eastAsia="Times New Roman" w:hAnsi="Arial" w:cs="Arial"/>
                <w:bCs/>
                <w:sz w:val="18"/>
                <w:szCs w:val="18"/>
              </w:rPr>
            </w:pPr>
            <w:r w:rsidRPr="00A3556A">
              <w:rPr>
                <w:rFonts w:ascii="Arial" w:eastAsia="Times New Roman" w:hAnsi="Arial" w:cs="Arial"/>
                <w:bCs/>
                <w:sz w:val="18"/>
                <w:szCs w:val="18"/>
              </w:rPr>
              <w:t>2,2%</w:t>
            </w:r>
          </w:p>
        </w:tc>
        <w:tc>
          <w:tcPr>
            <w:tcW w:w="850" w:type="dxa"/>
            <w:tcBorders>
              <w:top w:val="double" w:sz="4" w:space="0" w:color="auto"/>
            </w:tcBorders>
            <w:noWrap/>
            <w:vAlign w:val="center"/>
            <w:hideMark/>
          </w:tcPr>
          <w:p w14:paraId="050A94E1" w14:textId="77777777" w:rsidR="00660AE9" w:rsidRPr="00A3556A" w:rsidRDefault="00660AE9" w:rsidP="00A3556A">
            <w:pPr>
              <w:jc w:val="center"/>
              <w:rPr>
                <w:rFonts w:ascii="Arial" w:eastAsia="Times New Roman" w:hAnsi="Arial" w:cs="Arial"/>
                <w:bCs/>
                <w:sz w:val="18"/>
                <w:szCs w:val="18"/>
              </w:rPr>
            </w:pPr>
            <w:r w:rsidRPr="00A3556A">
              <w:rPr>
                <w:rFonts w:ascii="Arial" w:eastAsia="Times New Roman" w:hAnsi="Arial" w:cs="Arial"/>
                <w:bCs/>
                <w:sz w:val="18"/>
                <w:szCs w:val="18"/>
              </w:rPr>
              <w:t>19,4%</w:t>
            </w:r>
          </w:p>
        </w:tc>
        <w:tc>
          <w:tcPr>
            <w:tcW w:w="850" w:type="dxa"/>
            <w:tcBorders>
              <w:top w:val="double" w:sz="4" w:space="0" w:color="auto"/>
            </w:tcBorders>
            <w:noWrap/>
            <w:vAlign w:val="center"/>
            <w:hideMark/>
          </w:tcPr>
          <w:p w14:paraId="01FE3151" w14:textId="77777777" w:rsidR="00660AE9" w:rsidRPr="00A3556A" w:rsidRDefault="00660AE9" w:rsidP="00A3556A">
            <w:pPr>
              <w:jc w:val="center"/>
              <w:rPr>
                <w:rFonts w:ascii="Arial" w:eastAsia="Times New Roman" w:hAnsi="Arial" w:cs="Arial"/>
                <w:bCs/>
                <w:sz w:val="18"/>
                <w:szCs w:val="18"/>
              </w:rPr>
            </w:pPr>
            <w:r w:rsidRPr="00A3556A">
              <w:rPr>
                <w:rFonts w:ascii="Arial" w:eastAsia="Times New Roman" w:hAnsi="Arial" w:cs="Arial"/>
                <w:bCs/>
                <w:sz w:val="18"/>
                <w:szCs w:val="18"/>
              </w:rPr>
              <w:t>12,5%</w:t>
            </w:r>
          </w:p>
        </w:tc>
        <w:tc>
          <w:tcPr>
            <w:tcW w:w="850" w:type="dxa"/>
            <w:tcBorders>
              <w:top w:val="double" w:sz="4" w:space="0" w:color="auto"/>
            </w:tcBorders>
            <w:noWrap/>
            <w:vAlign w:val="center"/>
            <w:hideMark/>
          </w:tcPr>
          <w:p w14:paraId="0FB69F09" w14:textId="77777777" w:rsidR="00660AE9" w:rsidRPr="00A3556A" w:rsidRDefault="00660AE9" w:rsidP="00A3556A">
            <w:pPr>
              <w:jc w:val="center"/>
              <w:rPr>
                <w:rFonts w:ascii="Arial" w:eastAsia="Times New Roman" w:hAnsi="Arial" w:cs="Arial"/>
                <w:bCs/>
                <w:sz w:val="18"/>
                <w:szCs w:val="18"/>
              </w:rPr>
            </w:pPr>
            <w:r w:rsidRPr="00A3556A">
              <w:rPr>
                <w:rFonts w:ascii="Arial" w:eastAsia="Times New Roman" w:hAnsi="Arial" w:cs="Arial"/>
                <w:bCs/>
                <w:sz w:val="18"/>
                <w:szCs w:val="18"/>
              </w:rPr>
              <w:t>53,9%</w:t>
            </w:r>
          </w:p>
        </w:tc>
        <w:tc>
          <w:tcPr>
            <w:tcW w:w="1057" w:type="dxa"/>
            <w:tcBorders>
              <w:top w:val="double" w:sz="4" w:space="0" w:color="auto"/>
            </w:tcBorders>
            <w:noWrap/>
            <w:vAlign w:val="center"/>
            <w:hideMark/>
          </w:tcPr>
          <w:p w14:paraId="6BFFCEFF" w14:textId="77777777" w:rsidR="00660AE9" w:rsidRPr="00A3556A" w:rsidRDefault="00660AE9" w:rsidP="00A3556A">
            <w:pPr>
              <w:jc w:val="center"/>
              <w:rPr>
                <w:rFonts w:ascii="Arial" w:eastAsia="Times New Roman" w:hAnsi="Arial" w:cs="Arial"/>
                <w:bCs/>
                <w:sz w:val="18"/>
                <w:szCs w:val="18"/>
              </w:rPr>
            </w:pPr>
            <w:r w:rsidRPr="00A3556A">
              <w:rPr>
                <w:rFonts w:ascii="Arial" w:eastAsia="Times New Roman" w:hAnsi="Arial" w:cs="Arial"/>
                <w:bCs/>
                <w:sz w:val="18"/>
                <w:szCs w:val="18"/>
              </w:rPr>
              <w:t>12,1%</w:t>
            </w:r>
          </w:p>
        </w:tc>
      </w:tr>
      <w:tr w:rsidR="00660AE9" w:rsidRPr="00A3556A" w14:paraId="241E67DB" w14:textId="77777777" w:rsidTr="00207FEF">
        <w:trPr>
          <w:trHeight w:val="283"/>
        </w:trPr>
        <w:tc>
          <w:tcPr>
            <w:tcW w:w="4706" w:type="dxa"/>
            <w:noWrap/>
            <w:vAlign w:val="center"/>
            <w:hideMark/>
          </w:tcPr>
          <w:p w14:paraId="6D42024D" w14:textId="77777777" w:rsidR="00660AE9" w:rsidRPr="00A3556A" w:rsidRDefault="00660AE9" w:rsidP="00A3556A">
            <w:pPr>
              <w:rPr>
                <w:rFonts w:ascii="Arial" w:eastAsia="Times New Roman" w:hAnsi="Arial" w:cs="Arial"/>
                <w:b/>
                <w:bCs/>
                <w:sz w:val="18"/>
                <w:szCs w:val="18"/>
              </w:rPr>
            </w:pPr>
            <w:r w:rsidRPr="00A3556A">
              <w:rPr>
                <w:rFonts w:ascii="Arial" w:eastAsia="Times New Roman" w:hAnsi="Arial" w:cs="Arial"/>
                <w:b/>
                <w:bCs/>
                <w:sz w:val="18"/>
                <w:szCs w:val="18"/>
              </w:rPr>
              <w:t>Zażywanie kilku (co najmniej dwóch) substancji psychoaktywnych w niewielkich odstępach czasu (do kilku godzin) dla utrzymania efektów ich działania.</w:t>
            </w:r>
          </w:p>
        </w:tc>
        <w:tc>
          <w:tcPr>
            <w:tcW w:w="850" w:type="dxa"/>
            <w:noWrap/>
            <w:vAlign w:val="center"/>
            <w:hideMark/>
          </w:tcPr>
          <w:p w14:paraId="185F3C9C" w14:textId="77777777" w:rsidR="00660AE9" w:rsidRPr="00A3556A" w:rsidRDefault="00660AE9" w:rsidP="00A3556A">
            <w:pPr>
              <w:jc w:val="center"/>
              <w:rPr>
                <w:rFonts w:ascii="Arial" w:eastAsia="Times New Roman" w:hAnsi="Arial" w:cs="Arial"/>
                <w:bCs/>
                <w:sz w:val="18"/>
                <w:szCs w:val="18"/>
              </w:rPr>
            </w:pPr>
            <w:r w:rsidRPr="00A3556A">
              <w:rPr>
                <w:rFonts w:ascii="Arial" w:eastAsia="Times New Roman" w:hAnsi="Arial" w:cs="Arial"/>
                <w:bCs/>
                <w:sz w:val="18"/>
                <w:szCs w:val="18"/>
              </w:rPr>
              <w:t>1,7%</w:t>
            </w:r>
          </w:p>
        </w:tc>
        <w:tc>
          <w:tcPr>
            <w:tcW w:w="850" w:type="dxa"/>
            <w:noWrap/>
            <w:vAlign w:val="center"/>
            <w:hideMark/>
          </w:tcPr>
          <w:p w14:paraId="18A4F13C" w14:textId="77777777" w:rsidR="00660AE9" w:rsidRPr="00A3556A" w:rsidRDefault="00660AE9" w:rsidP="00A3556A">
            <w:pPr>
              <w:jc w:val="center"/>
              <w:rPr>
                <w:rFonts w:ascii="Arial" w:eastAsia="Times New Roman" w:hAnsi="Arial" w:cs="Arial"/>
                <w:bCs/>
                <w:sz w:val="18"/>
                <w:szCs w:val="18"/>
              </w:rPr>
            </w:pPr>
            <w:r w:rsidRPr="00A3556A">
              <w:rPr>
                <w:rFonts w:ascii="Arial" w:eastAsia="Times New Roman" w:hAnsi="Arial" w:cs="Arial"/>
                <w:bCs/>
                <w:sz w:val="18"/>
                <w:szCs w:val="18"/>
              </w:rPr>
              <w:t>14,2%</w:t>
            </w:r>
          </w:p>
        </w:tc>
        <w:tc>
          <w:tcPr>
            <w:tcW w:w="850" w:type="dxa"/>
            <w:noWrap/>
            <w:vAlign w:val="center"/>
            <w:hideMark/>
          </w:tcPr>
          <w:p w14:paraId="0AC745FE" w14:textId="77777777" w:rsidR="00660AE9" w:rsidRPr="00A3556A" w:rsidRDefault="00660AE9" w:rsidP="00A3556A">
            <w:pPr>
              <w:jc w:val="center"/>
              <w:rPr>
                <w:rFonts w:ascii="Arial" w:eastAsia="Times New Roman" w:hAnsi="Arial" w:cs="Arial"/>
                <w:bCs/>
                <w:sz w:val="18"/>
                <w:szCs w:val="18"/>
              </w:rPr>
            </w:pPr>
            <w:r w:rsidRPr="00A3556A">
              <w:rPr>
                <w:rFonts w:ascii="Arial" w:eastAsia="Times New Roman" w:hAnsi="Arial" w:cs="Arial"/>
                <w:bCs/>
                <w:sz w:val="18"/>
                <w:szCs w:val="18"/>
              </w:rPr>
              <w:t>9,5%</w:t>
            </w:r>
          </w:p>
        </w:tc>
        <w:tc>
          <w:tcPr>
            <w:tcW w:w="850" w:type="dxa"/>
            <w:noWrap/>
            <w:vAlign w:val="center"/>
            <w:hideMark/>
          </w:tcPr>
          <w:p w14:paraId="19D4E7C9" w14:textId="77777777" w:rsidR="00660AE9" w:rsidRPr="00A3556A" w:rsidRDefault="00660AE9" w:rsidP="00A3556A">
            <w:pPr>
              <w:jc w:val="center"/>
              <w:rPr>
                <w:rFonts w:ascii="Arial" w:eastAsia="Times New Roman" w:hAnsi="Arial" w:cs="Arial"/>
                <w:bCs/>
                <w:sz w:val="18"/>
                <w:szCs w:val="18"/>
              </w:rPr>
            </w:pPr>
            <w:r w:rsidRPr="00A3556A">
              <w:rPr>
                <w:rFonts w:ascii="Arial" w:eastAsia="Times New Roman" w:hAnsi="Arial" w:cs="Arial"/>
                <w:bCs/>
                <w:sz w:val="18"/>
                <w:szCs w:val="18"/>
              </w:rPr>
              <w:t>59,5%</w:t>
            </w:r>
          </w:p>
        </w:tc>
        <w:tc>
          <w:tcPr>
            <w:tcW w:w="1057" w:type="dxa"/>
            <w:noWrap/>
            <w:vAlign w:val="center"/>
            <w:hideMark/>
          </w:tcPr>
          <w:p w14:paraId="17CCBA93" w14:textId="77777777" w:rsidR="00660AE9" w:rsidRPr="00A3556A" w:rsidRDefault="00660AE9" w:rsidP="00A3556A">
            <w:pPr>
              <w:jc w:val="center"/>
              <w:rPr>
                <w:rFonts w:ascii="Arial" w:eastAsia="Times New Roman" w:hAnsi="Arial" w:cs="Arial"/>
                <w:bCs/>
                <w:sz w:val="18"/>
                <w:szCs w:val="18"/>
              </w:rPr>
            </w:pPr>
            <w:r w:rsidRPr="00A3556A">
              <w:rPr>
                <w:rFonts w:ascii="Arial" w:eastAsia="Times New Roman" w:hAnsi="Arial" w:cs="Arial"/>
                <w:bCs/>
                <w:sz w:val="18"/>
                <w:szCs w:val="18"/>
              </w:rPr>
              <w:t>15,1%</w:t>
            </w:r>
          </w:p>
        </w:tc>
      </w:tr>
      <w:tr w:rsidR="00660AE9" w:rsidRPr="00A3556A" w14:paraId="31B1172E" w14:textId="77777777" w:rsidTr="00207FEF">
        <w:trPr>
          <w:trHeight w:val="283"/>
        </w:trPr>
        <w:tc>
          <w:tcPr>
            <w:tcW w:w="4706" w:type="dxa"/>
            <w:noWrap/>
            <w:vAlign w:val="center"/>
            <w:hideMark/>
          </w:tcPr>
          <w:p w14:paraId="3D82F6DA" w14:textId="77777777" w:rsidR="00660AE9" w:rsidRPr="00A3556A" w:rsidRDefault="00660AE9" w:rsidP="00A3556A">
            <w:pPr>
              <w:rPr>
                <w:rFonts w:ascii="Arial" w:eastAsia="Times New Roman" w:hAnsi="Arial" w:cs="Arial"/>
                <w:b/>
                <w:bCs/>
                <w:sz w:val="18"/>
                <w:szCs w:val="18"/>
              </w:rPr>
            </w:pPr>
            <w:r w:rsidRPr="00A3556A">
              <w:rPr>
                <w:rFonts w:ascii="Arial" w:eastAsia="Times New Roman" w:hAnsi="Arial" w:cs="Arial"/>
                <w:b/>
                <w:bCs/>
                <w:sz w:val="18"/>
                <w:szCs w:val="18"/>
              </w:rPr>
              <w:t>Zażywanie substancji psychoaktywnych aby zniwelować odczuwanie dolegliwości/dyskomfortu z powodu wcześniejszego zażycia innej substancji psychoaktywnej.</w:t>
            </w:r>
          </w:p>
        </w:tc>
        <w:tc>
          <w:tcPr>
            <w:tcW w:w="850" w:type="dxa"/>
            <w:noWrap/>
            <w:vAlign w:val="center"/>
            <w:hideMark/>
          </w:tcPr>
          <w:p w14:paraId="6444EF2C" w14:textId="77777777" w:rsidR="00660AE9" w:rsidRPr="00A3556A" w:rsidRDefault="00660AE9" w:rsidP="00A3556A">
            <w:pPr>
              <w:jc w:val="center"/>
              <w:rPr>
                <w:rFonts w:ascii="Arial" w:eastAsia="Times New Roman" w:hAnsi="Arial" w:cs="Arial"/>
                <w:bCs/>
                <w:sz w:val="18"/>
                <w:szCs w:val="18"/>
              </w:rPr>
            </w:pPr>
            <w:r w:rsidRPr="00A3556A">
              <w:rPr>
                <w:rFonts w:ascii="Arial" w:eastAsia="Times New Roman" w:hAnsi="Arial" w:cs="Arial"/>
                <w:bCs/>
                <w:sz w:val="18"/>
                <w:szCs w:val="18"/>
              </w:rPr>
              <w:t>1,7%</w:t>
            </w:r>
          </w:p>
        </w:tc>
        <w:tc>
          <w:tcPr>
            <w:tcW w:w="850" w:type="dxa"/>
            <w:noWrap/>
            <w:vAlign w:val="center"/>
            <w:hideMark/>
          </w:tcPr>
          <w:p w14:paraId="43984CFE" w14:textId="77777777" w:rsidR="00660AE9" w:rsidRPr="00A3556A" w:rsidRDefault="00660AE9" w:rsidP="00A3556A">
            <w:pPr>
              <w:jc w:val="center"/>
              <w:rPr>
                <w:rFonts w:ascii="Arial" w:eastAsia="Times New Roman" w:hAnsi="Arial" w:cs="Arial"/>
                <w:bCs/>
                <w:sz w:val="18"/>
                <w:szCs w:val="18"/>
              </w:rPr>
            </w:pPr>
            <w:r w:rsidRPr="00A3556A">
              <w:rPr>
                <w:rFonts w:ascii="Arial" w:eastAsia="Times New Roman" w:hAnsi="Arial" w:cs="Arial"/>
                <w:bCs/>
                <w:sz w:val="18"/>
                <w:szCs w:val="18"/>
              </w:rPr>
              <w:t>14,2%</w:t>
            </w:r>
          </w:p>
        </w:tc>
        <w:tc>
          <w:tcPr>
            <w:tcW w:w="850" w:type="dxa"/>
            <w:noWrap/>
            <w:vAlign w:val="center"/>
            <w:hideMark/>
          </w:tcPr>
          <w:p w14:paraId="44CE763A" w14:textId="77777777" w:rsidR="00660AE9" w:rsidRPr="00A3556A" w:rsidRDefault="00660AE9" w:rsidP="00A3556A">
            <w:pPr>
              <w:jc w:val="center"/>
              <w:rPr>
                <w:rFonts w:ascii="Arial" w:eastAsia="Times New Roman" w:hAnsi="Arial" w:cs="Arial"/>
                <w:bCs/>
                <w:sz w:val="18"/>
                <w:szCs w:val="18"/>
              </w:rPr>
            </w:pPr>
            <w:r w:rsidRPr="00A3556A">
              <w:rPr>
                <w:rFonts w:ascii="Arial" w:eastAsia="Times New Roman" w:hAnsi="Arial" w:cs="Arial"/>
                <w:bCs/>
                <w:sz w:val="18"/>
                <w:szCs w:val="18"/>
              </w:rPr>
              <w:t>7,3%</w:t>
            </w:r>
          </w:p>
        </w:tc>
        <w:tc>
          <w:tcPr>
            <w:tcW w:w="850" w:type="dxa"/>
            <w:noWrap/>
            <w:vAlign w:val="center"/>
            <w:hideMark/>
          </w:tcPr>
          <w:p w14:paraId="3F9A73A0" w14:textId="77777777" w:rsidR="00660AE9" w:rsidRPr="00A3556A" w:rsidRDefault="00660AE9" w:rsidP="00A3556A">
            <w:pPr>
              <w:jc w:val="center"/>
              <w:rPr>
                <w:rFonts w:ascii="Arial" w:eastAsia="Times New Roman" w:hAnsi="Arial" w:cs="Arial"/>
                <w:bCs/>
                <w:sz w:val="18"/>
                <w:szCs w:val="18"/>
              </w:rPr>
            </w:pPr>
            <w:r w:rsidRPr="00A3556A">
              <w:rPr>
                <w:rFonts w:ascii="Arial" w:eastAsia="Times New Roman" w:hAnsi="Arial" w:cs="Arial"/>
                <w:bCs/>
                <w:sz w:val="18"/>
                <w:szCs w:val="18"/>
              </w:rPr>
              <w:t>62,9%</w:t>
            </w:r>
          </w:p>
        </w:tc>
        <w:tc>
          <w:tcPr>
            <w:tcW w:w="1057" w:type="dxa"/>
            <w:noWrap/>
            <w:vAlign w:val="center"/>
            <w:hideMark/>
          </w:tcPr>
          <w:p w14:paraId="235291D3" w14:textId="77777777" w:rsidR="00660AE9" w:rsidRPr="00A3556A" w:rsidRDefault="00660AE9" w:rsidP="00A3556A">
            <w:pPr>
              <w:jc w:val="center"/>
              <w:rPr>
                <w:rFonts w:ascii="Arial" w:eastAsia="Times New Roman" w:hAnsi="Arial" w:cs="Arial"/>
                <w:bCs/>
                <w:sz w:val="18"/>
                <w:szCs w:val="18"/>
              </w:rPr>
            </w:pPr>
            <w:r w:rsidRPr="00A3556A">
              <w:rPr>
                <w:rFonts w:ascii="Arial" w:eastAsia="Times New Roman" w:hAnsi="Arial" w:cs="Arial"/>
                <w:bCs/>
                <w:sz w:val="18"/>
                <w:szCs w:val="18"/>
              </w:rPr>
              <w:t>13,8%</w:t>
            </w:r>
          </w:p>
        </w:tc>
      </w:tr>
    </w:tbl>
    <w:p w14:paraId="4B1201B0" w14:textId="2F3859B7" w:rsidR="00660AE9" w:rsidRPr="009A7CAB" w:rsidRDefault="00207FEF" w:rsidP="009A7CAB">
      <w:pPr>
        <w:spacing w:after="120"/>
        <w:jc w:val="both"/>
        <w:rPr>
          <w:rFonts w:ascii="Arial" w:eastAsia="Times New Roman" w:hAnsi="Arial" w:cs="Arial"/>
          <w:bCs/>
          <w:iCs/>
          <w:sz w:val="18"/>
          <w:szCs w:val="20"/>
        </w:rPr>
      </w:pPr>
      <w:r>
        <w:rPr>
          <w:rFonts w:ascii="Arial" w:eastAsia="Times New Roman" w:hAnsi="Arial" w:cs="Arial"/>
          <w:bCs/>
          <w:iCs/>
          <w:sz w:val="18"/>
          <w:szCs w:val="20"/>
        </w:rPr>
        <w:t>Źródło: O</w:t>
      </w:r>
      <w:r w:rsidR="00660AE9" w:rsidRPr="00176234">
        <w:rPr>
          <w:rFonts w:ascii="Arial" w:eastAsia="Times New Roman" w:hAnsi="Arial" w:cs="Arial"/>
          <w:bCs/>
          <w:iCs/>
          <w:sz w:val="18"/>
          <w:szCs w:val="20"/>
        </w:rPr>
        <w:t>pracowanie własne na podstawie badania CAPI</w:t>
      </w:r>
    </w:p>
    <w:p w14:paraId="514C0587" w14:textId="10ACDC3C" w:rsidR="00791B61" w:rsidRDefault="00660AE9" w:rsidP="00791B61">
      <w:pPr>
        <w:spacing w:after="0"/>
        <w:ind w:firstLine="709"/>
        <w:jc w:val="both"/>
        <w:rPr>
          <w:rFonts w:ascii="Arial" w:eastAsia="Times New Roman" w:hAnsi="Arial" w:cs="Arial"/>
          <w:bCs/>
          <w:sz w:val="22"/>
        </w:rPr>
      </w:pPr>
      <w:r>
        <w:rPr>
          <w:rFonts w:ascii="Arial" w:eastAsia="Times New Roman" w:hAnsi="Arial" w:cs="Arial"/>
          <w:bCs/>
          <w:sz w:val="22"/>
        </w:rPr>
        <w:t>Ciekawych informacji dostarcza też część badania – Indywidualne wywiady pogłębione (IDI) –</w:t>
      </w:r>
      <w:r w:rsidR="00791B61">
        <w:rPr>
          <w:rFonts w:ascii="Arial" w:eastAsia="Times New Roman" w:hAnsi="Arial" w:cs="Arial"/>
          <w:bCs/>
          <w:sz w:val="22"/>
        </w:rPr>
        <w:t> </w:t>
      </w:r>
      <w:r>
        <w:rPr>
          <w:rFonts w:ascii="Arial" w:eastAsia="Times New Roman" w:hAnsi="Arial" w:cs="Arial"/>
          <w:bCs/>
          <w:sz w:val="22"/>
        </w:rPr>
        <w:t>prowadzona wśród osób, które przyznały że maj</w:t>
      </w:r>
      <w:r w:rsidR="00971441">
        <w:rPr>
          <w:rFonts w:ascii="Arial" w:eastAsia="Times New Roman" w:hAnsi="Arial" w:cs="Arial"/>
          <w:bCs/>
          <w:sz w:val="22"/>
        </w:rPr>
        <w:t xml:space="preserve">ą </w:t>
      </w:r>
      <w:r>
        <w:rPr>
          <w:rFonts w:ascii="Arial" w:eastAsia="Times New Roman" w:hAnsi="Arial" w:cs="Arial"/>
          <w:bCs/>
          <w:sz w:val="22"/>
        </w:rPr>
        <w:t>problem z</w:t>
      </w:r>
      <w:r w:rsidR="00DE0CDD">
        <w:rPr>
          <w:rFonts w:ascii="Arial" w:eastAsia="Times New Roman" w:hAnsi="Arial" w:cs="Arial"/>
          <w:bCs/>
          <w:sz w:val="22"/>
        </w:rPr>
        <w:t> </w:t>
      </w:r>
      <w:r>
        <w:rPr>
          <w:rFonts w:ascii="Arial" w:eastAsia="Times New Roman" w:hAnsi="Arial" w:cs="Arial"/>
          <w:bCs/>
          <w:sz w:val="22"/>
        </w:rPr>
        <w:t>uzależnieniem</w:t>
      </w:r>
      <w:r w:rsidR="00971441">
        <w:rPr>
          <w:rFonts w:ascii="Arial" w:eastAsia="Times New Roman" w:hAnsi="Arial" w:cs="Arial"/>
          <w:bCs/>
          <w:sz w:val="22"/>
        </w:rPr>
        <w:t xml:space="preserve"> oraz ze specjalistami, którzy zawodowo zajmują się pomocą osobom uzależnionym – Zogniskowany wywiad grupowy (FGI). </w:t>
      </w:r>
    </w:p>
    <w:p w14:paraId="6DD33F65" w14:textId="1279C7B4" w:rsidR="00791B61" w:rsidRDefault="00971441" w:rsidP="00791B61">
      <w:pPr>
        <w:spacing w:after="0"/>
        <w:ind w:firstLine="709"/>
        <w:jc w:val="both"/>
        <w:rPr>
          <w:rFonts w:ascii="Arial" w:eastAsia="Times New Roman" w:hAnsi="Arial" w:cs="Arial"/>
          <w:bCs/>
          <w:sz w:val="22"/>
        </w:rPr>
      </w:pPr>
      <w:r w:rsidRPr="00971441">
        <w:rPr>
          <w:rFonts w:ascii="Arial" w:eastAsia="Times New Roman" w:hAnsi="Arial" w:cs="Arial"/>
          <w:bCs/>
          <w:sz w:val="22"/>
        </w:rPr>
        <w:t xml:space="preserve">Przeprowadzone wśród osób uzależnionych wywiady IDI wykazały dwie tendencje dotyczące </w:t>
      </w:r>
      <w:r w:rsidR="004104F2">
        <w:rPr>
          <w:rFonts w:ascii="Arial" w:eastAsia="Times New Roman" w:hAnsi="Arial" w:cs="Arial"/>
          <w:bCs/>
          <w:sz w:val="22"/>
        </w:rPr>
        <w:t xml:space="preserve">zażywania </w:t>
      </w:r>
      <w:r w:rsidRPr="00971441">
        <w:rPr>
          <w:rFonts w:ascii="Arial" w:eastAsia="Times New Roman" w:hAnsi="Arial" w:cs="Arial"/>
          <w:bCs/>
          <w:sz w:val="22"/>
        </w:rPr>
        <w:t>substancji psychoaktywnych. Z jednej strony badani wskazywali, że zażywali substancje psychoaktywne w samotności lub tylko w towarzystwi</w:t>
      </w:r>
      <w:r w:rsidR="004104F2">
        <w:rPr>
          <w:rFonts w:ascii="Arial" w:eastAsia="Times New Roman" w:hAnsi="Arial" w:cs="Arial"/>
          <w:bCs/>
          <w:sz w:val="22"/>
        </w:rPr>
        <w:t>e. Natomiast z </w:t>
      </w:r>
      <w:r w:rsidRPr="00971441">
        <w:rPr>
          <w:rFonts w:ascii="Arial" w:eastAsia="Times New Roman" w:hAnsi="Arial" w:cs="Arial"/>
          <w:bCs/>
          <w:sz w:val="22"/>
        </w:rPr>
        <w:t>drugiej strony odpowiadali, że na początku robili to zawsze w towarzystwie znajomych oraz przyjaciół, potem jednak nałóg spowodował, że sięgali po substancje psychoaktywne również w samotności.</w:t>
      </w:r>
    </w:p>
    <w:p w14:paraId="7A2627BF" w14:textId="77777777" w:rsidR="00791B61" w:rsidRDefault="00971441" w:rsidP="00791B61">
      <w:pPr>
        <w:spacing w:after="0"/>
        <w:ind w:firstLine="709"/>
        <w:jc w:val="both"/>
        <w:rPr>
          <w:rFonts w:ascii="Arial" w:eastAsia="Times New Roman" w:hAnsi="Arial" w:cs="Arial"/>
          <w:bCs/>
          <w:sz w:val="22"/>
        </w:rPr>
      </w:pPr>
      <w:r w:rsidRPr="00971441">
        <w:rPr>
          <w:rFonts w:ascii="Arial" w:eastAsia="Times New Roman" w:hAnsi="Arial" w:cs="Arial"/>
          <w:bCs/>
          <w:sz w:val="22"/>
        </w:rPr>
        <w:t>Badanie jakościowe FGI dostarczyło informacji na temat grup ryzyka. Uczestnicy wywiadu wymienili grupy, które mogą być zagrożone uzależnieniem od substancji psychoaktywnych</w:t>
      </w:r>
      <w:r>
        <w:rPr>
          <w:rFonts w:ascii="Arial" w:eastAsia="Times New Roman" w:hAnsi="Arial" w:cs="Arial"/>
          <w:bCs/>
          <w:sz w:val="22"/>
        </w:rPr>
        <w:t>, do których należą</w:t>
      </w:r>
      <w:r w:rsidRPr="00971441">
        <w:rPr>
          <w:rFonts w:ascii="Arial" w:eastAsia="Times New Roman" w:hAnsi="Arial" w:cs="Arial"/>
          <w:bCs/>
          <w:sz w:val="22"/>
        </w:rPr>
        <w:t>:</w:t>
      </w:r>
      <w:r>
        <w:rPr>
          <w:rFonts w:ascii="Arial" w:eastAsia="Times New Roman" w:hAnsi="Arial" w:cs="Arial"/>
          <w:bCs/>
          <w:sz w:val="22"/>
        </w:rPr>
        <w:t xml:space="preserve"> d</w:t>
      </w:r>
      <w:r w:rsidRPr="00971441">
        <w:rPr>
          <w:rFonts w:ascii="Arial" w:eastAsia="Times New Roman" w:hAnsi="Arial" w:cs="Arial"/>
          <w:bCs/>
          <w:sz w:val="22"/>
        </w:rPr>
        <w:t>zieci z rodzin dysfunkcyjnych</w:t>
      </w:r>
      <w:r>
        <w:rPr>
          <w:rFonts w:ascii="Arial" w:eastAsia="Times New Roman" w:hAnsi="Arial" w:cs="Arial"/>
          <w:bCs/>
          <w:sz w:val="22"/>
        </w:rPr>
        <w:t>, p</w:t>
      </w:r>
      <w:r w:rsidRPr="00971441">
        <w:rPr>
          <w:rFonts w:ascii="Arial" w:eastAsia="Times New Roman" w:hAnsi="Arial" w:cs="Arial"/>
          <w:bCs/>
          <w:sz w:val="22"/>
        </w:rPr>
        <w:t>racownicy korporacji, pracoholicy</w:t>
      </w:r>
      <w:r>
        <w:rPr>
          <w:rFonts w:ascii="Arial" w:eastAsia="Times New Roman" w:hAnsi="Arial" w:cs="Arial"/>
          <w:bCs/>
          <w:sz w:val="22"/>
        </w:rPr>
        <w:t>, o</w:t>
      </w:r>
      <w:r w:rsidRPr="00971441">
        <w:rPr>
          <w:rFonts w:ascii="Arial" w:eastAsia="Times New Roman" w:hAnsi="Arial" w:cs="Arial"/>
          <w:bCs/>
          <w:sz w:val="22"/>
        </w:rPr>
        <w:t>soby niżej sytuowane, żyjące z transferów socjalnych</w:t>
      </w:r>
      <w:r>
        <w:rPr>
          <w:rFonts w:ascii="Arial" w:eastAsia="Times New Roman" w:hAnsi="Arial" w:cs="Arial"/>
          <w:bCs/>
          <w:sz w:val="22"/>
        </w:rPr>
        <w:t>, o</w:t>
      </w:r>
      <w:r w:rsidRPr="00971441">
        <w:rPr>
          <w:rFonts w:ascii="Arial" w:eastAsia="Times New Roman" w:hAnsi="Arial" w:cs="Arial"/>
          <w:bCs/>
          <w:sz w:val="22"/>
        </w:rPr>
        <w:t>soby samotne, często starsze</w:t>
      </w:r>
      <w:r>
        <w:rPr>
          <w:rFonts w:ascii="Arial" w:eastAsia="Times New Roman" w:hAnsi="Arial" w:cs="Arial"/>
          <w:bCs/>
          <w:sz w:val="22"/>
        </w:rPr>
        <w:t>, n</w:t>
      </w:r>
      <w:r w:rsidRPr="00971441">
        <w:rPr>
          <w:rFonts w:ascii="Arial" w:eastAsia="Times New Roman" w:hAnsi="Arial" w:cs="Arial"/>
          <w:bCs/>
          <w:sz w:val="22"/>
        </w:rPr>
        <w:t>iepełnosprawni, chorzy</w:t>
      </w:r>
      <w:r>
        <w:rPr>
          <w:rFonts w:ascii="Arial" w:eastAsia="Times New Roman" w:hAnsi="Arial" w:cs="Arial"/>
          <w:bCs/>
          <w:sz w:val="22"/>
        </w:rPr>
        <w:t>, g</w:t>
      </w:r>
      <w:r w:rsidRPr="00971441">
        <w:rPr>
          <w:rFonts w:ascii="Arial" w:eastAsia="Times New Roman" w:hAnsi="Arial" w:cs="Arial"/>
          <w:bCs/>
          <w:sz w:val="22"/>
        </w:rPr>
        <w:t>rupy zawodowe, w których jest kultura picia, na przykład budowlańcy</w:t>
      </w:r>
      <w:r>
        <w:rPr>
          <w:rFonts w:ascii="Arial" w:eastAsia="Times New Roman" w:hAnsi="Arial" w:cs="Arial"/>
          <w:bCs/>
          <w:sz w:val="22"/>
        </w:rPr>
        <w:t>, u</w:t>
      </w:r>
      <w:r w:rsidRPr="00971441">
        <w:rPr>
          <w:rFonts w:ascii="Arial" w:eastAsia="Times New Roman" w:hAnsi="Arial" w:cs="Arial"/>
          <w:bCs/>
          <w:sz w:val="22"/>
        </w:rPr>
        <w:t>bodzy</w:t>
      </w:r>
      <w:r>
        <w:rPr>
          <w:rFonts w:ascii="Arial" w:eastAsia="Times New Roman" w:hAnsi="Arial" w:cs="Arial"/>
          <w:bCs/>
          <w:sz w:val="22"/>
        </w:rPr>
        <w:t xml:space="preserve">. </w:t>
      </w:r>
    </w:p>
    <w:p w14:paraId="77AF213A" w14:textId="53CF0590" w:rsidR="00791B61" w:rsidRDefault="00971441" w:rsidP="00791B61">
      <w:pPr>
        <w:spacing w:after="0"/>
        <w:ind w:firstLine="709"/>
        <w:jc w:val="both"/>
        <w:rPr>
          <w:rFonts w:ascii="Arial" w:eastAsia="Times New Roman" w:hAnsi="Arial" w:cs="Arial"/>
          <w:bCs/>
          <w:sz w:val="22"/>
        </w:rPr>
      </w:pPr>
      <w:r w:rsidRPr="00971441">
        <w:rPr>
          <w:rFonts w:ascii="Arial" w:eastAsia="Times New Roman" w:hAnsi="Arial" w:cs="Arial"/>
          <w:bCs/>
          <w:sz w:val="22"/>
        </w:rPr>
        <w:t>Badanie jakościowe IDI wykazało, że w głównej mierze to nieprawidłowe relacje w</w:t>
      </w:r>
      <w:r w:rsidR="00DE0CDD">
        <w:rPr>
          <w:rFonts w:ascii="Arial" w:eastAsia="Times New Roman" w:hAnsi="Arial" w:cs="Arial"/>
          <w:bCs/>
          <w:sz w:val="22"/>
        </w:rPr>
        <w:t> </w:t>
      </w:r>
      <w:r w:rsidRPr="00971441">
        <w:rPr>
          <w:rFonts w:ascii="Arial" w:eastAsia="Times New Roman" w:hAnsi="Arial" w:cs="Arial"/>
          <w:bCs/>
          <w:sz w:val="22"/>
        </w:rPr>
        <w:t>rodzinie prowadzą do uzależnienia</w:t>
      </w:r>
      <w:r w:rsidR="001A3180">
        <w:rPr>
          <w:rFonts w:ascii="Arial" w:eastAsia="Times New Roman" w:hAnsi="Arial" w:cs="Arial"/>
          <w:bCs/>
          <w:sz w:val="22"/>
        </w:rPr>
        <w:t xml:space="preserve"> </w:t>
      </w:r>
      <w:r w:rsidRPr="00971441">
        <w:rPr>
          <w:rFonts w:ascii="Arial" w:eastAsia="Times New Roman" w:hAnsi="Arial" w:cs="Arial"/>
          <w:bCs/>
          <w:sz w:val="22"/>
        </w:rPr>
        <w:t>od substancji psychoaktywnych</w:t>
      </w:r>
      <w:r>
        <w:rPr>
          <w:rFonts w:ascii="Arial" w:eastAsia="Times New Roman" w:hAnsi="Arial" w:cs="Arial"/>
          <w:bCs/>
          <w:sz w:val="22"/>
        </w:rPr>
        <w:t xml:space="preserve">. </w:t>
      </w:r>
      <w:r w:rsidRPr="00971441">
        <w:rPr>
          <w:rFonts w:ascii="Arial" w:eastAsia="Times New Roman" w:hAnsi="Arial" w:cs="Arial"/>
          <w:bCs/>
          <w:sz w:val="22"/>
        </w:rPr>
        <w:t xml:space="preserve">Ponadto badani podkreślali, że niskie poczucie własnej wartości, kompleksy, lęki oraz stany depresyjne także wpływały na sięganie po </w:t>
      </w:r>
      <w:r>
        <w:rPr>
          <w:rFonts w:ascii="Arial" w:eastAsia="Times New Roman" w:hAnsi="Arial" w:cs="Arial"/>
          <w:bCs/>
          <w:sz w:val="22"/>
        </w:rPr>
        <w:t xml:space="preserve">te </w:t>
      </w:r>
      <w:r w:rsidRPr="00971441">
        <w:rPr>
          <w:rFonts w:ascii="Arial" w:eastAsia="Times New Roman" w:hAnsi="Arial" w:cs="Arial"/>
          <w:bCs/>
          <w:sz w:val="22"/>
        </w:rPr>
        <w:t>substancje.</w:t>
      </w:r>
      <w:r w:rsidR="00791B61">
        <w:rPr>
          <w:rFonts w:ascii="Arial" w:eastAsia="Times New Roman" w:hAnsi="Arial" w:cs="Arial"/>
          <w:bCs/>
          <w:sz w:val="22"/>
        </w:rPr>
        <w:t xml:space="preserve"> </w:t>
      </w:r>
    </w:p>
    <w:p w14:paraId="565BBF5F" w14:textId="28E563EE" w:rsidR="0014056F" w:rsidRPr="009A7CAB" w:rsidRDefault="009248A9" w:rsidP="009A7CAB">
      <w:pPr>
        <w:spacing w:after="0"/>
        <w:ind w:firstLine="709"/>
        <w:jc w:val="both"/>
        <w:rPr>
          <w:rFonts w:ascii="Arial" w:eastAsia="Times New Roman" w:hAnsi="Arial" w:cs="Arial"/>
          <w:bCs/>
          <w:sz w:val="22"/>
        </w:rPr>
      </w:pPr>
      <w:r>
        <w:rPr>
          <w:rFonts w:ascii="Arial" w:eastAsia="Times New Roman" w:hAnsi="Arial" w:cs="Arial"/>
          <w:bCs/>
          <w:sz w:val="22"/>
        </w:rPr>
        <w:t>Eksperci ucz</w:t>
      </w:r>
      <w:r w:rsidR="00971441" w:rsidRPr="00971441">
        <w:rPr>
          <w:rFonts w:ascii="Arial" w:eastAsia="Times New Roman" w:hAnsi="Arial" w:cs="Arial"/>
          <w:bCs/>
          <w:sz w:val="22"/>
        </w:rPr>
        <w:t>estnic</w:t>
      </w:r>
      <w:r>
        <w:rPr>
          <w:rFonts w:ascii="Arial" w:eastAsia="Times New Roman" w:hAnsi="Arial" w:cs="Arial"/>
          <w:bCs/>
          <w:sz w:val="22"/>
        </w:rPr>
        <w:t>zący w</w:t>
      </w:r>
      <w:r w:rsidR="00971441" w:rsidRPr="00971441">
        <w:rPr>
          <w:rFonts w:ascii="Arial" w:eastAsia="Times New Roman" w:hAnsi="Arial" w:cs="Arial"/>
          <w:bCs/>
          <w:sz w:val="22"/>
        </w:rPr>
        <w:t xml:space="preserve"> wywiad</w:t>
      </w:r>
      <w:r>
        <w:rPr>
          <w:rFonts w:ascii="Arial" w:eastAsia="Times New Roman" w:hAnsi="Arial" w:cs="Arial"/>
          <w:bCs/>
          <w:sz w:val="22"/>
        </w:rPr>
        <w:t>zie</w:t>
      </w:r>
      <w:r w:rsidR="00971441" w:rsidRPr="00971441">
        <w:rPr>
          <w:rFonts w:ascii="Arial" w:eastAsia="Times New Roman" w:hAnsi="Arial" w:cs="Arial"/>
          <w:bCs/>
          <w:sz w:val="22"/>
        </w:rPr>
        <w:t xml:space="preserve"> grupow</w:t>
      </w:r>
      <w:r>
        <w:rPr>
          <w:rFonts w:ascii="Arial" w:eastAsia="Times New Roman" w:hAnsi="Arial" w:cs="Arial"/>
          <w:bCs/>
          <w:sz w:val="22"/>
        </w:rPr>
        <w:t>ym</w:t>
      </w:r>
      <w:r w:rsidR="00971441" w:rsidRPr="00971441">
        <w:rPr>
          <w:rFonts w:ascii="Arial" w:eastAsia="Times New Roman" w:hAnsi="Arial" w:cs="Arial"/>
          <w:bCs/>
          <w:sz w:val="22"/>
        </w:rPr>
        <w:t xml:space="preserve"> FGI </w:t>
      </w:r>
      <w:r>
        <w:rPr>
          <w:rFonts w:ascii="Arial" w:eastAsia="Times New Roman" w:hAnsi="Arial" w:cs="Arial"/>
          <w:bCs/>
          <w:sz w:val="22"/>
        </w:rPr>
        <w:t xml:space="preserve">potwierdzili ww. opinie. Wśród </w:t>
      </w:r>
      <w:r w:rsidR="00971441" w:rsidRPr="00971441">
        <w:rPr>
          <w:rFonts w:ascii="Arial" w:eastAsia="Times New Roman" w:hAnsi="Arial" w:cs="Arial"/>
          <w:bCs/>
          <w:sz w:val="22"/>
        </w:rPr>
        <w:t>czynnik</w:t>
      </w:r>
      <w:r>
        <w:rPr>
          <w:rFonts w:ascii="Arial" w:eastAsia="Times New Roman" w:hAnsi="Arial" w:cs="Arial"/>
          <w:bCs/>
          <w:sz w:val="22"/>
        </w:rPr>
        <w:t>ów</w:t>
      </w:r>
      <w:r w:rsidR="00971441" w:rsidRPr="00971441">
        <w:rPr>
          <w:rFonts w:ascii="Arial" w:eastAsia="Times New Roman" w:hAnsi="Arial" w:cs="Arial"/>
          <w:bCs/>
          <w:sz w:val="22"/>
        </w:rPr>
        <w:t>, które prowadzą do uzależniania</w:t>
      </w:r>
      <w:r>
        <w:rPr>
          <w:rFonts w:ascii="Arial" w:eastAsia="Times New Roman" w:hAnsi="Arial" w:cs="Arial"/>
          <w:bCs/>
          <w:sz w:val="22"/>
        </w:rPr>
        <w:t xml:space="preserve"> wymienili</w:t>
      </w:r>
      <w:r w:rsidR="00971441" w:rsidRPr="00971441">
        <w:rPr>
          <w:rFonts w:ascii="Arial" w:eastAsia="Times New Roman" w:hAnsi="Arial" w:cs="Arial"/>
          <w:bCs/>
          <w:sz w:val="22"/>
        </w:rPr>
        <w:t>: zł</w:t>
      </w:r>
      <w:r>
        <w:rPr>
          <w:rFonts w:ascii="Arial" w:eastAsia="Times New Roman" w:hAnsi="Arial" w:cs="Arial"/>
          <w:bCs/>
          <w:sz w:val="22"/>
        </w:rPr>
        <w:t>ą</w:t>
      </w:r>
      <w:r w:rsidR="00971441" w:rsidRPr="00971441">
        <w:rPr>
          <w:rFonts w:ascii="Arial" w:eastAsia="Times New Roman" w:hAnsi="Arial" w:cs="Arial"/>
          <w:bCs/>
          <w:sz w:val="22"/>
        </w:rPr>
        <w:t xml:space="preserve"> sytuacj</w:t>
      </w:r>
      <w:r>
        <w:rPr>
          <w:rFonts w:ascii="Arial" w:eastAsia="Times New Roman" w:hAnsi="Arial" w:cs="Arial"/>
          <w:bCs/>
          <w:sz w:val="22"/>
        </w:rPr>
        <w:t xml:space="preserve">ę </w:t>
      </w:r>
      <w:r w:rsidR="00971441" w:rsidRPr="00971441">
        <w:rPr>
          <w:rFonts w:ascii="Arial" w:eastAsia="Times New Roman" w:hAnsi="Arial" w:cs="Arial"/>
          <w:bCs/>
          <w:sz w:val="22"/>
        </w:rPr>
        <w:t>w rodzinie</w:t>
      </w:r>
      <w:r>
        <w:rPr>
          <w:rFonts w:ascii="Arial" w:eastAsia="Times New Roman" w:hAnsi="Arial" w:cs="Arial"/>
          <w:bCs/>
          <w:sz w:val="22"/>
        </w:rPr>
        <w:t xml:space="preserve"> i złe relacje w</w:t>
      </w:r>
      <w:r w:rsidR="00C56D3C">
        <w:rPr>
          <w:rFonts w:ascii="Arial" w:eastAsia="Times New Roman" w:hAnsi="Arial" w:cs="Arial"/>
          <w:bCs/>
          <w:sz w:val="22"/>
        </w:rPr>
        <w:t> </w:t>
      </w:r>
      <w:r>
        <w:rPr>
          <w:rFonts w:ascii="Arial" w:eastAsia="Times New Roman" w:hAnsi="Arial" w:cs="Arial"/>
          <w:bCs/>
          <w:sz w:val="22"/>
        </w:rPr>
        <w:t xml:space="preserve">rodzinie, a przede wszystkim </w:t>
      </w:r>
      <w:r w:rsidR="00AD0AFF">
        <w:rPr>
          <w:rFonts w:ascii="Arial" w:eastAsia="Times New Roman" w:hAnsi="Arial" w:cs="Arial"/>
          <w:bCs/>
          <w:sz w:val="22"/>
        </w:rPr>
        <w:t>m</w:t>
      </w:r>
      <w:r w:rsidR="00AD0AFF" w:rsidRPr="00971441">
        <w:rPr>
          <w:rFonts w:ascii="Arial" w:eastAsia="Times New Roman" w:hAnsi="Arial" w:cs="Arial"/>
          <w:bCs/>
          <w:sz w:val="22"/>
        </w:rPr>
        <w:t>ało empatyczne traktowanie dziecka, osłabianie jego poczucia wartości, emocjonalna czy fizyczna przemoc. Potencjał do uzależnienia powstaje w</w:t>
      </w:r>
      <w:r w:rsidR="00C56D3C">
        <w:rPr>
          <w:rFonts w:ascii="Arial" w:eastAsia="Times New Roman" w:hAnsi="Arial" w:cs="Arial"/>
          <w:bCs/>
          <w:sz w:val="22"/>
        </w:rPr>
        <w:t> </w:t>
      </w:r>
      <w:r w:rsidR="00AD0AFF" w:rsidRPr="00971441">
        <w:rPr>
          <w:rFonts w:ascii="Arial" w:eastAsia="Times New Roman" w:hAnsi="Arial" w:cs="Arial"/>
          <w:bCs/>
          <w:sz w:val="22"/>
        </w:rPr>
        <w:t>domu rodzinnym, w procesie wychowania.</w:t>
      </w:r>
      <w:r w:rsidR="00AD0AFF">
        <w:rPr>
          <w:rFonts w:ascii="Arial" w:eastAsia="Times New Roman" w:hAnsi="Arial" w:cs="Arial"/>
          <w:bCs/>
          <w:sz w:val="22"/>
        </w:rPr>
        <w:t xml:space="preserve"> Ponadto wśród czynników ryzyka wskazano: </w:t>
      </w:r>
      <w:r w:rsidR="00971441" w:rsidRPr="00971441">
        <w:rPr>
          <w:rFonts w:ascii="Arial" w:eastAsia="Times New Roman" w:hAnsi="Arial" w:cs="Arial"/>
          <w:bCs/>
          <w:sz w:val="22"/>
        </w:rPr>
        <w:t xml:space="preserve">stres, normy w grupach rówieśniczych, normy społeczne związane z kulturą picia. Według respondentów cała kultura konsumpcjonizmu prowadzi do indywidualizacji, rozbicia siatki społecznej, rywalizacji, co zwiększa podatność na uzależnienia. </w:t>
      </w:r>
      <w:r w:rsidR="00971441" w:rsidRPr="0030038E">
        <w:rPr>
          <w:rFonts w:ascii="Arial" w:eastAsia="Times New Roman" w:hAnsi="Arial" w:cs="Arial"/>
          <w:bCs/>
          <w:sz w:val="22"/>
        </w:rPr>
        <w:t xml:space="preserve">W Polsce potrzebna jest </w:t>
      </w:r>
      <w:r w:rsidR="00971441" w:rsidRPr="0030038E">
        <w:rPr>
          <w:rFonts w:ascii="Arial" w:eastAsia="Times New Roman" w:hAnsi="Arial" w:cs="Arial"/>
          <w:bCs/>
          <w:sz w:val="22"/>
        </w:rPr>
        <w:lastRenderedPageBreak/>
        <w:t>zmiana kulturowa: odbudowa lokalnych relacji społecznych, rodzinnych, odbudowa autorytetów społecznych. Wszystkie pozostałe działania są doraźne, usuwają objawy, a nie przyczyny.</w:t>
      </w:r>
    </w:p>
    <w:p w14:paraId="21ABEF6E" w14:textId="033760A1" w:rsidR="00A43EF3" w:rsidRPr="009A7CAB" w:rsidRDefault="00742EC2" w:rsidP="009A7CAB">
      <w:pPr>
        <w:spacing w:before="120" w:after="120"/>
        <w:jc w:val="both"/>
        <w:rPr>
          <w:rFonts w:ascii="Arial" w:eastAsia="Times New Roman" w:hAnsi="Arial" w:cs="Arial"/>
          <w:b/>
          <w:bCs/>
          <w:sz w:val="22"/>
          <w:u w:val="single"/>
        </w:rPr>
      </w:pPr>
      <w:r w:rsidRPr="003229AA">
        <w:rPr>
          <w:rFonts w:ascii="Arial" w:eastAsia="Times New Roman" w:hAnsi="Arial" w:cs="Arial"/>
          <w:b/>
          <w:bCs/>
          <w:sz w:val="22"/>
          <w:u w:val="single"/>
        </w:rPr>
        <w:t>ZAGROŻENIA</w:t>
      </w:r>
    </w:p>
    <w:p w14:paraId="7A95A6E1" w14:textId="01DA78E8" w:rsidR="00C34896" w:rsidRPr="009A7CAB" w:rsidRDefault="008959C7" w:rsidP="009A7CAB">
      <w:pPr>
        <w:spacing w:after="0"/>
        <w:ind w:firstLine="567"/>
        <w:jc w:val="both"/>
        <w:rPr>
          <w:rFonts w:ascii="Arial" w:eastAsia="Times New Roman" w:hAnsi="Arial" w:cs="Arial"/>
          <w:sz w:val="22"/>
        </w:rPr>
      </w:pPr>
      <w:r w:rsidRPr="00166633">
        <w:rPr>
          <w:rFonts w:ascii="Arial" w:eastAsia="Times New Roman" w:hAnsi="Arial" w:cs="Arial"/>
          <w:sz w:val="22"/>
        </w:rPr>
        <w:t xml:space="preserve">Poważnym problemem związanym z używaniem substancji psychoaktywnych są </w:t>
      </w:r>
      <w:r w:rsidR="00A4086A">
        <w:rPr>
          <w:rFonts w:ascii="Arial" w:eastAsia="Times New Roman" w:hAnsi="Arial" w:cs="Arial"/>
          <w:sz w:val="22"/>
        </w:rPr>
        <w:t xml:space="preserve">zatrucia i </w:t>
      </w:r>
      <w:r w:rsidRPr="00166633">
        <w:rPr>
          <w:rFonts w:ascii="Arial" w:eastAsia="Times New Roman" w:hAnsi="Arial" w:cs="Arial"/>
          <w:sz w:val="22"/>
        </w:rPr>
        <w:t>zgony z powodu przedawkowania. Epidemiologia przypadków zatruć środkami zastępczymi</w:t>
      </w:r>
      <w:r w:rsidRPr="00166633">
        <w:rPr>
          <w:rFonts w:ascii="Arial" w:eastAsia="Times New Roman" w:hAnsi="Arial" w:cs="Arial"/>
          <w:b/>
          <w:sz w:val="22"/>
        </w:rPr>
        <w:t xml:space="preserve"> </w:t>
      </w:r>
      <w:r w:rsidRPr="00166633">
        <w:rPr>
          <w:rFonts w:ascii="Arial" w:eastAsia="Times New Roman" w:hAnsi="Arial" w:cs="Arial"/>
          <w:sz w:val="22"/>
        </w:rPr>
        <w:t xml:space="preserve">prowadzona jest przez </w:t>
      </w:r>
      <w:r w:rsidR="00A4086A">
        <w:rPr>
          <w:rFonts w:ascii="Arial" w:eastAsia="Times New Roman" w:hAnsi="Arial" w:cs="Arial"/>
          <w:sz w:val="22"/>
        </w:rPr>
        <w:t xml:space="preserve">Główny Inspektorat Sanitarny (GIS), a lokalnie – </w:t>
      </w:r>
      <w:r w:rsidRPr="00166633">
        <w:rPr>
          <w:rFonts w:ascii="Arial" w:eastAsia="Times New Roman" w:hAnsi="Arial" w:cs="Arial"/>
          <w:sz w:val="22"/>
        </w:rPr>
        <w:t>Lubelski Państwowy Wojewódzki Inspektorat Sanitarny (PIS) oraz jednostki jej podległe tj. Wojewódzką Stację Sanitarno-Epidemiologiczną w Lublinie (WSSE w Lublinie) i Powiatowe Stacje Sanitarno-Epidemiologiczne (PSSE)</w:t>
      </w:r>
      <w:r w:rsidR="00A4086A" w:rsidRPr="00166633">
        <w:rPr>
          <w:rFonts w:ascii="Arial" w:eastAsia="Times New Roman" w:hAnsi="Arial" w:cs="Arial"/>
          <w:sz w:val="22"/>
        </w:rPr>
        <w:t xml:space="preserve">. </w:t>
      </w:r>
      <w:r w:rsidR="006D2115">
        <w:rPr>
          <w:rFonts w:ascii="Arial" w:eastAsia="Times New Roman" w:hAnsi="Arial" w:cs="Arial"/>
          <w:sz w:val="22"/>
        </w:rPr>
        <w:t>Z danych Państwowego</w:t>
      </w:r>
      <w:r w:rsidR="00A4086A" w:rsidRPr="00166633">
        <w:rPr>
          <w:rFonts w:ascii="Arial" w:eastAsia="Times New Roman" w:hAnsi="Arial" w:cs="Arial"/>
          <w:sz w:val="22"/>
        </w:rPr>
        <w:t xml:space="preserve"> Inspektorat</w:t>
      </w:r>
      <w:r w:rsidR="006D2115">
        <w:rPr>
          <w:rFonts w:ascii="Arial" w:eastAsia="Times New Roman" w:hAnsi="Arial" w:cs="Arial"/>
          <w:sz w:val="22"/>
        </w:rPr>
        <w:t>u Sanitarnego</w:t>
      </w:r>
      <w:r w:rsidR="00DE208E">
        <w:rPr>
          <w:rStyle w:val="Odwoanieprzypisudolnego"/>
          <w:rFonts w:ascii="Arial" w:eastAsia="Times New Roman" w:hAnsi="Arial" w:cs="Arial"/>
          <w:sz w:val="22"/>
        </w:rPr>
        <w:footnoteReference w:id="9"/>
      </w:r>
      <w:r w:rsidR="00DE208E">
        <w:rPr>
          <w:rFonts w:ascii="Arial" w:eastAsia="Times New Roman" w:hAnsi="Arial" w:cs="Arial"/>
          <w:sz w:val="22"/>
        </w:rPr>
        <w:t xml:space="preserve"> wynika, że w 2019 </w:t>
      </w:r>
      <w:r w:rsidR="00CB28AF">
        <w:rPr>
          <w:rFonts w:ascii="Arial" w:eastAsia="Times New Roman" w:hAnsi="Arial" w:cs="Arial"/>
          <w:sz w:val="22"/>
        </w:rPr>
        <w:t>r. odnotowano 2 148 zatruć NSP/ŚZ w</w:t>
      </w:r>
      <w:r w:rsidR="00C56D3C">
        <w:rPr>
          <w:rFonts w:ascii="Arial" w:eastAsia="Times New Roman" w:hAnsi="Arial" w:cs="Arial"/>
          <w:sz w:val="22"/>
        </w:rPr>
        <w:t> </w:t>
      </w:r>
      <w:r w:rsidR="00CB28AF">
        <w:rPr>
          <w:rFonts w:ascii="Arial" w:eastAsia="Times New Roman" w:hAnsi="Arial" w:cs="Arial"/>
          <w:sz w:val="22"/>
        </w:rPr>
        <w:t xml:space="preserve">Polsce, z czego 85 w województwie lubelskim (wykres </w:t>
      </w:r>
      <w:r w:rsidR="00C56D3C">
        <w:rPr>
          <w:rFonts w:ascii="Arial" w:eastAsia="Times New Roman" w:hAnsi="Arial" w:cs="Arial"/>
          <w:sz w:val="22"/>
        </w:rPr>
        <w:t>10</w:t>
      </w:r>
      <w:r w:rsidR="00CB28AF">
        <w:rPr>
          <w:rFonts w:ascii="Arial" w:eastAsia="Times New Roman" w:hAnsi="Arial" w:cs="Arial"/>
          <w:sz w:val="22"/>
        </w:rPr>
        <w:t>).</w:t>
      </w:r>
    </w:p>
    <w:p w14:paraId="7BBF6DCE" w14:textId="181F7AA8" w:rsidR="00207FEF" w:rsidRPr="00207FEF" w:rsidRDefault="00207FEF" w:rsidP="009A7CAB">
      <w:pPr>
        <w:pStyle w:val="Legenda"/>
        <w:keepNext/>
        <w:spacing w:before="120"/>
        <w:rPr>
          <w:rFonts w:ascii="Arial" w:hAnsi="Arial" w:cs="Arial"/>
          <w:sz w:val="22"/>
          <w:szCs w:val="22"/>
        </w:rPr>
      </w:pPr>
      <w:bookmarkStart w:id="33" w:name="_Toc51760174"/>
      <w:r w:rsidRPr="00207FEF">
        <w:rPr>
          <w:rFonts w:ascii="Arial" w:hAnsi="Arial" w:cs="Arial"/>
          <w:sz w:val="22"/>
          <w:szCs w:val="22"/>
        </w:rPr>
        <w:t xml:space="preserve">Wykres </w:t>
      </w:r>
      <w:r w:rsidRPr="00207FEF">
        <w:rPr>
          <w:rFonts w:ascii="Arial" w:hAnsi="Arial" w:cs="Arial"/>
          <w:sz w:val="22"/>
          <w:szCs w:val="22"/>
        </w:rPr>
        <w:fldChar w:fldCharType="begin"/>
      </w:r>
      <w:r w:rsidRPr="00207FEF">
        <w:rPr>
          <w:rFonts w:ascii="Arial" w:hAnsi="Arial" w:cs="Arial"/>
          <w:sz w:val="22"/>
          <w:szCs w:val="22"/>
        </w:rPr>
        <w:instrText xml:space="preserve"> SEQ Wykres \* ARABIC </w:instrText>
      </w:r>
      <w:r w:rsidRPr="00207FEF">
        <w:rPr>
          <w:rFonts w:ascii="Arial" w:hAnsi="Arial" w:cs="Arial"/>
          <w:sz w:val="22"/>
          <w:szCs w:val="22"/>
        </w:rPr>
        <w:fldChar w:fldCharType="separate"/>
      </w:r>
      <w:r w:rsidR="00284B76">
        <w:rPr>
          <w:rFonts w:ascii="Arial" w:hAnsi="Arial" w:cs="Arial"/>
          <w:noProof/>
          <w:sz w:val="22"/>
          <w:szCs w:val="22"/>
        </w:rPr>
        <w:t>10</w:t>
      </w:r>
      <w:r w:rsidRPr="00207FEF">
        <w:rPr>
          <w:rFonts w:ascii="Arial" w:hAnsi="Arial" w:cs="Arial"/>
          <w:sz w:val="22"/>
          <w:szCs w:val="22"/>
        </w:rPr>
        <w:fldChar w:fldCharType="end"/>
      </w:r>
      <w:r w:rsidRPr="00207FEF">
        <w:rPr>
          <w:rFonts w:ascii="Arial" w:hAnsi="Arial" w:cs="Arial"/>
          <w:sz w:val="22"/>
          <w:szCs w:val="22"/>
        </w:rPr>
        <w:t xml:space="preserve">. </w:t>
      </w:r>
      <w:r w:rsidRPr="00207FEF">
        <w:rPr>
          <w:rFonts w:ascii="Arial" w:eastAsia="Times New Roman" w:hAnsi="Arial" w:cs="Arial"/>
          <w:b w:val="0"/>
          <w:bCs w:val="0"/>
          <w:iCs/>
          <w:sz w:val="22"/>
          <w:szCs w:val="22"/>
        </w:rPr>
        <w:t>Liczba zatruć NSP/ŚZ w Polsce w 2019 r. z podziałem na województwa</w:t>
      </w:r>
      <w:bookmarkEnd w:id="33"/>
    </w:p>
    <w:p w14:paraId="081007CA" w14:textId="595BC682" w:rsidR="001D30B1" w:rsidRPr="009A7CAB" w:rsidRDefault="00A4086A" w:rsidP="009A7CAB">
      <w:pPr>
        <w:spacing w:after="120"/>
        <w:jc w:val="both"/>
        <w:rPr>
          <w:rFonts w:ascii="Arial" w:eastAsia="Times New Roman" w:hAnsi="Arial" w:cs="Arial"/>
          <w:iCs/>
          <w:sz w:val="22"/>
        </w:rPr>
      </w:pPr>
      <w:r w:rsidRPr="00166633">
        <w:rPr>
          <w:rFonts w:ascii="Arial" w:eastAsia="Times New Roman" w:hAnsi="Arial" w:cs="Arial"/>
          <w:noProof/>
          <w:sz w:val="22"/>
        </w:rPr>
        <w:drawing>
          <wp:inline distT="0" distB="0" distL="0" distR="0" wp14:anchorId="19F204C6" wp14:editId="18BFD2E2">
            <wp:extent cx="5760720" cy="2976880"/>
            <wp:effectExtent l="0" t="0" r="0" b="0"/>
            <wp:docPr id="8" name="Obraz 8" descr="wykres dotyczący liczby zatruć dopalaczami z podziałem na województ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wykres dotyczący liczby zatruć dopalaczami z podziałem na województw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2976880"/>
                    </a:xfrm>
                    <a:prstGeom prst="rect">
                      <a:avLst/>
                    </a:prstGeom>
                    <a:noFill/>
                    <a:ln>
                      <a:noFill/>
                    </a:ln>
                  </pic:spPr>
                </pic:pic>
              </a:graphicData>
            </a:graphic>
          </wp:inline>
        </w:drawing>
      </w:r>
      <w:r w:rsidRPr="00176234">
        <w:rPr>
          <w:rFonts w:ascii="Arial" w:eastAsia="Times New Roman" w:hAnsi="Arial" w:cs="Arial"/>
          <w:iCs/>
          <w:sz w:val="18"/>
          <w:szCs w:val="18"/>
        </w:rPr>
        <w:t>Źródło: Raport Głównego Inspektora Sanitarnego dotyczący zatruć środkiem zastępczym lub nową substancją psychoaktywną w Polsce. Państwowy Inspektorat Sanitarny. Warszawa 2020 r.</w:t>
      </w:r>
    </w:p>
    <w:p w14:paraId="1DD886AE" w14:textId="1FBF4C87" w:rsidR="00207FEF" w:rsidRPr="009A7CAB" w:rsidRDefault="001D30B1" w:rsidP="009A7CAB">
      <w:pPr>
        <w:spacing w:after="0"/>
        <w:ind w:firstLine="567"/>
        <w:jc w:val="both"/>
        <w:rPr>
          <w:rFonts w:ascii="Arial" w:eastAsia="Times New Roman" w:hAnsi="Arial" w:cs="Arial"/>
          <w:sz w:val="22"/>
        </w:rPr>
      </w:pPr>
      <w:r w:rsidRPr="00A43EF3">
        <w:rPr>
          <w:rFonts w:ascii="Arial" w:eastAsia="Times New Roman" w:hAnsi="Arial" w:cs="Arial"/>
          <w:bCs/>
          <w:sz w:val="22"/>
        </w:rPr>
        <w:t xml:space="preserve">Jak wypada województwo lubelskie na tle innych województw pokazuje tabela </w:t>
      </w:r>
      <w:r w:rsidR="00232BCE">
        <w:rPr>
          <w:rFonts w:ascii="Arial" w:eastAsia="Times New Roman" w:hAnsi="Arial" w:cs="Arial"/>
          <w:bCs/>
          <w:sz w:val="22"/>
        </w:rPr>
        <w:t>1</w:t>
      </w:r>
      <w:r w:rsidR="00C56D3C">
        <w:rPr>
          <w:rFonts w:ascii="Arial" w:eastAsia="Times New Roman" w:hAnsi="Arial" w:cs="Arial"/>
          <w:bCs/>
          <w:sz w:val="22"/>
        </w:rPr>
        <w:t>1</w:t>
      </w:r>
      <w:r w:rsidRPr="00A43EF3">
        <w:rPr>
          <w:rFonts w:ascii="Arial" w:eastAsia="Times New Roman" w:hAnsi="Arial" w:cs="Arial"/>
          <w:bCs/>
          <w:sz w:val="22"/>
        </w:rPr>
        <w:t xml:space="preserve"> </w:t>
      </w:r>
      <w:r w:rsidR="00232BCE">
        <w:rPr>
          <w:rFonts w:ascii="Arial" w:eastAsia="Times New Roman" w:hAnsi="Arial" w:cs="Arial"/>
          <w:bCs/>
          <w:sz w:val="22"/>
        </w:rPr>
        <w:t>p</w:t>
      </w:r>
      <w:r w:rsidRPr="00A43EF3">
        <w:rPr>
          <w:rFonts w:ascii="Arial" w:eastAsia="Times New Roman" w:hAnsi="Arial" w:cs="Arial"/>
          <w:bCs/>
          <w:sz w:val="22"/>
        </w:rPr>
        <w:t>rezentująca dane GIS</w:t>
      </w:r>
      <w:r>
        <w:rPr>
          <w:rStyle w:val="Odwoanieprzypisudolnego"/>
          <w:rFonts w:ascii="Arial" w:eastAsia="Times New Roman" w:hAnsi="Arial" w:cs="Arial"/>
          <w:bCs/>
          <w:sz w:val="22"/>
        </w:rPr>
        <w:footnoteReference w:id="10"/>
      </w:r>
      <w:r>
        <w:rPr>
          <w:rFonts w:ascii="Arial" w:eastAsia="Times New Roman" w:hAnsi="Arial" w:cs="Arial"/>
          <w:bCs/>
          <w:sz w:val="22"/>
        </w:rPr>
        <w:t xml:space="preserve">. </w:t>
      </w:r>
      <w:r>
        <w:rPr>
          <w:rFonts w:ascii="Arial" w:hAnsi="Arial" w:cs="Arial"/>
          <w:sz w:val="23"/>
          <w:szCs w:val="23"/>
        </w:rPr>
        <w:t>W okresie 2015-201</w:t>
      </w:r>
      <w:r w:rsidR="00C56D3C">
        <w:rPr>
          <w:rFonts w:ascii="Arial" w:hAnsi="Arial" w:cs="Arial"/>
          <w:sz w:val="23"/>
          <w:szCs w:val="23"/>
        </w:rPr>
        <w:t>9</w:t>
      </w:r>
      <w:r>
        <w:rPr>
          <w:rFonts w:ascii="Arial" w:hAnsi="Arial" w:cs="Arial"/>
          <w:sz w:val="23"/>
          <w:szCs w:val="23"/>
        </w:rPr>
        <w:t xml:space="preserve"> największa liczba przypadków zatruć została zgłoszona z województw śląskiego i łódzkiego oraz wielkopolskiego. Warto podkreślić, że liczba zgłoszeń z tych województw stanowiła prawie 59% wszystkich zgłoszeń w tym okresie, a uwzględniając dane z pozostałych województw, w tym z</w:t>
      </w:r>
      <w:r w:rsidR="00C56D3C">
        <w:rPr>
          <w:rFonts w:ascii="Arial" w:hAnsi="Arial" w:cs="Arial"/>
          <w:sz w:val="23"/>
          <w:szCs w:val="23"/>
        </w:rPr>
        <w:t> </w:t>
      </w:r>
      <w:r>
        <w:rPr>
          <w:rFonts w:ascii="Arial" w:hAnsi="Arial" w:cs="Arial"/>
          <w:sz w:val="23"/>
          <w:szCs w:val="23"/>
        </w:rPr>
        <w:t xml:space="preserve">województwa mazowieckiego, obejmowały one 65% wszystkich zgłoszeń w tym okresie. Najniższa liczba w analogicznym okresie miała miejsce w województwie opolskim. </w:t>
      </w:r>
      <w:r w:rsidR="00CC41FE">
        <w:rPr>
          <w:rFonts w:ascii="Arial" w:eastAsia="Times New Roman" w:hAnsi="Arial" w:cs="Arial"/>
          <w:sz w:val="22"/>
        </w:rPr>
        <w:t>Można zauważyć, że województwo lubelskie, plasuje się wśród województw o</w:t>
      </w:r>
      <w:r w:rsidR="00182444">
        <w:rPr>
          <w:rFonts w:ascii="Arial" w:eastAsia="Times New Roman" w:hAnsi="Arial" w:cs="Arial"/>
          <w:sz w:val="22"/>
        </w:rPr>
        <w:t> </w:t>
      </w:r>
      <w:r w:rsidR="00CC41FE">
        <w:rPr>
          <w:rFonts w:ascii="Arial" w:eastAsia="Times New Roman" w:hAnsi="Arial" w:cs="Arial"/>
          <w:sz w:val="22"/>
        </w:rPr>
        <w:t xml:space="preserve">raczej niskiej </w:t>
      </w:r>
      <w:r w:rsidR="00A17F85">
        <w:rPr>
          <w:rFonts w:ascii="Arial" w:eastAsia="Times New Roman" w:hAnsi="Arial" w:cs="Arial"/>
          <w:sz w:val="22"/>
        </w:rPr>
        <w:t xml:space="preserve">liczbie zatruć, jednak sytuacja pokazuje ciekawą tendencję na przestrzeni ostatnich kilku lat. W roku 2015 i 2018 odnotowujemy znaczne skoki w tej kwestii (tabela </w:t>
      </w:r>
      <w:r w:rsidR="00C56D3C">
        <w:rPr>
          <w:rFonts w:ascii="Arial" w:eastAsia="Times New Roman" w:hAnsi="Arial" w:cs="Arial"/>
          <w:sz w:val="22"/>
        </w:rPr>
        <w:t>11</w:t>
      </w:r>
      <w:r w:rsidR="00A17F85">
        <w:rPr>
          <w:rFonts w:ascii="Arial" w:eastAsia="Times New Roman" w:hAnsi="Arial" w:cs="Arial"/>
          <w:sz w:val="22"/>
        </w:rPr>
        <w:t xml:space="preserve">). Może to być spowodowane opisywanymi wyżej nowelizacjami ustawy o narkomanii i co za tym idzie gwałtownym zmianom </w:t>
      </w:r>
      <w:r w:rsidR="00A17F85">
        <w:rPr>
          <w:rFonts w:ascii="Arial" w:eastAsia="Times New Roman" w:hAnsi="Arial" w:cs="Arial"/>
          <w:sz w:val="22"/>
        </w:rPr>
        <w:lastRenderedPageBreak/>
        <w:t>na rynku narkotykowym, który zareagował na planowane zmiany prawne wyrzuceniem na rynek znacznych ilości tanich środków.</w:t>
      </w:r>
    </w:p>
    <w:p w14:paraId="63F6D73E" w14:textId="7E7833D8" w:rsidR="00207FEF" w:rsidRPr="00207FEF" w:rsidRDefault="00207FEF" w:rsidP="009A7CAB">
      <w:pPr>
        <w:pStyle w:val="Legenda"/>
        <w:keepNext/>
        <w:spacing w:before="120"/>
        <w:rPr>
          <w:rFonts w:ascii="Arial" w:hAnsi="Arial" w:cs="Arial"/>
          <w:b w:val="0"/>
          <w:sz w:val="22"/>
          <w:szCs w:val="22"/>
        </w:rPr>
      </w:pPr>
      <w:bookmarkStart w:id="34" w:name="_Toc51760190"/>
      <w:r w:rsidRPr="00207FEF">
        <w:rPr>
          <w:rFonts w:ascii="Arial" w:hAnsi="Arial" w:cs="Arial"/>
          <w:sz w:val="22"/>
          <w:szCs w:val="22"/>
        </w:rPr>
        <w:t xml:space="preserve">Tabela </w:t>
      </w:r>
      <w:r w:rsidRPr="00207FEF">
        <w:rPr>
          <w:rFonts w:ascii="Arial" w:hAnsi="Arial" w:cs="Arial"/>
          <w:sz w:val="22"/>
          <w:szCs w:val="22"/>
        </w:rPr>
        <w:fldChar w:fldCharType="begin"/>
      </w:r>
      <w:r w:rsidRPr="00207FEF">
        <w:rPr>
          <w:rFonts w:ascii="Arial" w:hAnsi="Arial" w:cs="Arial"/>
          <w:sz w:val="22"/>
          <w:szCs w:val="22"/>
        </w:rPr>
        <w:instrText xml:space="preserve"> SEQ Tabela \* ARABIC </w:instrText>
      </w:r>
      <w:r w:rsidRPr="00207FEF">
        <w:rPr>
          <w:rFonts w:ascii="Arial" w:hAnsi="Arial" w:cs="Arial"/>
          <w:sz w:val="22"/>
          <w:szCs w:val="22"/>
        </w:rPr>
        <w:fldChar w:fldCharType="separate"/>
      </w:r>
      <w:r w:rsidR="00597FD1">
        <w:rPr>
          <w:rFonts w:ascii="Arial" w:hAnsi="Arial" w:cs="Arial"/>
          <w:noProof/>
          <w:sz w:val="22"/>
          <w:szCs w:val="22"/>
        </w:rPr>
        <w:t>11</w:t>
      </w:r>
      <w:r w:rsidRPr="00207FEF">
        <w:rPr>
          <w:rFonts w:ascii="Arial" w:hAnsi="Arial" w:cs="Arial"/>
          <w:sz w:val="22"/>
          <w:szCs w:val="22"/>
        </w:rPr>
        <w:fldChar w:fldCharType="end"/>
      </w:r>
      <w:r w:rsidRPr="00207FEF">
        <w:rPr>
          <w:rFonts w:ascii="Arial" w:hAnsi="Arial" w:cs="Arial"/>
          <w:sz w:val="22"/>
          <w:szCs w:val="22"/>
        </w:rPr>
        <w:t>.</w:t>
      </w:r>
      <w:r w:rsidRPr="00207FEF">
        <w:rPr>
          <w:rFonts w:ascii="Arial" w:hAnsi="Arial" w:cs="Arial"/>
          <w:b w:val="0"/>
          <w:sz w:val="22"/>
          <w:szCs w:val="22"/>
        </w:rPr>
        <w:t xml:space="preserve"> </w:t>
      </w:r>
      <w:r w:rsidRPr="00207FEF">
        <w:rPr>
          <w:rFonts w:ascii="Arial" w:eastAsia="Times New Roman" w:hAnsi="Arial" w:cs="Arial"/>
          <w:b w:val="0"/>
          <w:bCs w:val="0"/>
          <w:iCs/>
          <w:sz w:val="22"/>
          <w:szCs w:val="22"/>
        </w:rPr>
        <w:t>Liczba zatruć NSP/ŚZ w Polsce w latach 2015-2019 r. z podziałem na województwa</w:t>
      </w:r>
      <w:bookmarkEnd w:id="34"/>
    </w:p>
    <w:tbl>
      <w:tblPr>
        <w:tblStyle w:val="Tabela-Siatka1"/>
        <w:tblW w:w="9159" w:type="dxa"/>
        <w:tblLook w:val="04A0" w:firstRow="1" w:lastRow="0" w:firstColumn="1" w:lastColumn="0" w:noHBand="0" w:noVBand="1"/>
        <w:tblCaption w:val="tabela dotycząca liczby zatruć NSP w Polsce w latach 2015-2019 r. z podziałem na województwa "/>
        <w:tblDescription w:val="dane dotyczące liczby zatruć nowymi substancjami psychoaktywnymi lub środkami zastęczymi w Polsce w latach 2015-2019 r. z podziałem na województwa "/>
      </w:tblPr>
      <w:tblGrid>
        <w:gridCol w:w="2217"/>
        <w:gridCol w:w="925"/>
        <w:gridCol w:w="1107"/>
        <w:gridCol w:w="1107"/>
        <w:gridCol w:w="1107"/>
        <w:gridCol w:w="1106"/>
        <w:gridCol w:w="1590"/>
      </w:tblGrid>
      <w:tr w:rsidR="00A4086A" w:rsidRPr="00176234" w14:paraId="350041CE" w14:textId="77777777" w:rsidTr="00207FEF">
        <w:trPr>
          <w:trHeight w:val="283"/>
          <w:tblHeader/>
        </w:trPr>
        <w:tc>
          <w:tcPr>
            <w:tcW w:w="2217"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5C6FF654" w14:textId="31941767"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Województwo</w:t>
            </w:r>
          </w:p>
        </w:tc>
        <w:tc>
          <w:tcPr>
            <w:tcW w:w="925"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4E49EEB9" w14:textId="19529D24"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b/>
                <w:sz w:val="20"/>
                <w:szCs w:val="20"/>
              </w:rPr>
              <w:t>2015</w:t>
            </w:r>
          </w:p>
        </w:tc>
        <w:tc>
          <w:tcPr>
            <w:tcW w:w="1107"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055812DE" w14:textId="116335F0"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b/>
                <w:sz w:val="20"/>
                <w:szCs w:val="20"/>
              </w:rPr>
              <w:t>2016</w:t>
            </w:r>
          </w:p>
        </w:tc>
        <w:tc>
          <w:tcPr>
            <w:tcW w:w="1107"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1ED87218" w14:textId="2618F315"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b/>
                <w:sz w:val="20"/>
                <w:szCs w:val="20"/>
              </w:rPr>
              <w:t>2017</w:t>
            </w:r>
          </w:p>
        </w:tc>
        <w:tc>
          <w:tcPr>
            <w:tcW w:w="1107"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709DB2F8" w14:textId="26323DA1"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b/>
                <w:sz w:val="20"/>
                <w:szCs w:val="20"/>
              </w:rPr>
              <w:t>2018</w:t>
            </w:r>
          </w:p>
        </w:tc>
        <w:tc>
          <w:tcPr>
            <w:tcW w:w="1106"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6CE7D365" w14:textId="70730A86"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2019</w:t>
            </w:r>
          </w:p>
        </w:tc>
        <w:tc>
          <w:tcPr>
            <w:tcW w:w="1590"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14A5BAE9" w14:textId="0867AA00"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b/>
                <w:sz w:val="20"/>
                <w:szCs w:val="20"/>
              </w:rPr>
              <w:t>Razem</w:t>
            </w:r>
          </w:p>
        </w:tc>
      </w:tr>
      <w:tr w:rsidR="00A4086A" w:rsidRPr="00176234" w14:paraId="5D2E0835" w14:textId="77777777" w:rsidTr="00207FEF">
        <w:trPr>
          <w:trHeight w:val="283"/>
        </w:trPr>
        <w:tc>
          <w:tcPr>
            <w:tcW w:w="2217" w:type="dxa"/>
            <w:tcBorders>
              <w:top w:val="double" w:sz="4" w:space="0" w:color="auto"/>
            </w:tcBorders>
            <w:vAlign w:val="center"/>
          </w:tcPr>
          <w:p w14:paraId="65E94869" w14:textId="0BF16419"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dolnośląskie</w:t>
            </w:r>
          </w:p>
        </w:tc>
        <w:tc>
          <w:tcPr>
            <w:tcW w:w="925" w:type="dxa"/>
            <w:tcBorders>
              <w:top w:val="double" w:sz="4" w:space="0" w:color="auto"/>
            </w:tcBorders>
            <w:vAlign w:val="center"/>
          </w:tcPr>
          <w:p w14:paraId="418BD669" w14:textId="4699B8FF"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280</w:t>
            </w:r>
          </w:p>
        </w:tc>
        <w:tc>
          <w:tcPr>
            <w:tcW w:w="1107" w:type="dxa"/>
            <w:tcBorders>
              <w:top w:val="double" w:sz="4" w:space="0" w:color="auto"/>
            </w:tcBorders>
            <w:vAlign w:val="center"/>
          </w:tcPr>
          <w:p w14:paraId="2CAD540F" w14:textId="125AE508"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114</w:t>
            </w:r>
          </w:p>
        </w:tc>
        <w:tc>
          <w:tcPr>
            <w:tcW w:w="1107" w:type="dxa"/>
            <w:tcBorders>
              <w:top w:val="double" w:sz="4" w:space="0" w:color="auto"/>
            </w:tcBorders>
            <w:vAlign w:val="center"/>
          </w:tcPr>
          <w:p w14:paraId="107E9C18" w14:textId="441127F1"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110</w:t>
            </w:r>
          </w:p>
        </w:tc>
        <w:tc>
          <w:tcPr>
            <w:tcW w:w="1107" w:type="dxa"/>
            <w:tcBorders>
              <w:top w:val="double" w:sz="4" w:space="0" w:color="auto"/>
            </w:tcBorders>
            <w:vAlign w:val="center"/>
          </w:tcPr>
          <w:p w14:paraId="6436F39F" w14:textId="61361FB1"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141</w:t>
            </w:r>
          </w:p>
        </w:tc>
        <w:tc>
          <w:tcPr>
            <w:tcW w:w="1106" w:type="dxa"/>
            <w:tcBorders>
              <w:top w:val="double" w:sz="4" w:space="0" w:color="auto"/>
            </w:tcBorders>
            <w:vAlign w:val="center"/>
          </w:tcPr>
          <w:p w14:paraId="2B2D0FBA" w14:textId="746AACA7"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69</w:t>
            </w:r>
          </w:p>
        </w:tc>
        <w:tc>
          <w:tcPr>
            <w:tcW w:w="1590" w:type="dxa"/>
            <w:tcBorders>
              <w:top w:val="double" w:sz="4" w:space="0" w:color="auto"/>
            </w:tcBorders>
            <w:vAlign w:val="center"/>
          </w:tcPr>
          <w:p w14:paraId="7AC11ACC" w14:textId="3B6E7D54"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b/>
                <w:sz w:val="20"/>
                <w:szCs w:val="20"/>
              </w:rPr>
              <w:t>714</w:t>
            </w:r>
          </w:p>
        </w:tc>
      </w:tr>
      <w:tr w:rsidR="00A4086A" w:rsidRPr="00176234" w14:paraId="07CE5196" w14:textId="77777777" w:rsidTr="00207FEF">
        <w:trPr>
          <w:trHeight w:val="283"/>
        </w:trPr>
        <w:tc>
          <w:tcPr>
            <w:tcW w:w="2217" w:type="dxa"/>
            <w:vAlign w:val="center"/>
          </w:tcPr>
          <w:p w14:paraId="49FDBC16" w14:textId="18CAC055"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kujawsko-pomorskie</w:t>
            </w:r>
          </w:p>
        </w:tc>
        <w:tc>
          <w:tcPr>
            <w:tcW w:w="925" w:type="dxa"/>
            <w:vAlign w:val="center"/>
          </w:tcPr>
          <w:p w14:paraId="262561E0" w14:textId="354134ED"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480</w:t>
            </w:r>
          </w:p>
        </w:tc>
        <w:tc>
          <w:tcPr>
            <w:tcW w:w="1107" w:type="dxa"/>
            <w:vAlign w:val="center"/>
          </w:tcPr>
          <w:p w14:paraId="0328859A" w14:textId="21983CD8"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208</w:t>
            </w:r>
          </w:p>
        </w:tc>
        <w:tc>
          <w:tcPr>
            <w:tcW w:w="1107" w:type="dxa"/>
            <w:vAlign w:val="center"/>
          </w:tcPr>
          <w:p w14:paraId="449A1367" w14:textId="6862EEA7"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250</w:t>
            </w:r>
          </w:p>
        </w:tc>
        <w:tc>
          <w:tcPr>
            <w:tcW w:w="1107" w:type="dxa"/>
            <w:vAlign w:val="center"/>
          </w:tcPr>
          <w:p w14:paraId="65E72192" w14:textId="366A61BF"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262</w:t>
            </w:r>
          </w:p>
        </w:tc>
        <w:tc>
          <w:tcPr>
            <w:tcW w:w="1106" w:type="dxa"/>
            <w:vAlign w:val="center"/>
          </w:tcPr>
          <w:p w14:paraId="6EFFD5FF" w14:textId="2A34B780"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129</w:t>
            </w:r>
          </w:p>
        </w:tc>
        <w:tc>
          <w:tcPr>
            <w:tcW w:w="1590" w:type="dxa"/>
            <w:vAlign w:val="center"/>
          </w:tcPr>
          <w:p w14:paraId="67C1906B" w14:textId="43707E8B"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b/>
                <w:sz w:val="20"/>
                <w:szCs w:val="20"/>
              </w:rPr>
              <w:t>1328</w:t>
            </w:r>
          </w:p>
        </w:tc>
      </w:tr>
      <w:tr w:rsidR="00A4086A" w:rsidRPr="00176234" w14:paraId="324A0D98" w14:textId="77777777" w:rsidTr="00207FEF">
        <w:trPr>
          <w:trHeight w:val="283"/>
        </w:trPr>
        <w:tc>
          <w:tcPr>
            <w:tcW w:w="2217" w:type="dxa"/>
            <w:shd w:val="clear" w:color="auto" w:fill="DBE5F1" w:themeFill="accent1" w:themeFillTint="33"/>
            <w:vAlign w:val="center"/>
          </w:tcPr>
          <w:p w14:paraId="111C8C83" w14:textId="4DB37A8E"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lubelskie</w:t>
            </w:r>
          </w:p>
        </w:tc>
        <w:tc>
          <w:tcPr>
            <w:tcW w:w="925" w:type="dxa"/>
            <w:shd w:val="clear" w:color="auto" w:fill="DBE5F1" w:themeFill="accent1" w:themeFillTint="33"/>
            <w:vAlign w:val="center"/>
          </w:tcPr>
          <w:p w14:paraId="0F4726BB" w14:textId="79716E2D"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206</w:t>
            </w:r>
          </w:p>
        </w:tc>
        <w:tc>
          <w:tcPr>
            <w:tcW w:w="1107" w:type="dxa"/>
            <w:shd w:val="clear" w:color="auto" w:fill="DBE5F1" w:themeFill="accent1" w:themeFillTint="33"/>
            <w:vAlign w:val="center"/>
          </w:tcPr>
          <w:p w14:paraId="37A57CB2" w14:textId="0F9CB753"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189</w:t>
            </w:r>
          </w:p>
        </w:tc>
        <w:tc>
          <w:tcPr>
            <w:tcW w:w="1107" w:type="dxa"/>
            <w:shd w:val="clear" w:color="auto" w:fill="DBE5F1" w:themeFill="accent1" w:themeFillTint="33"/>
            <w:vAlign w:val="center"/>
          </w:tcPr>
          <w:p w14:paraId="62AD8B4F" w14:textId="0A31B21D"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190</w:t>
            </w:r>
          </w:p>
        </w:tc>
        <w:tc>
          <w:tcPr>
            <w:tcW w:w="1107" w:type="dxa"/>
            <w:shd w:val="clear" w:color="auto" w:fill="DBE5F1" w:themeFill="accent1" w:themeFillTint="33"/>
            <w:vAlign w:val="center"/>
          </w:tcPr>
          <w:p w14:paraId="36C63CF4" w14:textId="2F8AB689"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274</w:t>
            </w:r>
          </w:p>
        </w:tc>
        <w:tc>
          <w:tcPr>
            <w:tcW w:w="1106" w:type="dxa"/>
            <w:shd w:val="clear" w:color="auto" w:fill="DBE5F1" w:themeFill="accent1" w:themeFillTint="33"/>
            <w:vAlign w:val="center"/>
          </w:tcPr>
          <w:p w14:paraId="6E1D1BA7" w14:textId="778981DA"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85</w:t>
            </w:r>
          </w:p>
        </w:tc>
        <w:tc>
          <w:tcPr>
            <w:tcW w:w="1590" w:type="dxa"/>
            <w:shd w:val="clear" w:color="auto" w:fill="DBE5F1" w:themeFill="accent1" w:themeFillTint="33"/>
            <w:vAlign w:val="center"/>
          </w:tcPr>
          <w:p w14:paraId="6DBACCA7" w14:textId="71479176"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b/>
                <w:sz w:val="20"/>
                <w:szCs w:val="20"/>
              </w:rPr>
              <w:t>944</w:t>
            </w:r>
          </w:p>
        </w:tc>
      </w:tr>
      <w:tr w:rsidR="00A4086A" w:rsidRPr="00176234" w14:paraId="009E9904" w14:textId="77777777" w:rsidTr="00207FEF">
        <w:trPr>
          <w:trHeight w:val="283"/>
        </w:trPr>
        <w:tc>
          <w:tcPr>
            <w:tcW w:w="2217" w:type="dxa"/>
            <w:vAlign w:val="center"/>
          </w:tcPr>
          <w:p w14:paraId="5DF83B7C" w14:textId="61A45314"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lubuskie</w:t>
            </w:r>
          </w:p>
        </w:tc>
        <w:tc>
          <w:tcPr>
            <w:tcW w:w="925" w:type="dxa"/>
            <w:vAlign w:val="center"/>
          </w:tcPr>
          <w:p w14:paraId="170EF7E4" w14:textId="7813FFCD"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412</w:t>
            </w:r>
          </w:p>
        </w:tc>
        <w:tc>
          <w:tcPr>
            <w:tcW w:w="1107" w:type="dxa"/>
            <w:vAlign w:val="center"/>
          </w:tcPr>
          <w:p w14:paraId="34489243" w14:textId="32495E00"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143</w:t>
            </w:r>
          </w:p>
        </w:tc>
        <w:tc>
          <w:tcPr>
            <w:tcW w:w="1107" w:type="dxa"/>
            <w:vAlign w:val="center"/>
          </w:tcPr>
          <w:p w14:paraId="5F1FE32A" w14:textId="43A7E9A9"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63</w:t>
            </w:r>
          </w:p>
        </w:tc>
        <w:tc>
          <w:tcPr>
            <w:tcW w:w="1107" w:type="dxa"/>
            <w:vAlign w:val="center"/>
          </w:tcPr>
          <w:p w14:paraId="655A9F64" w14:textId="1BBBD30F"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157</w:t>
            </w:r>
          </w:p>
        </w:tc>
        <w:tc>
          <w:tcPr>
            <w:tcW w:w="1106" w:type="dxa"/>
            <w:vAlign w:val="center"/>
          </w:tcPr>
          <w:p w14:paraId="60A1B710" w14:textId="0F9CB80D"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105</w:t>
            </w:r>
          </w:p>
        </w:tc>
        <w:tc>
          <w:tcPr>
            <w:tcW w:w="1590" w:type="dxa"/>
            <w:vAlign w:val="center"/>
          </w:tcPr>
          <w:p w14:paraId="36F8C4B1" w14:textId="0A4D76C9"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b/>
                <w:sz w:val="20"/>
                <w:szCs w:val="20"/>
              </w:rPr>
              <w:t>881</w:t>
            </w:r>
          </w:p>
        </w:tc>
      </w:tr>
      <w:tr w:rsidR="00A4086A" w:rsidRPr="00176234" w14:paraId="6FFCA4C2" w14:textId="77777777" w:rsidTr="00207FEF">
        <w:trPr>
          <w:trHeight w:val="283"/>
        </w:trPr>
        <w:tc>
          <w:tcPr>
            <w:tcW w:w="2217" w:type="dxa"/>
            <w:vAlign w:val="center"/>
          </w:tcPr>
          <w:p w14:paraId="5F60D258" w14:textId="58D2A900"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łódzkie</w:t>
            </w:r>
          </w:p>
        </w:tc>
        <w:tc>
          <w:tcPr>
            <w:tcW w:w="925" w:type="dxa"/>
            <w:vAlign w:val="center"/>
          </w:tcPr>
          <w:p w14:paraId="20725409" w14:textId="24AA56BE"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1499</w:t>
            </w:r>
          </w:p>
        </w:tc>
        <w:tc>
          <w:tcPr>
            <w:tcW w:w="1107" w:type="dxa"/>
            <w:vAlign w:val="center"/>
          </w:tcPr>
          <w:p w14:paraId="5D0EA8F2" w14:textId="35CE8686"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1441</w:t>
            </w:r>
          </w:p>
        </w:tc>
        <w:tc>
          <w:tcPr>
            <w:tcW w:w="1107" w:type="dxa"/>
            <w:vAlign w:val="center"/>
          </w:tcPr>
          <w:p w14:paraId="1674374A" w14:textId="4F0B91CE"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961</w:t>
            </w:r>
          </w:p>
        </w:tc>
        <w:tc>
          <w:tcPr>
            <w:tcW w:w="1107" w:type="dxa"/>
            <w:vAlign w:val="center"/>
          </w:tcPr>
          <w:p w14:paraId="0379D087" w14:textId="09E55E7C"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1094</w:t>
            </w:r>
          </w:p>
        </w:tc>
        <w:tc>
          <w:tcPr>
            <w:tcW w:w="1106" w:type="dxa"/>
            <w:vAlign w:val="center"/>
          </w:tcPr>
          <w:p w14:paraId="734178D2" w14:textId="3F667BEF"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625</w:t>
            </w:r>
          </w:p>
        </w:tc>
        <w:tc>
          <w:tcPr>
            <w:tcW w:w="1590" w:type="dxa"/>
            <w:vAlign w:val="center"/>
          </w:tcPr>
          <w:p w14:paraId="31C50FD1" w14:textId="59AD6533"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b/>
                <w:sz w:val="20"/>
                <w:szCs w:val="20"/>
              </w:rPr>
              <w:t>5620</w:t>
            </w:r>
          </w:p>
        </w:tc>
      </w:tr>
      <w:tr w:rsidR="00A4086A" w:rsidRPr="00176234" w14:paraId="77B97C12" w14:textId="77777777" w:rsidTr="00207FEF">
        <w:trPr>
          <w:trHeight w:val="283"/>
        </w:trPr>
        <w:tc>
          <w:tcPr>
            <w:tcW w:w="2217" w:type="dxa"/>
            <w:vAlign w:val="center"/>
          </w:tcPr>
          <w:p w14:paraId="4A498C87" w14:textId="6C104C83"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małopolskie</w:t>
            </w:r>
          </w:p>
        </w:tc>
        <w:tc>
          <w:tcPr>
            <w:tcW w:w="925" w:type="dxa"/>
            <w:vAlign w:val="center"/>
          </w:tcPr>
          <w:p w14:paraId="02A1002C" w14:textId="48542883"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149</w:t>
            </w:r>
          </w:p>
        </w:tc>
        <w:tc>
          <w:tcPr>
            <w:tcW w:w="1107" w:type="dxa"/>
            <w:vAlign w:val="center"/>
          </w:tcPr>
          <w:p w14:paraId="75904563" w14:textId="5FA30B38"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112</w:t>
            </w:r>
          </w:p>
        </w:tc>
        <w:tc>
          <w:tcPr>
            <w:tcW w:w="1107" w:type="dxa"/>
            <w:vAlign w:val="center"/>
          </w:tcPr>
          <w:p w14:paraId="3AC2EA04" w14:textId="0CF25730"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279</w:t>
            </w:r>
          </w:p>
        </w:tc>
        <w:tc>
          <w:tcPr>
            <w:tcW w:w="1107" w:type="dxa"/>
            <w:vAlign w:val="center"/>
          </w:tcPr>
          <w:p w14:paraId="62988061" w14:textId="480778DF"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150</w:t>
            </w:r>
          </w:p>
        </w:tc>
        <w:tc>
          <w:tcPr>
            <w:tcW w:w="1106" w:type="dxa"/>
            <w:vAlign w:val="center"/>
          </w:tcPr>
          <w:p w14:paraId="0F81FCC8" w14:textId="61B4D1D6"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56</w:t>
            </w:r>
          </w:p>
        </w:tc>
        <w:tc>
          <w:tcPr>
            <w:tcW w:w="1590" w:type="dxa"/>
            <w:vAlign w:val="center"/>
          </w:tcPr>
          <w:p w14:paraId="08CB3B95" w14:textId="70E2DBE0"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b/>
                <w:sz w:val="20"/>
                <w:szCs w:val="20"/>
              </w:rPr>
              <w:t>746</w:t>
            </w:r>
          </w:p>
        </w:tc>
      </w:tr>
      <w:tr w:rsidR="00A4086A" w:rsidRPr="00176234" w14:paraId="24366B4D" w14:textId="77777777" w:rsidTr="00207FEF">
        <w:trPr>
          <w:trHeight w:val="283"/>
        </w:trPr>
        <w:tc>
          <w:tcPr>
            <w:tcW w:w="2217" w:type="dxa"/>
            <w:vAlign w:val="center"/>
          </w:tcPr>
          <w:p w14:paraId="21D9C08B" w14:textId="4A1A181C"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mazowieckie</w:t>
            </w:r>
          </w:p>
        </w:tc>
        <w:tc>
          <w:tcPr>
            <w:tcW w:w="925" w:type="dxa"/>
            <w:vAlign w:val="center"/>
          </w:tcPr>
          <w:p w14:paraId="39BC4DAB" w14:textId="661BCE33"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433</w:t>
            </w:r>
          </w:p>
        </w:tc>
        <w:tc>
          <w:tcPr>
            <w:tcW w:w="1107" w:type="dxa"/>
            <w:vAlign w:val="center"/>
          </w:tcPr>
          <w:p w14:paraId="07FC634E" w14:textId="53C2672C"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203</w:t>
            </w:r>
          </w:p>
        </w:tc>
        <w:tc>
          <w:tcPr>
            <w:tcW w:w="1107" w:type="dxa"/>
            <w:vAlign w:val="center"/>
          </w:tcPr>
          <w:p w14:paraId="787A5411" w14:textId="63FCEB5C"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271</w:t>
            </w:r>
          </w:p>
        </w:tc>
        <w:tc>
          <w:tcPr>
            <w:tcW w:w="1107" w:type="dxa"/>
            <w:vAlign w:val="center"/>
          </w:tcPr>
          <w:p w14:paraId="07F7FAE1" w14:textId="78DE033B"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304</w:t>
            </w:r>
          </w:p>
        </w:tc>
        <w:tc>
          <w:tcPr>
            <w:tcW w:w="1106" w:type="dxa"/>
            <w:vAlign w:val="center"/>
          </w:tcPr>
          <w:p w14:paraId="4F603007" w14:textId="782EF454"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136</w:t>
            </w:r>
          </w:p>
        </w:tc>
        <w:tc>
          <w:tcPr>
            <w:tcW w:w="1590" w:type="dxa"/>
            <w:vAlign w:val="center"/>
          </w:tcPr>
          <w:p w14:paraId="381F4F6A" w14:textId="3C602B22"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b/>
                <w:sz w:val="20"/>
                <w:szCs w:val="20"/>
              </w:rPr>
              <w:t>1347</w:t>
            </w:r>
          </w:p>
        </w:tc>
      </w:tr>
      <w:tr w:rsidR="00A4086A" w:rsidRPr="00176234" w14:paraId="70169890" w14:textId="77777777" w:rsidTr="00207FEF">
        <w:trPr>
          <w:trHeight w:val="283"/>
        </w:trPr>
        <w:tc>
          <w:tcPr>
            <w:tcW w:w="2217" w:type="dxa"/>
            <w:vAlign w:val="center"/>
          </w:tcPr>
          <w:p w14:paraId="56BF41FD" w14:textId="5063917D"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opolskie</w:t>
            </w:r>
          </w:p>
        </w:tc>
        <w:tc>
          <w:tcPr>
            <w:tcW w:w="925" w:type="dxa"/>
            <w:vAlign w:val="center"/>
          </w:tcPr>
          <w:p w14:paraId="025358A9" w14:textId="16D155F5"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30</w:t>
            </w:r>
          </w:p>
        </w:tc>
        <w:tc>
          <w:tcPr>
            <w:tcW w:w="1107" w:type="dxa"/>
            <w:vAlign w:val="center"/>
          </w:tcPr>
          <w:p w14:paraId="527D0563" w14:textId="77DB60E8"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6</w:t>
            </w:r>
          </w:p>
        </w:tc>
        <w:tc>
          <w:tcPr>
            <w:tcW w:w="1107" w:type="dxa"/>
            <w:vAlign w:val="center"/>
          </w:tcPr>
          <w:p w14:paraId="21449770" w14:textId="36219A5F"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12</w:t>
            </w:r>
          </w:p>
        </w:tc>
        <w:tc>
          <w:tcPr>
            <w:tcW w:w="1107" w:type="dxa"/>
            <w:vAlign w:val="center"/>
          </w:tcPr>
          <w:p w14:paraId="5F726074" w14:textId="422BEC2E"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16</w:t>
            </w:r>
          </w:p>
        </w:tc>
        <w:tc>
          <w:tcPr>
            <w:tcW w:w="1106" w:type="dxa"/>
            <w:vAlign w:val="center"/>
          </w:tcPr>
          <w:p w14:paraId="41EB27E5" w14:textId="2A1066FF"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6</w:t>
            </w:r>
          </w:p>
        </w:tc>
        <w:tc>
          <w:tcPr>
            <w:tcW w:w="1590" w:type="dxa"/>
            <w:vAlign w:val="center"/>
          </w:tcPr>
          <w:p w14:paraId="7566494A" w14:textId="524C06A6"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b/>
                <w:sz w:val="20"/>
                <w:szCs w:val="20"/>
              </w:rPr>
              <w:t>70</w:t>
            </w:r>
          </w:p>
        </w:tc>
      </w:tr>
      <w:tr w:rsidR="00A4086A" w:rsidRPr="00176234" w14:paraId="6FA20DEA" w14:textId="77777777" w:rsidTr="00207FEF">
        <w:trPr>
          <w:trHeight w:val="283"/>
        </w:trPr>
        <w:tc>
          <w:tcPr>
            <w:tcW w:w="2217" w:type="dxa"/>
            <w:vAlign w:val="center"/>
          </w:tcPr>
          <w:p w14:paraId="2DE7AFBE" w14:textId="49A7E91E"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podkarpackie</w:t>
            </w:r>
          </w:p>
        </w:tc>
        <w:tc>
          <w:tcPr>
            <w:tcW w:w="925" w:type="dxa"/>
            <w:vAlign w:val="center"/>
          </w:tcPr>
          <w:p w14:paraId="2C4DE75D" w14:textId="49A7036F"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143</w:t>
            </w:r>
          </w:p>
        </w:tc>
        <w:tc>
          <w:tcPr>
            <w:tcW w:w="1107" w:type="dxa"/>
            <w:vAlign w:val="center"/>
          </w:tcPr>
          <w:p w14:paraId="43B19E5F" w14:textId="273B8381"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39</w:t>
            </w:r>
          </w:p>
        </w:tc>
        <w:tc>
          <w:tcPr>
            <w:tcW w:w="1107" w:type="dxa"/>
            <w:vAlign w:val="center"/>
          </w:tcPr>
          <w:p w14:paraId="10157636" w14:textId="3130BEF6"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21</w:t>
            </w:r>
          </w:p>
        </w:tc>
        <w:tc>
          <w:tcPr>
            <w:tcW w:w="1107" w:type="dxa"/>
            <w:vAlign w:val="center"/>
          </w:tcPr>
          <w:p w14:paraId="2264A4F9" w14:textId="361AA7B4"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52</w:t>
            </w:r>
          </w:p>
        </w:tc>
        <w:tc>
          <w:tcPr>
            <w:tcW w:w="1106" w:type="dxa"/>
            <w:vAlign w:val="center"/>
          </w:tcPr>
          <w:p w14:paraId="0A19B682" w14:textId="37A0710B"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20</w:t>
            </w:r>
          </w:p>
        </w:tc>
        <w:tc>
          <w:tcPr>
            <w:tcW w:w="1590" w:type="dxa"/>
            <w:vAlign w:val="center"/>
          </w:tcPr>
          <w:p w14:paraId="177B48BC" w14:textId="211D85DE"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b/>
                <w:sz w:val="20"/>
                <w:szCs w:val="20"/>
              </w:rPr>
              <w:t>275</w:t>
            </w:r>
          </w:p>
        </w:tc>
      </w:tr>
      <w:tr w:rsidR="00A4086A" w:rsidRPr="00176234" w14:paraId="572C1B85" w14:textId="77777777" w:rsidTr="00207FEF">
        <w:trPr>
          <w:trHeight w:val="283"/>
        </w:trPr>
        <w:tc>
          <w:tcPr>
            <w:tcW w:w="2217" w:type="dxa"/>
            <w:vAlign w:val="center"/>
          </w:tcPr>
          <w:p w14:paraId="36FCBDFF" w14:textId="04A56B72"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podlaskie</w:t>
            </w:r>
          </w:p>
        </w:tc>
        <w:tc>
          <w:tcPr>
            <w:tcW w:w="925" w:type="dxa"/>
            <w:vAlign w:val="center"/>
          </w:tcPr>
          <w:p w14:paraId="1911C05F" w14:textId="5917A710"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142</w:t>
            </w:r>
          </w:p>
        </w:tc>
        <w:tc>
          <w:tcPr>
            <w:tcW w:w="1107" w:type="dxa"/>
            <w:vAlign w:val="center"/>
          </w:tcPr>
          <w:p w14:paraId="590DC318" w14:textId="7B7108EB"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48</w:t>
            </w:r>
          </w:p>
        </w:tc>
        <w:tc>
          <w:tcPr>
            <w:tcW w:w="1107" w:type="dxa"/>
            <w:vAlign w:val="center"/>
          </w:tcPr>
          <w:p w14:paraId="00024D9C" w14:textId="3A702618"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54</w:t>
            </w:r>
          </w:p>
        </w:tc>
        <w:tc>
          <w:tcPr>
            <w:tcW w:w="1107" w:type="dxa"/>
            <w:vAlign w:val="center"/>
          </w:tcPr>
          <w:p w14:paraId="7367FDA2" w14:textId="7B7230F8"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52</w:t>
            </w:r>
          </w:p>
        </w:tc>
        <w:tc>
          <w:tcPr>
            <w:tcW w:w="1106" w:type="dxa"/>
            <w:vAlign w:val="center"/>
          </w:tcPr>
          <w:p w14:paraId="777A373F" w14:textId="66CD9A85"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24</w:t>
            </w:r>
          </w:p>
        </w:tc>
        <w:tc>
          <w:tcPr>
            <w:tcW w:w="1590" w:type="dxa"/>
            <w:vAlign w:val="center"/>
          </w:tcPr>
          <w:p w14:paraId="26A65C35" w14:textId="78ADC70A"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b/>
                <w:sz w:val="20"/>
                <w:szCs w:val="20"/>
              </w:rPr>
              <w:t>320</w:t>
            </w:r>
          </w:p>
        </w:tc>
      </w:tr>
      <w:tr w:rsidR="00A4086A" w:rsidRPr="00176234" w14:paraId="19236075" w14:textId="77777777" w:rsidTr="00207FEF">
        <w:trPr>
          <w:trHeight w:val="283"/>
        </w:trPr>
        <w:tc>
          <w:tcPr>
            <w:tcW w:w="2217" w:type="dxa"/>
            <w:vAlign w:val="center"/>
          </w:tcPr>
          <w:p w14:paraId="522894FB" w14:textId="3DB9CBF6"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pomorskie</w:t>
            </w:r>
          </w:p>
        </w:tc>
        <w:tc>
          <w:tcPr>
            <w:tcW w:w="925" w:type="dxa"/>
            <w:vAlign w:val="center"/>
          </w:tcPr>
          <w:p w14:paraId="79E84EF3" w14:textId="1BD263A0"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390</w:t>
            </w:r>
          </w:p>
        </w:tc>
        <w:tc>
          <w:tcPr>
            <w:tcW w:w="1107" w:type="dxa"/>
            <w:vAlign w:val="center"/>
          </w:tcPr>
          <w:p w14:paraId="6029C473" w14:textId="7144C0FF"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253</w:t>
            </w:r>
          </w:p>
        </w:tc>
        <w:tc>
          <w:tcPr>
            <w:tcW w:w="1107" w:type="dxa"/>
            <w:vAlign w:val="center"/>
          </w:tcPr>
          <w:p w14:paraId="3D625980" w14:textId="75ACE89A"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176</w:t>
            </w:r>
          </w:p>
        </w:tc>
        <w:tc>
          <w:tcPr>
            <w:tcW w:w="1107" w:type="dxa"/>
            <w:vAlign w:val="center"/>
          </w:tcPr>
          <w:p w14:paraId="011068A8" w14:textId="0564406E"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110</w:t>
            </w:r>
          </w:p>
        </w:tc>
        <w:tc>
          <w:tcPr>
            <w:tcW w:w="1106" w:type="dxa"/>
            <w:vAlign w:val="center"/>
          </w:tcPr>
          <w:p w14:paraId="6D8BB0BF" w14:textId="72085F66"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67</w:t>
            </w:r>
          </w:p>
        </w:tc>
        <w:tc>
          <w:tcPr>
            <w:tcW w:w="1590" w:type="dxa"/>
            <w:vAlign w:val="center"/>
          </w:tcPr>
          <w:p w14:paraId="230886AD" w14:textId="4640C909"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b/>
                <w:sz w:val="20"/>
                <w:szCs w:val="20"/>
              </w:rPr>
              <w:t>996</w:t>
            </w:r>
          </w:p>
        </w:tc>
      </w:tr>
      <w:tr w:rsidR="00A4086A" w:rsidRPr="00176234" w14:paraId="2954B441" w14:textId="77777777" w:rsidTr="00207FEF">
        <w:trPr>
          <w:trHeight w:val="283"/>
        </w:trPr>
        <w:tc>
          <w:tcPr>
            <w:tcW w:w="2217" w:type="dxa"/>
            <w:vAlign w:val="center"/>
          </w:tcPr>
          <w:p w14:paraId="7D383886" w14:textId="3E6D3736"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śląskie</w:t>
            </w:r>
          </w:p>
        </w:tc>
        <w:tc>
          <w:tcPr>
            <w:tcW w:w="925" w:type="dxa"/>
            <w:vAlign w:val="center"/>
          </w:tcPr>
          <w:p w14:paraId="70DD6C94" w14:textId="7EEBDD64"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1854</w:t>
            </w:r>
          </w:p>
        </w:tc>
        <w:tc>
          <w:tcPr>
            <w:tcW w:w="1107" w:type="dxa"/>
            <w:vAlign w:val="center"/>
          </w:tcPr>
          <w:p w14:paraId="799B6C5D" w14:textId="3999502C"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987</w:t>
            </w:r>
          </w:p>
        </w:tc>
        <w:tc>
          <w:tcPr>
            <w:tcW w:w="1107" w:type="dxa"/>
            <w:vAlign w:val="center"/>
          </w:tcPr>
          <w:p w14:paraId="5A991CB3" w14:textId="49A571CA"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1266</w:t>
            </w:r>
          </w:p>
        </w:tc>
        <w:tc>
          <w:tcPr>
            <w:tcW w:w="1107" w:type="dxa"/>
            <w:vAlign w:val="center"/>
          </w:tcPr>
          <w:p w14:paraId="3EEEF50A" w14:textId="6B0B28FF"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1114</w:t>
            </w:r>
          </w:p>
        </w:tc>
        <w:tc>
          <w:tcPr>
            <w:tcW w:w="1106" w:type="dxa"/>
            <w:vAlign w:val="center"/>
          </w:tcPr>
          <w:p w14:paraId="703B5DB1" w14:textId="2630BDF1"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595</w:t>
            </w:r>
          </w:p>
        </w:tc>
        <w:tc>
          <w:tcPr>
            <w:tcW w:w="1590" w:type="dxa"/>
            <w:vAlign w:val="center"/>
          </w:tcPr>
          <w:p w14:paraId="30864012" w14:textId="36F39168"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b/>
                <w:sz w:val="20"/>
                <w:szCs w:val="20"/>
              </w:rPr>
              <w:t>5816</w:t>
            </w:r>
          </w:p>
        </w:tc>
      </w:tr>
      <w:tr w:rsidR="00A4086A" w:rsidRPr="00176234" w14:paraId="20B11A88" w14:textId="77777777" w:rsidTr="00207FEF">
        <w:trPr>
          <w:trHeight w:val="283"/>
        </w:trPr>
        <w:tc>
          <w:tcPr>
            <w:tcW w:w="2217" w:type="dxa"/>
            <w:vAlign w:val="center"/>
          </w:tcPr>
          <w:p w14:paraId="3193E08E" w14:textId="391E07DE"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świętokrzyskie</w:t>
            </w:r>
          </w:p>
        </w:tc>
        <w:tc>
          <w:tcPr>
            <w:tcW w:w="925" w:type="dxa"/>
            <w:vAlign w:val="center"/>
          </w:tcPr>
          <w:p w14:paraId="111A713E" w14:textId="50209542"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132</w:t>
            </w:r>
          </w:p>
        </w:tc>
        <w:tc>
          <w:tcPr>
            <w:tcW w:w="1107" w:type="dxa"/>
            <w:vAlign w:val="center"/>
          </w:tcPr>
          <w:p w14:paraId="3E772034" w14:textId="0D0AD501"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142</w:t>
            </w:r>
          </w:p>
        </w:tc>
        <w:tc>
          <w:tcPr>
            <w:tcW w:w="1107" w:type="dxa"/>
            <w:vAlign w:val="center"/>
          </w:tcPr>
          <w:p w14:paraId="7B1B4C12" w14:textId="739A3A89"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106</w:t>
            </w:r>
          </w:p>
        </w:tc>
        <w:tc>
          <w:tcPr>
            <w:tcW w:w="1107" w:type="dxa"/>
            <w:vAlign w:val="center"/>
          </w:tcPr>
          <w:p w14:paraId="61423EEE" w14:textId="7EC49C4B"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63</w:t>
            </w:r>
          </w:p>
        </w:tc>
        <w:tc>
          <w:tcPr>
            <w:tcW w:w="1106" w:type="dxa"/>
            <w:vAlign w:val="center"/>
          </w:tcPr>
          <w:p w14:paraId="45751BFC" w14:textId="57ACD345"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16</w:t>
            </w:r>
          </w:p>
        </w:tc>
        <w:tc>
          <w:tcPr>
            <w:tcW w:w="1590" w:type="dxa"/>
            <w:vAlign w:val="center"/>
          </w:tcPr>
          <w:p w14:paraId="38BF5F20" w14:textId="1C31D8CF"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b/>
                <w:sz w:val="20"/>
                <w:szCs w:val="20"/>
              </w:rPr>
              <w:t>459</w:t>
            </w:r>
          </w:p>
        </w:tc>
      </w:tr>
      <w:tr w:rsidR="00A4086A" w:rsidRPr="00176234" w14:paraId="5C502E6E" w14:textId="77777777" w:rsidTr="00207FEF">
        <w:trPr>
          <w:trHeight w:val="283"/>
        </w:trPr>
        <w:tc>
          <w:tcPr>
            <w:tcW w:w="2217" w:type="dxa"/>
            <w:vAlign w:val="center"/>
          </w:tcPr>
          <w:p w14:paraId="455386F5" w14:textId="77777777"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warmińsko-</w:t>
            </w:r>
          </w:p>
          <w:p w14:paraId="306D3DA5" w14:textId="3F572F67"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mazurskie</w:t>
            </w:r>
          </w:p>
        </w:tc>
        <w:tc>
          <w:tcPr>
            <w:tcW w:w="925" w:type="dxa"/>
            <w:vAlign w:val="center"/>
          </w:tcPr>
          <w:p w14:paraId="69E2B835" w14:textId="0EC250B9"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308</w:t>
            </w:r>
          </w:p>
        </w:tc>
        <w:tc>
          <w:tcPr>
            <w:tcW w:w="1107" w:type="dxa"/>
            <w:vAlign w:val="center"/>
          </w:tcPr>
          <w:p w14:paraId="39C1BE38" w14:textId="4F9F7590"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98</w:t>
            </w:r>
          </w:p>
        </w:tc>
        <w:tc>
          <w:tcPr>
            <w:tcW w:w="1107" w:type="dxa"/>
            <w:vAlign w:val="center"/>
          </w:tcPr>
          <w:p w14:paraId="58AB3293" w14:textId="336E0388"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118</w:t>
            </w:r>
          </w:p>
        </w:tc>
        <w:tc>
          <w:tcPr>
            <w:tcW w:w="1107" w:type="dxa"/>
            <w:vAlign w:val="center"/>
          </w:tcPr>
          <w:p w14:paraId="3AC00F23" w14:textId="1E8A59AA"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94</w:t>
            </w:r>
          </w:p>
        </w:tc>
        <w:tc>
          <w:tcPr>
            <w:tcW w:w="1106" w:type="dxa"/>
            <w:vAlign w:val="center"/>
          </w:tcPr>
          <w:p w14:paraId="75119478" w14:textId="3C9E9FC1"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44</w:t>
            </w:r>
          </w:p>
        </w:tc>
        <w:tc>
          <w:tcPr>
            <w:tcW w:w="1590" w:type="dxa"/>
            <w:vAlign w:val="center"/>
          </w:tcPr>
          <w:p w14:paraId="3E79A8DE" w14:textId="2C639684"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b/>
                <w:sz w:val="20"/>
                <w:szCs w:val="20"/>
              </w:rPr>
              <w:t>662</w:t>
            </w:r>
          </w:p>
        </w:tc>
      </w:tr>
      <w:tr w:rsidR="00A4086A" w:rsidRPr="00176234" w14:paraId="37D8979C" w14:textId="77777777" w:rsidTr="00207FEF">
        <w:trPr>
          <w:trHeight w:val="283"/>
        </w:trPr>
        <w:tc>
          <w:tcPr>
            <w:tcW w:w="2217" w:type="dxa"/>
            <w:vAlign w:val="center"/>
          </w:tcPr>
          <w:p w14:paraId="0B120D61" w14:textId="039212E9"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wielkopolskie</w:t>
            </w:r>
          </w:p>
        </w:tc>
        <w:tc>
          <w:tcPr>
            <w:tcW w:w="925" w:type="dxa"/>
            <w:vAlign w:val="center"/>
          </w:tcPr>
          <w:p w14:paraId="4E97E66E" w14:textId="15EC16AA"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712</w:t>
            </w:r>
          </w:p>
        </w:tc>
        <w:tc>
          <w:tcPr>
            <w:tcW w:w="1107" w:type="dxa"/>
            <w:vAlign w:val="center"/>
          </w:tcPr>
          <w:p w14:paraId="346FD989" w14:textId="1D2E3D12"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324</w:t>
            </w:r>
          </w:p>
        </w:tc>
        <w:tc>
          <w:tcPr>
            <w:tcW w:w="1107" w:type="dxa"/>
            <w:vAlign w:val="center"/>
          </w:tcPr>
          <w:p w14:paraId="41F932DD" w14:textId="11E98FB1"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395</w:t>
            </w:r>
          </w:p>
        </w:tc>
        <w:tc>
          <w:tcPr>
            <w:tcW w:w="1107" w:type="dxa"/>
            <w:vAlign w:val="center"/>
          </w:tcPr>
          <w:p w14:paraId="102116D0" w14:textId="483A3CF6"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290</w:t>
            </w:r>
          </w:p>
        </w:tc>
        <w:tc>
          <w:tcPr>
            <w:tcW w:w="1106" w:type="dxa"/>
            <w:vAlign w:val="center"/>
          </w:tcPr>
          <w:p w14:paraId="6074EAD3" w14:textId="7D418407"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139</w:t>
            </w:r>
          </w:p>
        </w:tc>
        <w:tc>
          <w:tcPr>
            <w:tcW w:w="1590" w:type="dxa"/>
            <w:vAlign w:val="center"/>
          </w:tcPr>
          <w:p w14:paraId="00618283" w14:textId="5572F881"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b/>
                <w:sz w:val="20"/>
                <w:szCs w:val="20"/>
              </w:rPr>
              <w:t>1860</w:t>
            </w:r>
          </w:p>
        </w:tc>
      </w:tr>
      <w:tr w:rsidR="00A4086A" w:rsidRPr="00176234" w14:paraId="3ACA88B9" w14:textId="77777777" w:rsidTr="00207FEF">
        <w:trPr>
          <w:trHeight w:val="283"/>
        </w:trPr>
        <w:tc>
          <w:tcPr>
            <w:tcW w:w="2217" w:type="dxa"/>
            <w:vAlign w:val="center"/>
          </w:tcPr>
          <w:p w14:paraId="0B3D021C" w14:textId="36B43F5C"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zachodniopomorskie</w:t>
            </w:r>
          </w:p>
        </w:tc>
        <w:tc>
          <w:tcPr>
            <w:tcW w:w="925" w:type="dxa"/>
            <w:vAlign w:val="center"/>
          </w:tcPr>
          <w:p w14:paraId="3E86A425" w14:textId="3BEF85BD"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187</w:t>
            </w:r>
          </w:p>
        </w:tc>
        <w:tc>
          <w:tcPr>
            <w:tcW w:w="1107" w:type="dxa"/>
            <w:vAlign w:val="center"/>
          </w:tcPr>
          <w:p w14:paraId="4E53ED37" w14:textId="6EEA6AEA"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62</w:t>
            </w:r>
          </w:p>
        </w:tc>
        <w:tc>
          <w:tcPr>
            <w:tcW w:w="1107" w:type="dxa"/>
            <w:vAlign w:val="center"/>
          </w:tcPr>
          <w:p w14:paraId="04C045A7" w14:textId="3214893F"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52</w:t>
            </w:r>
          </w:p>
        </w:tc>
        <w:tc>
          <w:tcPr>
            <w:tcW w:w="1107" w:type="dxa"/>
            <w:vAlign w:val="center"/>
          </w:tcPr>
          <w:p w14:paraId="5F3CD602" w14:textId="58E201A3"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sz w:val="20"/>
                <w:szCs w:val="20"/>
              </w:rPr>
              <w:t>85</w:t>
            </w:r>
          </w:p>
        </w:tc>
        <w:tc>
          <w:tcPr>
            <w:tcW w:w="1106" w:type="dxa"/>
            <w:vAlign w:val="center"/>
          </w:tcPr>
          <w:p w14:paraId="3BEAE95D" w14:textId="7165BC8D"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32</w:t>
            </w:r>
          </w:p>
        </w:tc>
        <w:tc>
          <w:tcPr>
            <w:tcW w:w="1590" w:type="dxa"/>
            <w:vAlign w:val="center"/>
          </w:tcPr>
          <w:p w14:paraId="3E075812" w14:textId="66FF7477"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b/>
                <w:sz w:val="20"/>
                <w:szCs w:val="20"/>
              </w:rPr>
              <w:t>418</w:t>
            </w:r>
          </w:p>
        </w:tc>
      </w:tr>
      <w:tr w:rsidR="00A4086A" w:rsidRPr="00176234" w14:paraId="10DEEDB5" w14:textId="77777777" w:rsidTr="00207FEF">
        <w:trPr>
          <w:trHeight w:val="283"/>
        </w:trPr>
        <w:tc>
          <w:tcPr>
            <w:tcW w:w="2217" w:type="dxa"/>
            <w:vAlign w:val="center"/>
          </w:tcPr>
          <w:p w14:paraId="06EC076A" w14:textId="7123F42F"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RAZEM</w:t>
            </w:r>
          </w:p>
        </w:tc>
        <w:tc>
          <w:tcPr>
            <w:tcW w:w="925" w:type="dxa"/>
            <w:vAlign w:val="center"/>
          </w:tcPr>
          <w:p w14:paraId="27E517B2" w14:textId="0B5BB20D"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b/>
                <w:sz w:val="20"/>
                <w:szCs w:val="20"/>
              </w:rPr>
              <w:t>7357</w:t>
            </w:r>
          </w:p>
        </w:tc>
        <w:tc>
          <w:tcPr>
            <w:tcW w:w="1107" w:type="dxa"/>
            <w:vAlign w:val="center"/>
          </w:tcPr>
          <w:p w14:paraId="1ACAC542" w14:textId="57CA63AE"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b/>
                <w:sz w:val="20"/>
                <w:szCs w:val="20"/>
              </w:rPr>
              <w:t>4369</w:t>
            </w:r>
          </w:p>
        </w:tc>
        <w:tc>
          <w:tcPr>
            <w:tcW w:w="1107" w:type="dxa"/>
            <w:vAlign w:val="center"/>
          </w:tcPr>
          <w:p w14:paraId="6FFE344A" w14:textId="0A5EE494"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b/>
                <w:sz w:val="20"/>
                <w:szCs w:val="20"/>
              </w:rPr>
              <w:t>4324</w:t>
            </w:r>
          </w:p>
        </w:tc>
        <w:tc>
          <w:tcPr>
            <w:tcW w:w="1107" w:type="dxa"/>
            <w:vAlign w:val="center"/>
          </w:tcPr>
          <w:p w14:paraId="0628E762" w14:textId="7573B77C"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b/>
                <w:sz w:val="20"/>
                <w:szCs w:val="20"/>
              </w:rPr>
              <w:t>4258</w:t>
            </w:r>
          </w:p>
        </w:tc>
        <w:tc>
          <w:tcPr>
            <w:tcW w:w="1106" w:type="dxa"/>
            <w:vAlign w:val="center"/>
          </w:tcPr>
          <w:p w14:paraId="6A414EAD" w14:textId="73531950" w:rsidR="00A4086A" w:rsidRPr="00176234" w:rsidRDefault="00A4086A" w:rsidP="00176234">
            <w:pPr>
              <w:jc w:val="center"/>
              <w:rPr>
                <w:rFonts w:ascii="Arial" w:eastAsia="Times New Roman" w:hAnsi="Arial" w:cs="Arial"/>
                <w:b/>
                <w:sz w:val="20"/>
                <w:szCs w:val="20"/>
              </w:rPr>
            </w:pPr>
            <w:r w:rsidRPr="00176234">
              <w:rPr>
                <w:rFonts w:ascii="Arial" w:eastAsia="Times New Roman" w:hAnsi="Arial" w:cs="Arial"/>
                <w:b/>
                <w:sz w:val="20"/>
                <w:szCs w:val="20"/>
              </w:rPr>
              <w:t>2148</w:t>
            </w:r>
          </w:p>
        </w:tc>
        <w:tc>
          <w:tcPr>
            <w:tcW w:w="1590" w:type="dxa"/>
            <w:vAlign w:val="center"/>
          </w:tcPr>
          <w:p w14:paraId="667425E7" w14:textId="55FF0946" w:rsidR="00A4086A" w:rsidRPr="00176234" w:rsidRDefault="00A4086A" w:rsidP="00176234">
            <w:pPr>
              <w:jc w:val="center"/>
              <w:rPr>
                <w:rFonts w:ascii="Arial" w:eastAsia="Times New Roman" w:hAnsi="Arial" w:cs="Arial"/>
                <w:sz w:val="20"/>
                <w:szCs w:val="20"/>
              </w:rPr>
            </w:pPr>
            <w:r w:rsidRPr="00176234">
              <w:rPr>
                <w:rFonts w:ascii="Arial" w:eastAsia="Times New Roman" w:hAnsi="Arial" w:cs="Arial"/>
                <w:b/>
                <w:sz w:val="20"/>
                <w:szCs w:val="20"/>
              </w:rPr>
              <w:t>22456</w:t>
            </w:r>
          </w:p>
        </w:tc>
      </w:tr>
    </w:tbl>
    <w:p w14:paraId="0AB30F87" w14:textId="1378A7B8" w:rsidR="00A17F85" w:rsidRPr="009A7CAB" w:rsidRDefault="00A4086A" w:rsidP="009A7CAB">
      <w:pPr>
        <w:spacing w:after="120" w:line="240" w:lineRule="auto"/>
        <w:jc w:val="both"/>
        <w:rPr>
          <w:rFonts w:ascii="Arial" w:eastAsia="Times New Roman" w:hAnsi="Arial" w:cs="Arial"/>
          <w:iCs/>
          <w:sz w:val="18"/>
          <w:szCs w:val="18"/>
        </w:rPr>
      </w:pPr>
      <w:r w:rsidRPr="00176234">
        <w:rPr>
          <w:rFonts w:ascii="Arial" w:eastAsia="Times New Roman" w:hAnsi="Arial" w:cs="Arial"/>
          <w:iCs/>
          <w:sz w:val="18"/>
          <w:szCs w:val="18"/>
        </w:rPr>
        <w:t xml:space="preserve">Źródło: Raport Głównego Inspektora Sanitarnego dotyczący zatruć środkiem zastępczym lub nową substancją psychoaktywną w Polsce. Państwowy Inspektorat Sanitarny. Warszawa 2020 r. </w:t>
      </w:r>
      <w:bookmarkStart w:id="35" w:name="_Hlk44594178"/>
    </w:p>
    <w:p w14:paraId="69EFF0CB" w14:textId="28547A57" w:rsidR="00DD7F3F" w:rsidRPr="009A7CAB" w:rsidRDefault="00A17F85" w:rsidP="009A7CAB">
      <w:pPr>
        <w:spacing w:after="0"/>
        <w:ind w:firstLine="567"/>
        <w:jc w:val="both"/>
        <w:rPr>
          <w:rFonts w:ascii="Arial" w:eastAsia="Times New Roman" w:hAnsi="Arial" w:cs="Arial"/>
          <w:sz w:val="22"/>
        </w:rPr>
      </w:pPr>
      <w:r w:rsidRPr="00A43EF3">
        <w:rPr>
          <w:rFonts w:ascii="Arial" w:eastAsia="Times New Roman" w:hAnsi="Arial" w:cs="Arial"/>
          <w:bCs/>
          <w:sz w:val="22"/>
        </w:rPr>
        <w:t>Środki zastępcze stwarzają poważne zagrożenie dla zdrowia i bezpieczeństwa publicznego przede wszystkim ze względu na brak pewności co do składu danego środka</w:t>
      </w:r>
      <w:r w:rsidR="001A3180">
        <w:rPr>
          <w:rFonts w:ascii="Arial" w:eastAsia="Times New Roman" w:hAnsi="Arial" w:cs="Arial"/>
          <w:bCs/>
          <w:sz w:val="22"/>
        </w:rPr>
        <w:t>,</w:t>
      </w:r>
      <w:r w:rsidRPr="00A43EF3">
        <w:rPr>
          <w:rFonts w:ascii="Arial" w:eastAsia="Times New Roman" w:hAnsi="Arial" w:cs="Arial"/>
          <w:bCs/>
          <w:sz w:val="22"/>
        </w:rPr>
        <w:t xml:space="preserve"> i</w:t>
      </w:r>
      <w:r w:rsidR="00182444">
        <w:rPr>
          <w:rFonts w:ascii="Arial" w:eastAsia="Times New Roman" w:hAnsi="Arial" w:cs="Arial"/>
          <w:bCs/>
          <w:sz w:val="22"/>
        </w:rPr>
        <w:t> </w:t>
      </w:r>
      <w:r w:rsidRPr="00A43EF3">
        <w:rPr>
          <w:rFonts w:ascii="Arial" w:eastAsia="Times New Roman" w:hAnsi="Arial" w:cs="Arial"/>
          <w:bCs/>
          <w:sz w:val="22"/>
        </w:rPr>
        <w:t>co za tym idzie</w:t>
      </w:r>
      <w:r w:rsidR="001A3180">
        <w:rPr>
          <w:rFonts w:ascii="Arial" w:eastAsia="Times New Roman" w:hAnsi="Arial" w:cs="Arial"/>
          <w:bCs/>
          <w:sz w:val="22"/>
        </w:rPr>
        <w:t>,</w:t>
      </w:r>
      <w:r w:rsidRPr="00A43EF3">
        <w:rPr>
          <w:rFonts w:ascii="Arial" w:eastAsia="Times New Roman" w:hAnsi="Arial" w:cs="Arial"/>
          <w:bCs/>
          <w:sz w:val="22"/>
        </w:rPr>
        <w:t xml:space="preserve"> braku możliwości określenia ryzyka jakie niesie dana substancja dla zdrowia. Należy stwierdzić znaczne wahania w zakresie zatruć NSP. Z danych zebranych</w:t>
      </w:r>
      <w:r w:rsidR="002F0AC9">
        <w:rPr>
          <w:rFonts w:ascii="Arial" w:eastAsia="Times New Roman" w:hAnsi="Arial" w:cs="Arial"/>
          <w:bCs/>
          <w:sz w:val="22"/>
        </w:rPr>
        <w:t xml:space="preserve"> </w:t>
      </w:r>
      <w:r w:rsidRPr="00A43EF3">
        <w:rPr>
          <w:rFonts w:ascii="Arial" w:eastAsia="Times New Roman" w:hAnsi="Arial" w:cs="Arial"/>
          <w:bCs/>
          <w:sz w:val="22"/>
        </w:rPr>
        <w:t>w</w:t>
      </w:r>
      <w:r w:rsidR="00C56D3C">
        <w:rPr>
          <w:rFonts w:ascii="Arial" w:eastAsia="Times New Roman" w:hAnsi="Arial" w:cs="Arial"/>
          <w:bCs/>
          <w:sz w:val="22"/>
        </w:rPr>
        <w:t> </w:t>
      </w:r>
      <w:r w:rsidRPr="00A43EF3">
        <w:rPr>
          <w:rFonts w:ascii="Arial" w:eastAsia="Times New Roman" w:hAnsi="Arial" w:cs="Arial"/>
          <w:bCs/>
          <w:sz w:val="22"/>
        </w:rPr>
        <w:t xml:space="preserve">Wojewódzkiej Stacji </w:t>
      </w:r>
      <w:proofErr w:type="spellStart"/>
      <w:r w:rsidRPr="00A43EF3">
        <w:rPr>
          <w:rFonts w:ascii="Arial" w:eastAsia="Times New Roman" w:hAnsi="Arial" w:cs="Arial"/>
          <w:bCs/>
          <w:sz w:val="22"/>
        </w:rPr>
        <w:t>Sanitarno</w:t>
      </w:r>
      <w:proofErr w:type="spellEnd"/>
      <w:r w:rsidRPr="00A43EF3">
        <w:rPr>
          <w:rFonts w:ascii="Arial" w:eastAsia="Times New Roman" w:hAnsi="Arial" w:cs="Arial"/>
          <w:bCs/>
          <w:sz w:val="22"/>
        </w:rPr>
        <w:t xml:space="preserve">–Epidemiologicznej w Lublinie wynika, iż w 2019 r. na terenie województwa lubelskiego odnotowano 82 przypadki zatruć lub podejrzeń zatruć środkami zastępczymi i NSP. W poprzednich latach było to: w 2018 r. 209, w 2017 r. 115, </w:t>
      </w:r>
      <w:r w:rsidRPr="00C56D3C">
        <w:rPr>
          <w:rFonts w:ascii="Arial" w:eastAsia="Times New Roman" w:hAnsi="Arial" w:cs="Arial"/>
          <w:bCs/>
          <w:sz w:val="22"/>
        </w:rPr>
        <w:t xml:space="preserve">w 2016 </w:t>
      </w:r>
      <w:r w:rsidR="00C56D3C" w:rsidRPr="00C56D3C">
        <w:rPr>
          <w:rFonts w:ascii="Arial" w:eastAsia="Times New Roman" w:hAnsi="Arial" w:cs="Arial"/>
          <w:bCs/>
          <w:sz w:val="22"/>
        </w:rPr>
        <w:t>115</w:t>
      </w:r>
      <w:r w:rsidRPr="00C56D3C">
        <w:rPr>
          <w:rFonts w:ascii="Arial" w:eastAsia="Times New Roman" w:hAnsi="Arial" w:cs="Arial"/>
          <w:bCs/>
          <w:sz w:val="22"/>
        </w:rPr>
        <w:t>, w 2015 r. 220, w 2014 r.</w:t>
      </w:r>
      <w:r w:rsidR="00DA45E8">
        <w:rPr>
          <w:rFonts w:ascii="Arial" w:eastAsia="Times New Roman" w:hAnsi="Arial" w:cs="Arial"/>
          <w:bCs/>
          <w:sz w:val="22"/>
        </w:rPr>
        <w:t xml:space="preserve"> </w:t>
      </w:r>
      <w:r w:rsidRPr="00C56D3C">
        <w:rPr>
          <w:rFonts w:ascii="Arial" w:eastAsia="Times New Roman" w:hAnsi="Arial" w:cs="Arial"/>
          <w:bCs/>
          <w:sz w:val="22"/>
        </w:rPr>
        <w:t>21. Pamiętajmy, że wzrost zatruć środkami zastępczymi w</w:t>
      </w:r>
      <w:r w:rsidR="002F0AC9">
        <w:rPr>
          <w:rFonts w:ascii="Arial" w:eastAsia="Times New Roman" w:hAnsi="Arial" w:cs="Arial"/>
          <w:bCs/>
          <w:sz w:val="22"/>
        </w:rPr>
        <w:t> </w:t>
      </w:r>
      <w:r w:rsidRPr="00C56D3C">
        <w:rPr>
          <w:rFonts w:ascii="Arial" w:eastAsia="Times New Roman" w:hAnsi="Arial" w:cs="Arial"/>
          <w:bCs/>
          <w:sz w:val="22"/>
        </w:rPr>
        <w:t>2015 r. stosunku do 2014 r. mogło mieć związek ze zbliżającym się w tym czasie</w:t>
      </w:r>
      <w:r w:rsidRPr="00A43EF3">
        <w:rPr>
          <w:rFonts w:ascii="Arial" w:eastAsia="Times New Roman" w:hAnsi="Arial" w:cs="Arial"/>
          <w:bCs/>
          <w:sz w:val="22"/>
        </w:rPr>
        <w:t xml:space="preserve"> terminem zmiany w/w przepisów. Podobne zjawisko odnotowano w 2018 r. </w:t>
      </w:r>
      <w:bookmarkEnd w:id="35"/>
      <w:r w:rsidR="00CC41FE">
        <w:rPr>
          <w:rFonts w:ascii="Arial" w:eastAsia="Times New Roman" w:hAnsi="Arial" w:cs="Arial"/>
          <w:sz w:val="22"/>
        </w:rPr>
        <w:t xml:space="preserve">Różnice </w:t>
      </w:r>
      <w:r>
        <w:rPr>
          <w:rFonts w:ascii="Arial" w:eastAsia="Times New Roman" w:hAnsi="Arial" w:cs="Arial"/>
          <w:sz w:val="22"/>
        </w:rPr>
        <w:t>w</w:t>
      </w:r>
      <w:r w:rsidR="001A3180">
        <w:rPr>
          <w:rFonts w:ascii="Arial" w:eastAsia="Times New Roman" w:hAnsi="Arial" w:cs="Arial"/>
          <w:sz w:val="22"/>
        </w:rPr>
        <w:t> </w:t>
      </w:r>
      <w:r>
        <w:rPr>
          <w:rFonts w:ascii="Arial" w:eastAsia="Times New Roman" w:hAnsi="Arial" w:cs="Arial"/>
          <w:sz w:val="22"/>
        </w:rPr>
        <w:t xml:space="preserve">zakresie danych zawartych w tabeli 6 </w:t>
      </w:r>
      <w:r w:rsidR="00CC41FE">
        <w:rPr>
          <w:rFonts w:ascii="Arial" w:eastAsia="Times New Roman" w:hAnsi="Arial" w:cs="Arial"/>
          <w:sz w:val="22"/>
        </w:rPr>
        <w:t>mogą wynikać z różnic metodologicznych przy kwalifikowaniu zgłoszeń zatruć NSP/ŚZ.</w:t>
      </w:r>
    </w:p>
    <w:p w14:paraId="31FB030E" w14:textId="74C963B6" w:rsidR="00207FEF" w:rsidRPr="00207FEF" w:rsidRDefault="00207FEF" w:rsidP="00207FEF">
      <w:pPr>
        <w:pStyle w:val="Legenda"/>
        <w:keepNext/>
        <w:rPr>
          <w:rFonts w:ascii="Arial" w:hAnsi="Arial" w:cs="Arial"/>
          <w:b w:val="0"/>
          <w:sz w:val="22"/>
          <w:szCs w:val="22"/>
        </w:rPr>
      </w:pPr>
      <w:bookmarkStart w:id="36" w:name="_Toc51760175"/>
      <w:r w:rsidRPr="00DD7F3F">
        <w:rPr>
          <w:rFonts w:ascii="Arial" w:hAnsi="Arial" w:cs="Arial"/>
          <w:sz w:val="22"/>
          <w:szCs w:val="22"/>
        </w:rPr>
        <w:lastRenderedPageBreak/>
        <w:t xml:space="preserve">Wykres </w:t>
      </w:r>
      <w:r w:rsidRPr="00DD7F3F">
        <w:rPr>
          <w:rFonts w:ascii="Arial" w:hAnsi="Arial" w:cs="Arial"/>
          <w:sz w:val="22"/>
          <w:szCs w:val="22"/>
        </w:rPr>
        <w:fldChar w:fldCharType="begin"/>
      </w:r>
      <w:r w:rsidRPr="00DD7F3F">
        <w:rPr>
          <w:rFonts w:ascii="Arial" w:hAnsi="Arial" w:cs="Arial"/>
          <w:sz w:val="22"/>
          <w:szCs w:val="22"/>
        </w:rPr>
        <w:instrText xml:space="preserve"> SEQ Wykres \* ARABIC </w:instrText>
      </w:r>
      <w:r w:rsidRPr="00DD7F3F">
        <w:rPr>
          <w:rFonts w:ascii="Arial" w:hAnsi="Arial" w:cs="Arial"/>
          <w:sz w:val="22"/>
          <w:szCs w:val="22"/>
        </w:rPr>
        <w:fldChar w:fldCharType="separate"/>
      </w:r>
      <w:r w:rsidR="00284B76">
        <w:rPr>
          <w:rFonts w:ascii="Arial" w:hAnsi="Arial" w:cs="Arial"/>
          <w:noProof/>
          <w:sz w:val="22"/>
          <w:szCs w:val="22"/>
        </w:rPr>
        <w:t>11</w:t>
      </w:r>
      <w:r w:rsidRPr="00DD7F3F">
        <w:rPr>
          <w:rFonts w:ascii="Arial" w:hAnsi="Arial" w:cs="Arial"/>
          <w:sz w:val="22"/>
          <w:szCs w:val="22"/>
        </w:rPr>
        <w:fldChar w:fldCharType="end"/>
      </w:r>
      <w:r w:rsidRPr="00DD7F3F">
        <w:rPr>
          <w:rFonts w:ascii="Arial" w:hAnsi="Arial" w:cs="Arial"/>
          <w:sz w:val="22"/>
          <w:szCs w:val="22"/>
        </w:rPr>
        <w:t>.</w:t>
      </w:r>
      <w:r w:rsidRPr="00207FEF">
        <w:rPr>
          <w:rFonts w:ascii="Arial" w:hAnsi="Arial" w:cs="Arial"/>
          <w:b w:val="0"/>
          <w:sz w:val="22"/>
          <w:szCs w:val="22"/>
        </w:rPr>
        <w:t xml:space="preserve"> </w:t>
      </w:r>
      <w:r w:rsidRPr="00DD7F3F">
        <w:rPr>
          <w:rFonts w:ascii="Arial" w:eastAsia="Times New Roman" w:hAnsi="Arial" w:cs="Arial"/>
          <w:b w:val="0"/>
          <w:sz w:val="22"/>
          <w:szCs w:val="22"/>
        </w:rPr>
        <w:t xml:space="preserve">Liczba zatruć lub podejrzeń zatruć środkami zastępczymi w latach 2018 </w:t>
      </w:r>
      <w:r w:rsidRPr="00DD7F3F">
        <w:rPr>
          <w:rFonts w:ascii="Arial" w:eastAsia="Times New Roman" w:hAnsi="Arial" w:cs="Arial"/>
          <w:b w:val="0"/>
          <w:sz w:val="22"/>
          <w:szCs w:val="22"/>
        </w:rPr>
        <w:br/>
        <w:t>– 2019</w:t>
      </w:r>
      <w:bookmarkEnd w:id="36"/>
    </w:p>
    <w:p w14:paraId="2F256608" w14:textId="77777777" w:rsidR="008959C7" w:rsidRPr="00166633" w:rsidRDefault="008959C7" w:rsidP="008959C7">
      <w:pPr>
        <w:spacing w:after="0"/>
        <w:jc w:val="both"/>
        <w:rPr>
          <w:rFonts w:ascii="Arial" w:eastAsia="Times New Roman" w:hAnsi="Arial" w:cs="Arial"/>
          <w:sz w:val="22"/>
        </w:rPr>
      </w:pPr>
      <w:r w:rsidRPr="00166633">
        <w:rPr>
          <w:rFonts w:ascii="Arial" w:eastAsia="Times New Roman" w:hAnsi="Arial" w:cs="Arial"/>
          <w:noProof/>
          <w:sz w:val="22"/>
        </w:rPr>
        <w:drawing>
          <wp:inline distT="0" distB="0" distL="0" distR="0" wp14:anchorId="186A4CA6" wp14:editId="1990C380">
            <wp:extent cx="5716905" cy="3169825"/>
            <wp:effectExtent l="0" t="0" r="0" b="0"/>
            <wp:docPr id="11" name="Obraz 11" descr="wykres dotyczący liczby zatruć środkami zastępczymi w województwie lubelskim w roku 2018 i 201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descr="wykres dotyczący liczby zatruć środkami zastępczymi w województwie lubelskim w roku 2018 i 2019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4628" cy="3179652"/>
                    </a:xfrm>
                    <a:prstGeom prst="rect">
                      <a:avLst/>
                    </a:prstGeom>
                    <a:noFill/>
                    <a:ln>
                      <a:noFill/>
                    </a:ln>
                  </pic:spPr>
                </pic:pic>
              </a:graphicData>
            </a:graphic>
          </wp:inline>
        </w:drawing>
      </w:r>
    </w:p>
    <w:p w14:paraId="404987F7" w14:textId="4BE62256" w:rsidR="008959C7" w:rsidRPr="009A7CAB" w:rsidRDefault="008959C7" w:rsidP="009A7CAB">
      <w:pPr>
        <w:spacing w:after="120"/>
        <w:jc w:val="both"/>
        <w:rPr>
          <w:rFonts w:ascii="Arial" w:eastAsia="Times New Roman" w:hAnsi="Arial" w:cs="Arial"/>
          <w:iCs/>
          <w:sz w:val="18"/>
        </w:rPr>
      </w:pPr>
      <w:r w:rsidRPr="00176234">
        <w:rPr>
          <w:rFonts w:ascii="Arial" w:eastAsia="Times New Roman" w:hAnsi="Arial" w:cs="Arial"/>
          <w:iCs/>
          <w:sz w:val="18"/>
        </w:rPr>
        <w:t xml:space="preserve">Źródło: Lubelski Państwowy Wojewódzki Inspektorat Sanitarny w Lublinie </w:t>
      </w:r>
    </w:p>
    <w:p w14:paraId="6F32E42A" w14:textId="585A8266" w:rsidR="00DD7F3F" w:rsidRPr="00DD7F3F" w:rsidRDefault="001D30B1" w:rsidP="009A7CAB">
      <w:pPr>
        <w:spacing w:after="0"/>
        <w:ind w:firstLine="709"/>
        <w:jc w:val="both"/>
        <w:rPr>
          <w:rFonts w:ascii="Arial" w:eastAsia="Times New Roman" w:hAnsi="Arial" w:cs="Arial"/>
          <w:sz w:val="22"/>
          <w:szCs w:val="22"/>
        </w:rPr>
      </w:pPr>
      <w:r w:rsidRPr="00456E2B">
        <w:rPr>
          <w:rFonts w:ascii="Arial" w:hAnsi="Arial" w:cs="Arial"/>
          <w:sz w:val="22"/>
          <w:szCs w:val="22"/>
        </w:rPr>
        <w:t>Liczba zgłoszeń w poszczególnych grupach wiekowych w skali kraju przedstawiona jest w</w:t>
      </w:r>
      <w:r w:rsidR="002F0AC9" w:rsidRPr="00456E2B">
        <w:rPr>
          <w:rFonts w:ascii="Arial" w:hAnsi="Arial" w:cs="Arial"/>
          <w:sz w:val="22"/>
          <w:szCs w:val="22"/>
        </w:rPr>
        <w:t> </w:t>
      </w:r>
      <w:r w:rsidRPr="00456E2B">
        <w:rPr>
          <w:rFonts w:ascii="Arial" w:hAnsi="Arial" w:cs="Arial"/>
          <w:sz w:val="22"/>
          <w:szCs w:val="22"/>
        </w:rPr>
        <w:t xml:space="preserve">tabeli </w:t>
      </w:r>
      <w:r w:rsidR="002F0AC9" w:rsidRPr="00456E2B">
        <w:rPr>
          <w:rFonts w:ascii="Arial" w:hAnsi="Arial" w:cs="Arial"/>
          <w:sz w:val="22"/>
          <w:szCs w:val="22"/>
        </w:rPr>
        <w:t>12</w:t>
      </w:r>
      <w:r w:rsidRPr="00456E2B">
        <w:rPr>
          <w:rStyle w:val="Odwoanieprzypisudolnego"/>
          <w:rFonts w:ascii="Arial" w:hAnsi="Arial" w:cs="Arial"/>
          <w:sz w:val="22"/>
          <w:szCs w:val="22"/>
        </w:rPr>
        <w:footnoteReference w:id="11"/>
      </w:r>
      <w:r w:rsidR="001210F4">
        <w:rPr>
          <w:rFonts w:ascii="Arial" w:hAnsi="Arial" w:cs="Arial"/>
          <w:sz w:val="22"/>
          <w:szCs w:val="22"/>
        </w:rPr>
        <w:t>.</w:t>
      </w:r>
      <w:r w:rsidR="00327C4B">
        <w:rPr>
          <w:rFonts w:ascii="Arial" w:hAnsi="Arial" w:cs="Arial"/>
          <w:sz w:val="22"/>
          <w:szCs w:val="22"/>
        </w:rPr>
        <w:t xml:space="preserve"> </w:t>
      </w:r>
      <w:r w:rsidR="00327C4B" w:rsidRPr="001D30B1">
        <w:rPr>
          <w:rFonts w:ascii="Arial" w:hAnsi="Arial" w:cs="Arial"/>
          <w:sz w:val="22"/>
          <w:szCs w:val="22"/>
        </w:rPr>
        <w:t>Po</w:t>
      </w:r>
      <w:r w:rsidR="00327C4B">
        <w:rPr>
          <w:rFonts w:ascii="Arial" w:hAnsi="Arial" w:cs="Arial"/>
          <w:sz w:val="22"/>
          <w:szCs w:val="22"/>
        </w:rPr>
        <w:t>niższa</w:t>
      </w:r>
      <w:r w:rsidR="00327C4B" w:rsidRPr="001D30B1">
        <w:rPr>
          <w:rFonts w:ascii="Arial" w:hAnsi="Arial" w:cs="Arial"/>
          <w:sz w:val="22"/>
          <w:szCs w:val="22"/>
        </w:rPr>
        <w:t xml:space="preserve"> tabela</w:t>
      </w:r>
      <w:r w:rsidR="00327C4B">
        <w:rPr>
          <w:rFonts w:ascii="Arial" w:hAnsi="Arial" w:cs="Arial"/>
          <w:sz w:val="22"/>
          <w:szCs w:val="22"/>
        </w:rPr>
        <w:t xml:space="preserve"> (12)</w:t>
      </w:r>
      <w:r w:rsidR="00327C4B" w:rsidRPr="001D30B1">
        <w:rPr>
          <w:rFonts w:ascii="Arial" w:hAnsi="Arial" w:cs="Arial"/>
          <w:sz w:val="22"/>
          <w:szCs w:val="22"/>
        </w:rPr>
        <w:t xml:space="preserve"> wskazuje grupy wiekowe, w których doszło do zatruć. Jak można zauważyć dotyczy to przede wszystkim grup osób dorosłych: 19-24 lat, 16-18 lat, 30-39 lat. W</w:t>
      </w:r>
      <w:r w:rsidR="00327C4B">
        <w:rPr>
          <w:rFonts w:ascii="Arial" w:hAnsi="Arial" w:cs="Arial"/>
          <w:sz w:val="22"/>
          <w:szCs w:val="22"/>
        </w:rPr>
        <w:t> </w:t>
      </w:r>
      <w:r w:rsidR="00327C4B" w:rsidRPr="001D30B1">
        <w:rPr>
          <w:rFonts w:ascii="Arial" w:hAnsi="Arial" w:cs="Arial"/>
          <w:sz w:val="22"/>
          <w:szCs w:val="22"/>
        </w:rPr>
        <w:t>ostatnich czterech latach zatrucia przekroczyły tu 4 000. Co ważne w tym samym okresie odnotowano spadek zatruć w grupach młodszych, tj. 7-12</w:t>
      </w:r>
      <w:r w:rsidR="00C34896">
        <w:rPr>
          <w:rFonts w:ascii="Arial" w:hAnsi="Arial" w:cs="Arial"/>
          <w:sz w:val="22"/>
          <w:szCs w:val="22"/>
        </w:rPr>
        <w:t xml:space="preserve"> lat</w:t>
      </w:r>
      <w:r w:rsidR="00327C4B" w:rsidRPr="001D30B1">
        <w:rPr>
          <w:rFonts w:ascii="Arial" w:hAnsi="Arial" w:cs="Arial"/>
          <w:sz w:val="22"/>
          <w:szCs w:val="22"/>
        </w:rPr>
        <w:t>, 13-15</w:t>
      </w:r>
      <w:r w:rsidR="00C34896">
        <w:rPr>
          <w:rFonts w:ascii="Arial" w:hAnsi="Arial" w:cs="Arial"/>
          <w:sz w:val="22"/>
          <w:szCs w:val="22"/>
        </w:rPr>
        <w:t xml:space="preserve"> lat</w:t>
      </w:r>
      <w:r w:rsidR="00327C4B" w:rsidRPr="001D30B1">
        <w:rPr>
          <w:rFonts w:ascii="Arial" w:hAnsi="Arial" w:cs="Arial"/>
          <w:sz w:val="22"/>
          <w:szCs w:val="22"/>
        </w:rPr>
        <w:t>, 16-18 lat. Zwiększa się liczba zatruć w grupie wiekowej 30-39 oraz powyżej 40 r.ż</w:t>
      </w:r>
      <w:r w:rsidR="001A3180">
        <w:rPr>
          <w:rFonts w:ascii="Arial" w:hAnsi="Arial" w:cs="Arial"/>
          <w:sz w:val="22"/>
          <w:szCs w:val="22"/>
        </w:rPr>
        <w:t>.</w:t>
      </w:r>
      <w:r w:rsidR="00327C4B" w:rsidRPr="001D30B1">
        <w:rPr>
          <w:rFonts w:ascii="Arial" w:hAnsi="Arial" w:cs="Arial"/>
          <w:sz w:val="22"/>
          <w:szCs w:val="22"/>
        </w:rPr>
        <w:t xml:space="preserve"> w latach 2013-2018</w:t>
      </w:r>
      <w:r w:rsidR="001A3180">
        <w:rPr>
          <w:rFonts w:ascii="Arial" w:hAnsi="Arial" w:cs="Arial"/>
          <w:sz w:val="22"/>
          <w:szCs w:val="22"/>
        </w:rPr>
        <w:t>. S</w:t>
      </w:r>
      <w:r w:rsidR="00327C4B" w:rsidRPr="001D30B1">
        <w:rPr>
          <w:rFonts w:ascii="Arial" w:hAnsi="Arial" w:cs="Arial"/>
          <w:sz w:val="22"/>
          <w:szCs w:val="22"/>
        </w:rPr>
        <w:t>ystematycznie spada udział dzieci i młodzieży do 18 r.ż. o ogólnej liczbie zatruć NSP</w:t>
      </w:r>
      <w:r w:rsidR="00327C4B" w:rsidRPr="0072193B">
        <w:rPr>
          <w:rFonts w:ascii="Arial" w:hAnsi="Arial" w:cs="Arial"/>
          <w:sz w:val="22"/>
          <w:szCs w:val="22"/>
        </w:rPr>
        <w:t>. Podsumowując można stwierdzić, że zatrucia to głównie problem młodych dorosłych</w:t>
      </w:r>
      <w:r w:rsidR="00327C4B" w:rsidRPr="001D30B1">
        <w:rPr>
          <w:rFonts w:ascii="Arial" w:hAnsi="Arial" w:cs="Arial"/>
          <w:sz w:val="22"/>
          <w:szCs w:val="22"/>
        </w:rPr>
        <w:t xml:space="preserve"> w wieku 19-29 lat. Warto też zwrócić uwagę na osoby w wieku 30-39 lat. </w:t>
      </w:r>
      <w:r w:rsidR="00327C4B" w:rsidRPr="00182444">
        <w:rPr>
          <w:rFonts w:ascii="Arial" w:hAnsi="Arial" w:cs="Arial"/>
          <w:sz w:val="22"/>
          <w:szCs w:val="22"/>
        </w:rPr>
        <w:t>Świadczy to o potrzebie pracy profilaktycznej wśród m.in. studentów</w:t>
      </w:r>
      <w:r w:rsidR="001A3180">
        <w:rPr>
          <w:rFonts w:ascii="Arial" w:hAnsi="Arial" w:cs="Arial"/>
          <w:sz w:val="22"/>
          <w:szCs w:val="22"/>
        </w:rPr>
        <w:t xml:space="preserve"> </w:t>
      </w:r>
      <w:r w:rsidR="00327C4B" w:rsidRPr="00182444">
        <w:rPr>
          <w:rFonts w:ascii="Arial" w:hAnsi="Arial" w:cs="Arial"/>
          <w:sz w:val="22"/>
          <w:szCs w:val="22"/>
        </w:rPr>
        <w:t>lub osób uczących się, które osiągnęły dojrzałość. Druga grupa – </w:t>
      </w:r>
      <w:r w:rsidR="00182444">
        <w:rPr>
          <w:rFonts w:ascii="Arial" w:hAnsi="Arial" w:cs="Arial"/>
          <w:sz w:val="22"/>
          <w:szCs w:val="22"/>
        </w:rPr>
        <w:t xml:space="preserve">osoby 30-39 lat i starsze, najczęściej należą </w:t>
      </w:r>
      <w:r w:rsidR="00327C4B" w:rsidRPr="00182444">
        <w:rPr>
          <w:rFonts w:ascii="Arial" w:hAnsi="Arial" w:cs="Arial"/>
          <w:sz w:val="22"/>
          <w:szCs w:val="22"/>
        </w:rPr>
        <w:t>do osób</w:t>
      </w:r>
      <w:r w:rsidR="001A3180">
        <w:rPr>
          <w:rFonts w:ascii="Arial" w:hAnsi="Arial" w:cs="Arial"/>
          <w:sz w:val="22"/>
          <w:szCs w:val="22"/>
        </w:rPr>
        <w:t xml:space="preserve">, które </w:t>
      </w:r>
      <w:r w:rsidR="00327C4B" w:rsidRPr="00182444">
        <w:rPr>
          <w:rFonts w:ascii="Arial" w:hAnsi="Arial" w:cs="Arial"/>
          <w:sz w:val="22"/>
          <w:szCs w:val="22"/>
        </w:rPr>
        <w:t>uzależni</w:t>
      </w:r>
      <w:r w:rsidR="001A3180">
        <w:rPr>
          <w:rFonts w:ascii="Arial" w:hAnsi="Arial" w:cs="Arial"/>
          <w:sz w:val="22"/>
          <w:szCs w:val="22"/>
        </w:rPr>
        <w:t>ły się będąc</w:t>
      </w:r>
      <w:r w:rsidR="00327C4B" w:rsidRPr="00182444">
        <w:rPr>
          <w:rFonts w:ascii="Arial" w:hAnsi="Arial" w:cs="Arial"/>
          <w:sz w:val="22"/>
          <w:szCs w:val="22"/>
        </w:rPr>
        <w:t xml:space="preserve"> w</w:t>
      </w:r>
      <w:r w:rsidR="001A3180">
        <w:rPr>
          <w:rFonts w:ascii="Arial" w:hAnsi="Arial" w:cs="Arial"/>
          <w:sz w:val="22"/>
          <w:szCs w:val="22"/>
        </w:rPr>
        <w:t> </w:t>
      </w:r>
      <w:r w:rsidR="00327C4B" w:rsidRPr="00182444">
        <w:rPr>
          <w:rFonts w:ascii="Arial" w:hAnsi="Arial" w:cs="Arial"/>
          <w:sz w:val="22"/>
          <w:szCs w:val="22"/>
        </w:rPr>
        <w:t>młodym wieku.</w:t>
      </w:r>
      <w:r w:rsidR="00327C4B" w:rsidRPr="001D30B1">
        <w:rPr>
          <w:rFonts w:ascii="Arial" w:hAnsi="Arial" w:cs="Arial"/>
          <w:sz w:val="22"/>
          <w:szCs w:val="22"/>
        </w:rPr>
        <w:t xml:space="preserve"> </w:t>
      </w:r>
      <w:r w:rsidR="00327C4B" w:rsidRPr="001D30B1">
        <w:rPr>
          <w:rFonts w:ascii="Arial" w:eastAsia="Times New Roman" w:hAnsi="Arial" w:cs="Arial"/>
          <w:sz w:val="22"/>
          <w:szCs w:val="22"/>
        </w:rPr>
        <w:t>W</w:t>
      </w:r>
      <w:r w:rsidR="00327C4B">
        <w:rPr>
          <w:rFonts w:ascii="Arial" w:eastAsia="Times New Roman" w:hAnsi="Arial" w:cs="Arial"/>
          <w:sz w:val="22"/>
          <w:szCs w:val="22"/>
        </w:rPr>
        <w:t> </w:t>
      </w:r>
      <w:r w:rsidR="00327C4B" w:rsidRPr="001D30B1">
        <w:rPr>
          <w:rFonts w:ascii="Arial" w:eastAsia="Times New Roman" w:hAnsi="Arial" w:cs="Arial"/>
          <w:sz w:val="22"/>
          <w:szCs w:val="22"/>
        </w:rPr>
        <w:t>2019 roku w województwie lubelskim rozpoznano 64 przypadki zatruć u</w:t>
      </w:r>
      <w:r w:rsidR="001A3180">
        <w:rPr>
          <w:rFonts w:ascii="Arial" w:eastAsia="Times New Roman" w:hAnsi="Arial" w:cs="Arial"/>
          <w:sz w:val="22"/>
          <w:szCs w:val="22"/>
        </w:rPr>
        <w:t> </w:t>
      </w:r>
      <w:r w:rsidR="00327C4B" w:rsidRPr="001D30B1">
        <w:rPr>
          <w:rFonts w:ascii="Arial" w:eastAsia="Times New Roman" w:hAnsi="Arial" w:cs="Arial"/>
          <w:sz w:val="22"/>
          <w:szCs w:val="22"/>
        </w:rPr>
        <w:t>mężczyzn oraz 18 przypadków u kobiet. Najwięcej osób sięgających po nowe narkotyki odnotowano w</w:t>
      </w:r>
      <w:r w:rsidR="00C34896">
        <w:rPr>
          <w:rFonts w:ascii="Arial" w:eastAsia="Times New Roman" w:hAnsi="Arial" w:cs="Arial"/>
          <w:sz w:val="22"/>
          <w:szCs w:val="22"/>
        </w:rPr>
        <w:t> </w:t>
      </w:r>
      <w:r w:rsidR="00327C4B" w:rsidRPr="001D30B1">
        <w:rPr>
          <w:rFonts w:ascii="Arial" w:eastAsia="Times New Roman" w:hAnsi="Arial" w:cs="Arial"/>
          <w:sz w:val="22"/>
          <w:szCs w:val="22"/>
        </w:rPr>
        <w:t>przedziale wiekowym 19–23 lata – 28 przypadków, podobnie było w roku ubiegłym. Duży procent w</w:t>
      </w:r>
      <w:r w:rsidR="00327C4B">
        <w:rPr>
          <w:rFonts w:ascii="Arial" w:eastAsia="Times New Roman" w:hAnsi="Arial" w:cs="Arial"/>
          <w:sz w:val="22"/>
          <w:szCs w:val="22"/>
        </w:rPr>
        <w:t> </w:t>
      </w:r>
      <w:r w:rsidR="00327C4B" w:rsidRPr="001D30B1">
        <w:rPr>
          <w:rFonts w:ascii="Arial" w:eastAsia="Times New Roman" w:hAnsi="Arial" w:cs="Arial"/>
          <w:sz w:val="22"/>
          <w:szCs w:val="22"/>
        </w:rPr>
        <w:t>województwie lubelskim stanowiły w 2019 roku także osoby niepełnoletnie w</w:t>
      </w:r>
      <w:r w:rsidR="00C34896">
        <w:rPr>
          <w:rFonts w:ascii="Arial" w:eastAsia="Times New Roman" w:hAnsi="Arial" w:cs="Arial"/>
          <w:sz w:val="22"/>
          <w:szCs w:val="22"/>
        </w:rPr>
        <w:t> </w:t>
      </w:r>
      <w:r w:rsidR="00327C4B" w:rsidRPr="001D30B1">
        <w:rPr>
          <w:rFonts w:ascii="Arial" w:eastAsia="Times New Roman" w:hAnsi="Arial" w:cs="Arial"/>
          <w:sz w:val="22"/>
          <w:szCs w:val="22"/>
        </w:rPr>
        <w:t>przedziale wiekowym 15–18 lat – 17 przypadków. Ta grupa nie była tak liczna w ubiegłym roku, gdzie przeważali młodzi dorośli i osoby do 40 r.ż.</w:t>
      </w:r>
      <w:r w:rsidR="00DD7F3F">
        <w:rPr>
          <w:rFonts w:ascii="Arial" w:eastAsia="Times New Roman" w:hAnsi="Arial" w:cs="Arial"/>
          <w:sz w:val="22"/>
          <w:szCs w:val="22"/>
        </w:rPr>
        <w:t xml:space="preserve"> </w:t>
      </w:r>
    </w:p>
    <w:p w14:paraId="4DFE0A39" w14:textId="4AE3AC02" w:rsidR="00DD7F3F" w:rsidRPr="00DD7F3F" w:rsidRDefault="00DD7F3F" w:rsidP="009A7CAB">
      <w:pPr>
        <w:pStyle w:val="Legenda"/>
        <w:keepNext/>
        <w:spacing w:before="120"/>
        <w:rPr>
          <w:rFonts w:ascii="Arial" w:hAnsi="Arial" w:cs="Arial"/>
          <w:sz w:val="22"/>
          <w:szCs w:val="22"/>
        </w:rPr>
      </w:pPr>
      <w:bookmarkStart w:id="37" w:name="_Toc51760191"/>
      <w:r w:rsidRPr="00DD7F3F">
        <w:rPr>
          <w:rFonts w:ascii="Arial" w:hAnsi="Arial" w:cs="Arial"/>
          <w:sz w:val="22"/>
          <w:szCs w:val="22"/>
        </w:rPr>
        <w:t xml:space="preserve">Tabela </w:t>
      </w:r>
      <w:r w:rsidRPr="00DD7F3F">
        <w:rPr>
          <w:rFonts w:ascii="Arial" w:hAnsi="Arial" w:cs="Arial"/>
          <w:sz w:val="22"/>
          <w:szCs w:val="22"/>
        </w:rPr>
        <w:fldChar w:fldCharType="begin"/>
      </w:r>
      <w:r w:rsidRPr="00DD7F3F">
        <w:rPr>
          <w:rFonts w:ascii="Arial" w:hAnsi="Arial" w:cs="Arial"/>
          <w:sz w:val="22"/>
          <w:szCs w:val="22"/>
        </w:rPr>
        <w:instrText xml:space="preserve"> SEQ Tabela \* ARABIC </w:instrText>
      </w:r>
      <w:r w:rsidRPr="00DD7F3F">
        <w:rPr>
          <w:rFonts w:ascii="Arial" w:hAnsi="Arial" w:cs="Arial"/>
          <w:sz w:val="22"/>
          <w:szCs w:val="22"/>
        </w:rPr>
        <w:fldChar w:fldCharType="separate"/>
      </w:r>
      <w:r w:rsidR="00597FD1">
        <w:rPr>
          <w:rFonts w:ascii="Arial" w:hAnsi="Arial" w:cs="Arial"/>
          <w:noProof/>
          <w:sz w:val="22"/>
          <w:szCs w:val="22"/>
        </w:rPr>
        <w:t>12</w:t>
      </w:r>
      <w:r w:rsidRPr="00DD7F3F">
        <w:rPr>
          <w:rFonts w:ascii="Arial" w:hAnsi="Arial" w:cs="Arial"/>
          <w:sz w:val="22"/>
          <w:szCs w:val="22"/>
        </w:rPr>
        <w:fldChar w:fldCharType="end"/>
      </w:r>
      <w:r w:rsidRPr="00DD7F3F">
        <w:rPr>
          <w:rFonts w:ascii="Arial" w:hAnsi="Arial" w:cs="Arial"/>
          <w:sz w:val="22"/>
          <w:szCs w:val="22"/>
        </w:rPr>
        <w:t xml:space="preserve">. </w:t>
      </w:r>
      <w:r w:rsidRPr="00DD7F3F">
        <w:rPr>
          <w:rFonts w:ascii="Arial" w:hAnsi="Arial" w:cs="Arial"/>
          <w:b w:val="0"/>
          <w:sz w:val="22"/>
          <w:szCs w:val="22"/>
        </w:rPr>
        <w:t>Liczba zgłoszeń zatruć w grupach wiekowych w skali kraju w okresie 2015-2018</w:t>
      </w:r>
      <w:bookmarkEnd w:id="37"/>
    </w:p>
    <w:tbl>
      <w:tblPr>
        <w:tblStyle w:val="Tabela-Siatka1"/>
        <w:tblW w:w="0" w:type="auto"/>
        <w:tblLook w:val="04A0" w:firstRow="1" w:lastRow="0" w:firstColumn="1" w:lastColumn="0" w:noHBand="0" w:noVBand="1"/>
        <w:tblCaption w:val="tabela dotycząca liczby zgłoszeń zatruć w poszczególnych grupach wiekowych w skali kraju w okresie 2015"/>
        <w:tblDescription w:val="dane głównego inspektora sanitarnego dotyczące liczba zgłoszeń zatruć w poszczególnych grupach wiekowych w kraju w okresie 2015-2018&#10;"/>
      </w:tblPr>
      <w:tblGrid>
        <w:gridCol w:w="1528"/>
        <w:gridCol w:w="1501"/>
        <w:gridCol w:w="1501"/>
        <w:gridCol w:w="1501"/>
        <w:gridCol w:w="1502"/>
        <w:gridCol w:w="1509"/>
      </w:tblGrid>
      <w:tr w:rsidR="001D30B1" w:rsidRPr="00B535C5" w14:paraId="0ECADA33" w14:textId="77777777" w:rsidTr="00DD7F3F">
        <w:trPr>
          <w:trHeight w:val="283"/>
          <w:tblHeader/>
        </w:trPr>
        <w:tc>
          <w:tcPr>
            <w:tcW w:w="1528"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6AEC7BFE" w14:textId="1251C36C" w:rsidR="001D30B1" w:rsidRPr="00B535C5" w:rsidRDefault="001D30B1" w:rsidP="00317042">
            <w:pPr>
              <w:spacing w:after="200"/>
              <w:contextualSpacing/>
              <w:rPr>
                <w:rFonts w:ascii="Arial" w:hAnsi="Arial" w:cs="Arial"/>
                <w:b/>
                <w:bCs/>
                <w:sz w:val="18"/>
                <w:szCs w:val="18"/>
              </w:rPr>
            </w:pPr>
            <w:r w:rsidRPr="00B535C5">
              <w:rPr>
                <w:rFonts w:ascii="Arial" w:hAnsi="Arial" w:cs="Arial"/>
                <w:b/>
                <w:bCs/>
                <w:sz w:val="18"/>
                <w:szCs w:val="18"/>
              </w:rPr>
              <w:t>Wiek</w:t>
            </w:r>
          </w:p>
        </w:tc>
        <w:tc>
          <w:tcPr>
            <w:tcW w:w="1501"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0D5DB0DE" w14:textId="77777777" w:rsidR="001D30B1" w:rsidRPr="00B535C5" w:rsidRDefault="001D30B1" w:rsidP="00317042">
            <w:pPr>
              <w:spacing w:after="200"/>
              <w:contextualSpacing/>
              <w:jc w:val="center"/>
              <w:rPr>
                <w:rFonts w:ascii="Arial" w:hAnsi="Arial" w:cs="Arial"/>
                <w:b/>
                <w:bCs/>
                <w:sz w:val="18"/>
                <w:szCs w:val="18"/>
              </w:rPr>
            </w:pPr>
            <w:r w:rsidRPr="00B535C5">
              <w:rPr>
                <w:rFonts w:ascii="Arial" w:hAnsi="Arial" w:cs="Arial"/>
                <w:b/>
                <w:bCs/>
                <w:sz w:val="18"/>
                <w:szCs w:val="18"/>
              </w:rPr>
              <w:t>2015</w:t>
            </w:r>
          </w:p>
        </w:tc>
        <w:tc>
          <w:tcPr>
            <w:tcW w:w="1501"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5E56F636" w14:textId="77777777" w:rsidR="001D30B1" w:rsidRPr="00B535C5" w:rsidRDefault="001D30B1" w:rsidP="00317042">
            <w:pPr>
              <w:spacing w:after="200"/>
              <w:contextualSpacing/>
              <w:jc w:val="center"/>
              <w:rPr>
                <w:rFonts w:ascii="Arial" w:hAnsi="Arial" w:cs="Arial"/>
                <w:b/>
                <w:bCs/>
                <w:sz w:val="18"/>
                <w:szCs w:val="18"/>
              </w:rPr>
            </w:pPr>
            <w:r w:rsidRPr="00B535C5">
              <w:rPr>
                <w:rFonts w:ascii="Arial" w:hAnsi="Arial" w:cs="Arial"/>
                <w:b/>
                <w:bCs/>
                <w:sz w:val="18"/>
                <w:szCs w:val="18"/>
              </w:rPr>
              <w:t>2016</w:t>
            </w:r>
          </w:p>
        </w:tc>
        <w:tc>
          <w:tcPr>
            <w:tcW w:w="1501"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49304CFC" w14:textId="77777777" w:rsidR="001D30B1" w:rsidRPr="00B535C5" w:rsidRDefault="001D30B1" w:rsidP="00317042">
            <w:pPr>
              <w:spacing w:after="200"/>
              <w:contextualSpacing/>
              <w:jc w:val="center"/>
              <w:rPr>
                <w:rFonts w:ascii="Arial" w:hAnsi="Arial" w:cs="Arial"/>
                <w:b/>
                <w:bCs/>
                <w:sz w:val="18"/>
                <w:szCs w:val="18"/>
              </w:rPr>
            </w:pPr>
            <w:r w:rsidRPr="00B535C5">
              <w:rPr>
                <w:rFonts w:ascii="Arial" w:hAnsi="Arial" w:cs="Arial"/>
                <w:b/>
                <w:bCs/>
                <w:sz w:val="18"/>
                <w:szCs w:val="18"/>
              </w:rPr>
              <w:t>2017</w:t>
            </w:r>
          </w:p>
        </w:tc>
        <w:tc>
          <w:tcPr>
            <w:tcW w:w="1502"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5D063171" w14:textId="77777777" w:rsidR="001D30B1" w:rsidRPr="00B535C5" w:rsidRDefault="001D30B1" w:rsidP="00317042">
            <w:pPr>
              <w:spacing w:after="200"/>
              <w:contextualSpacing/>
              <w:jc w:val="center"/>
              <w:rPr>
                <w:rFonts w:ascii="Arial" w:hAnsi="Arial" w:cs="Arial"/>
                <w:b/>
                <w:bCs/>
                <w:sz w:val="18"/>
                <w:szCs w:val="18"/>
              </w:rPr>
            </w:pPr>
            <w:r w:rsidRPr="00B535C5">
              <w:rPr>
                <w:rFonts w:ascii="Arial" w:hAnsi="Arial" w:cs="Arial"/>
                <w:b/>
                <w:bCs/>
                <w:sz w:val="18"/>
                <w:szCs w:val="18"/>
              </w:rPr>
              <w:t>2018</w:t>
            </w:r>
          </w:p>
        </w:tc>
        <w:tc>
          <w:tcPr>
            <w:tcW w:w="1509"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51A3AA58" w14:textId="65C2C8D8" w:rsidR="001D30B1" w:rsidRPr="00B535C5" w:rsidRDefault="001D30B1" w:rsidP="00317042">
            <w:pPr>
              <w:spacing w:after="200"/>
              <w:contextualSpacing/>
              <w:jc w:val="center"/>
              <w:rPr>
                <w:rFonts w:ascii="Arial" w:hAnsi="Arial" w:cs="Arial"/>
                <w:b/>
                <w:bCs/>
                <w:sz w:val="18"/>
                <w:szCs w:val="18"/>
              </w:rPr>
            </w:pPr>
            <w:r w:rsidRPr="00B535C5">
              <w:rPr>
                <w:rFonts w:ascii="Arial" w:hAnsi="Arial" w:cs="Arial"/>
                <w:b/>
                <w:bCs/>
                <w:sz w:val="18"/>
                <w:szCs w:val="18"/>
              </w:rPr>
              <w:t>Razem</w:t>
            </w:r>
          </w:p>
        </w:tc>
      </w:tr>
      <w:tr w:rsidR="001D30B1" w:rsidRPr="00B535C5" w14:paraId="7FB9779E" w14:textId="77777777" w:rsidTr="00DD7F3F">
        <w:trPr>
          <w:trHeight w:val="283"/>
        </w:trPr>
        <w:tc>
          <w:tcPr>
            <w:tcW w:w="1528" w:type="dxa"/>
            <w:tcBorders>
              <w:top w:val="double" w:sz="4" w:space="0" w:color="auto"/>
            </w:tcBorders>
            <w:vAlign w:val="center"/>
          </w:tcPr>
          <w:p w14:paraId="17217D0B" w14:textId="77777777" w:rsidR="001D30B1" w:rsidRPr="00B535C5" w:rsidRDefault="001D30B1" w:rsidP="00F768F2">
            <w:pPr>
              <w:contextualSpacing/>
              <w:rPr>
                <w:rFonts w:ascii="Arial" w:hAnsi="Arial" w:cs="Arial"/>
                <w:b/>
                <w:bCs/>
                <w:sz w:val="18"/>
                <w:szCs w:val="18"/>
              </w:rPr>
            </w:pPr>
            <w:r w:rsidRPr="00B535C5">
              <w:rPr>
                <w:rFonts w:ascii="Arial" w:hAnsi="Arial" w:cs="Arial"/>
                <w:b/>
                <w:bCs/>
                <w:sz w:val="18"/>
                <w:szCs w:val="18"/>
              </w:rPr>
              <w:t>0-6</w:t>
            </w:r>
          </w:p>
        </w:tc>
        <w:tc>
          <w:tcPr>
            <w:tcW w:w="1501" w:type="dxa"/>
            <w:tcBorders>
              <w:top w:val="double" w:sz="4" w:space="0" w:color="auto"/>
            </w:tcBorders>
            <w:vAlign w:val="center"/>
          </w:tcPr>
          <w:p w14:paraId="7AC6D068"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2</w:t>
            </w:r>
          </w:p>
        </w:tc>
        <w:tc>
          <w:tcPr>
            <w:tcW w:w="1501" w:type="dxa"/>
            <w:tcBorders>
              <w:top w:val="double" w:sz="4" w:space="0" w:color="auto"/>
            </w:tcBorders>
            <w:vAlign w:val="center"/>
          </w:tcPr>
          <w:p w14:paraId="38361593"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0</w:t>
            </w:r>
          </w:p>
        </w:tc>
        <w:tc>
          <w:tcPr>
            <w:tcW w:w="1501" w:type="dxa"/>
            <w:tcBorders>
              <w:top w:val="double" w:sz="4" w:space="0" w:color="auto"/>
            </w:tcBorders>
            <w:vAlign w:val="center"/>
          </w:tcPr>
          <w:p w14:paraId="0DE6828B"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0</w:t>
            </w:r>
          </w:p>
        </w:tc>
        <w:tc>
          <w:tcPr>
            <w:tcW w:w="1502" w:type="dxa"/>
            <w:tcBorders>
              <w:top w:val="double" w:sz="4" w:space="0" w:color="auto"/>
            </w:tcBorders>
            <w:vAlign w:val="center"/>
          </w:tcPr>
          <w:p w14:paraId="5F2AD5AD"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2</w:t>
            </w:r>
          </w:p>
        </w:tc>
        <w:tc>
          <w:tcPr>
            <w:tcW w:w="1509" w:type="dxa"/>
            <w:tcBorders>
              <w:top w:val="double" w:sz="4" w:space="0" w:color="auto"/>
            </w:tcBorders>
            <w:vAlign w:val="center"/>
          </w:tcPr>
          <w:p w14:paraId="09543D1F"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4</w:t>
            </w:r>
          </w:p>
        </w:tc>
      </w:tr>
      <w:tr w:rsidR="001D30B1" w:rsidRPr="00B535C5" w14:paraId="69D33732" w14:textId="77777777" w:rsidTr="00DD7F3F">
        <w:trPr>
          <w:trHeight w:val="283"/>
        </w:trPr>
        <w:tc>
          <w:tcPr>
            <w:tcW w:w="1528" w:type="dxa"/>
            <w:vAlign w:val="center"/>
          </w:tcPr>
          <w:p w14:paraId="092EF2CB" w14:textId="7C9FF2A9" w:rsidR="001D30B1" w:rsidRPr="00B535C5" w:rsidRDefault="001D30B1" w:rsidP="00F768F2">
            <w:pPr>
              <w:contextualSpacing/>
              <w:rPr>
                <w:rFonts w:ascii="Arial" w:hAnsi="Arial" w:cs="Arial"/>
                <w:b/>
                <w:bCs/>
                <w:sz w:val="18"/>
                <w:szCs w:val="18"/>
              </w:rPr>
            </w:pPr>
            <w:r w:rsidRPr="00B535C5">
              <w:rPr>
                <w:rFonts w:ascii="Arial" w:hAnsi="Arial" w:cs="Arial"/>
                <w:b/>
                <w:bCs/>
                <w:sz w:val="18"/>
                <w:szCs w:val="18"/>
              </w:rPr>
              <w:t>7-12</w:t>
            </w:r>
          </w:p>
        </w:tc>
        <w:tc>
          <w:tcPr>
            <w:tcW w:w="1501" w:type="dxa"/>
            <w:vAlign w:val="center"/>
          </w:tcPr>
          <w:p w14:paraId="69251C1A"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29</w:t>
            </w:r>
          </w:p>
        </w:tc>
        <w:tc>
          <w:tcPr>
            <w:tcW w:w="1501" w:type="dxa"/>
            <w:vAlign w:val="center"/>
          </w:tcPr>
          <w:p w14:paraId="4FB400CA"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26</w:t>
            </w:r>
          </w:p>
        </w:tc>
        <w:tc>
          <w:tcPr>
            <w:tcW w:w="1501" w:type="dxa"/>
            <w:vAlign w:val="center"/>
          </w:tcPr>
          <w:p w14:paraId="478F1C13"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16</w:t>
            </w:r>
          </w:p>
        </w:tc>
        <w:tc>
          <w:tcPr>
            <w:tcW w:w="1502" w:type="dxa"/>
            <w:vAlign w:val="center"/>
          </w:tcPr>
          <w:p w14:paraId="5834E4CF"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11</w:t>
            </w:r>
          </w:p>
        </w:tc>
        <w:tc>
          <w:tcPr>
            <w:tcW w:w="1509" w:type="dxa"/>
            <w:vAlign w:val="center"/>
          </w:tcPr>
          <w:p w14:paraId="003AC639"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82</w:t>
            </w:r>
          </w:p>
        </w:tc>
      </w:tr>
      <w:tr w:rsidR="001D30B1" w:rsidRPr="00B535C5" w14:paraId="3817C7FF" w14:textId="77777777" w:rsidTr="00DD7F3F">
        <w:trPr>
          <w:trHeight w:val="283"/>
        </w:trPr>
        <w:tc>
          <w:tcPr>
            <w:tcW w:w="1528" w:type="dxa"/>
            <w:vAlign w:val="center"/>
          </w:tcPr>
          <w:p w14:paraId="66F965BC" w14:textId="77777777" w:rsidR="001D30B1" w:rsidRPr="00B535C5" w:rsidRDefault="001D30B1" w:rsidP="00F768F2">
            <w:pPr>
              <w:contextualSpacing/>
              <w:rPr>
                <w:rFonts w:ascii="Arial" w:hAnsi="Arial" w:cs="Arial"/>
                <w:b/>
                <w:bCs/>
                <w:sz w:val="18"/>
                <w:szCs w:val="18"/>
              </w:rPr>
            </w:pPr>
            <w:r w:rsidRPr="00B535C5">
              <w:rPr>
                <w:rFonts w:ascii="Arial" w:hAnsi="Arial" w:cs="Arial"/>
                <w:b/>
                <w:bCs/>
                <w:sz w:val="18"/>
                <w:szCs w:val="18"/>
              </w:rPr>
              <w:t>13-15</w:t>
            </w:r>
          </w:p>
        </w:tc>
        <w:tc>
          <w:tcPr>
            <w:tcW w:w="1501" w:type="dxa"/>
            <w:vAlign w:val="center"/>
          </w:tcPr>
          <w:p w14:paraId="08C0CD18"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526</w:t>
            </w:r>
          </w:p>
        </w:tc>
        <w:tc>
          <w:tcPr>
            <w:tcW w:w="1501" w:type="dxa"/>
            <w:vAlign w:val="center"/>
          </w:tcPr>
          <w:p w14:paraId="6788C57E"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254</w:t>
            </w:r>
          </w:p>
        </w:tc>
        <w:tc>
          <w:tcPr>
            <w:tcW w:w="1501" w:type="dxa"/>
            <w:vAlign w:val="center"/>
          </w:tcPr>
          <w:p w14:paraId="050D6053"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248</w:t>
            </w:r>
          </w:p>
        </w:tc>
        <w:tc>
          <w:tcPr>
            <w:tcW w:w="1502" w:type="dxa"/>
            <w:vAlign w:val="center"/>
          </w:tcPr>
          <w:p w14:paraId="6D34F2B1"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146</w:t>
            </w:r>
          </w:p>
        </w:tc>
        <w:tc>
          <w:tcPr>
            <w:tcW w:w="1509" w:type="dxa"/>
            <w:vAlign w:val="center"/>
          </w:tcPr>
          <w:p w14:paraId="234F6664"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1168</w:t>
            </w:r>
          </w:p>
        </w:tc>
      </w:tr>
      <w:tr w:rsidR="001D30B1" w:rsidRPr="00B535C5" w14:paraId="0CCEEE98" w14:textId="77777777" w:rsidTr="00DD7F3F">
        <w:trPr>
          <w:trHeight w:val="283"/>
        </w:trPr>
        <w:tc>
          <w:tcPr>
            <w:tcW w:w="1528" w:type="dxa"/>
            <w:vAlign w:val="center"/>
          </w:tcPr>
          <w:p w14:paraId="036047EC" w14:textId="77777777" w:rsidR="001D30B1" w:rsidRPr="00B535C5" w:rsidRDefault="001D30B1" w:rsidP="00F768F2">
            <w:pPr>
              <w:contextualSpacing/>
              <w:rPr>
                <w:rFonts w:ascii="Arial" w:hAnsi="Arial" w:cs="Arial"/>
                <w:b/>
                <w:bCs/>
                <w:sz w:val="18"/>
                <w:szCs w:val="18"/>
              </w:rPr>
            </w:pPr>
            <w:r w:rsidRPr="00B535C5">
              <w:rPr>
                <w:rFonts w:ascii="Arial" w:hAnsi="Arial" w:cs="Arial"/>
                <w:b/>
                <w:bCs/>
                <w:sz w:val="18"/>
                <w:szCs w:val="18"/>
              </w:rPr>
              <w:t>16-18</w:t>
            </w:r>
          </w:p>
        </w:tc>
        <w:tc>
          <w:tcPr>
            <w:tcW w:w="1501" w:type="dxa"/>
            <w:vAlign w:val="center"/>
          </w:tcPr>
          <w:p w14:paraId="1FB3EAC0"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1517</w:t>
            </w:r>
          </w:p>
        </w:tc>
        <w:tc>
          <w:tcPr>
            <w:tcW w:w="1501" w:type="dxa"/>
            <w:vAlign w:val="center"/>
          </w:tcPr>
          <w:p w14:paraId="54417C33"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758</w:t>
            </w:r>
          </w:p>
        </w:tc>
        <w:tc>
          <w:tcPr>
            <w:tcW w:w="1501" w:type="dxa"/>
            <w:vAlign w:val="center"/>
          </w:tcPr>
          <w:p w14:paraId="6F46900F"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622</w:t>
            </w:r>
          </w:p>
        </w:tc>
        <w:tc>
          <w:tcPr>
            <w:tcW w:w="1502" w:type="dxa"/>
            <w:vAlign w:val="center"/>
          </w:tcPr>
          <w:p w14:paraId="01117FFF"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527</w:t>
            </w:r>
          </w:p>
        </w:tc>
        <w:tc>
          <w:tcPr>
            <w:tcW w:w="1509" w:type="dxa"/>
            <w:vAlign w:val="center"/>
          </w:tcPr>
          <w:p w14:paraId="17680686"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3424</w:t>
            </w:r>
          </w:p>
        </w:tc>
      </w:tr>
      <w:tr w:rsidR="001D30B1" w:rsidRPr="00B535C5" w14:paraId="73F320D8" w14:textId="77777777" w:rsidTr="00DD7F3F">
        <w:trPr>
          <w:trHeight w:val="283"/>
        </w:trPr>
        <w:tc>
          <w:tcPr>
            <w:tcW w:w="1528" w:type="dxa"/>
            <w:vAlign w:val="center"/>
          </w:tcPr>
          <w:p w14:paraId="79A3E6C3" w14:textId="77777777" w:rsidR="001D30B1" w:rsidRPr="00B535C5" w:rsidRDefault="001D30B1" w:rsidP="00F768F2">
            <w:pPr>
              <w:contextualSpacing/>
              <w:rPr>
                <w:rFonts w:ascii="Arial" w:hAnsi="Arial" w:cs="Arial"/>
                <w:b/>
                <w:bCs/>
                <w:sz w:val="18"/>
                <w:szCs w:val="18"/>
              </w:rPr>
            </w:pPr>
            <w:r w:rsidRPr="00B535C5">
              <w:rPr>
                <w:rFonts w:ascii="Arial" w:hAnsi="Arial" w:cs="Arial"/>
                <w:b/>
                <w:bCs/>
                <w:sz w:val="18"/>
                <w:szCs w:val="18"/>
              </w:rPr>
              <w:t>19-24</w:t>
            </w:r>
          </w:p>
        </w:tc>
        <w:tc>
          <w:tcPr>
            <w:tcW w:w="1501" w:type="dxa"/>
            <w:vAlign w:val="center"/>
          </w:tcPr>
          <w:p w14:paraId="1FD8CF79"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2484</w:t>
            </w:r>
          </w:p>
        </w:tc>
        <w:tc>
          <w:tcPr>
            <w:tcW w:w="1501" w:type="dxa"/>
            <w:vAlign w:val="center"/>
          </w:tcPr>
          <w:p w14:paraId="5B9C2428"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1385</w:t>
            </w:r>
          </w:p>
        </w:tc>
        <w:tc>
          <w:tcPr>
            <w:tcW w:w="1501" w:type="dxa"/>
            <w:vAlign w:val="center"/>
          </w:tcPr>
          <w:p w14:paraId="1023EC26"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1397</w:t>
            </w:r>
          </w:p>
        </w:tc>
        <w:tc>
          <w:tcPr>
            <w:tcW w:w="1502" w:type="dxa"/>
            <w:vAlign w:val="center"/>
          </w:tcPr>
          <w:p w14:paraId="4D272A92"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1251</w:t>
            </w:r>
          </w:p>
        </w:tc>
        <w:tc>
          <w:tcPr>
            <w:tcW w:w="1509" w:type="dxa"/>
            <w:vAlign w:val="center"/>
          </w:tcPr>
          <w:p w14:paraId="729908CA"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6517</w:t>
            </w:r>
          </w:p>
        </w:tc>
      </w:tr>
      <w:tr w:rsidR="001D30B1" w:rsidRPr="00B535C5" w14:paraId="124CCCBD" w14:textId="77777777" w:rsidTr="00DD7F3F">
        <w:trPr>
          <w:trHeight w:val="283"/>
        </w:trPr>
        <w:tc>
          <w:tcPr>
            <w:tcW w:w="1528" w:type="dxa"/>
            <w:vAlign w:val="center"/>
          </w:tcPr>
          <w:p w14:paraId="513FFB39" w14:textId="77777777" w:rsidR="001D30B1" w:rsidRPr="00B535C5" w:rsidRDefault="001D30B1" w:rsidP="00F768F2">
            <w:pPr>
              <w:contextualSpacing/>
              <w:rPr>
                <w:rFonts w:ascii="Arial" w:hAnsi="Arial" w:cs="Arial"/>
                <w:b/>
                <w:bCs/>
                <w:sz w:val="18"/>
                <w:szCs w:val="18"/>
              </w:rPr>
            </w:pPr>
            <w:r w:rsidRPr="00B535C5">
              <w:rPr>
                <w:rFonts w:ascii="Arial" w:hAnsi="Arial" w:cs="Arial"/>
                <w:b/>
                <w:bCs/>
                <w:sz w:val="18"/>
                <w:szCs w:val="18"/>
              </w:rPr>
              <w:lastRenderedPageBreak/>
              <w:t>25-29</w:t>
            </w:r>
          </w:p>
        </w:tc>
        <w:tc>
          <w:tcPr>
            <w:tcW w:w="1501" w:type="dxa"/>
            <w:vAlign w:val="center"/>
          </w:tcPr>
          <w:p w14:paraId="1E95A42F"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1231</w:t>
            </w:r>
          </w:p>
        </w:tc>
        <w:tc>
          <w:tcPr>
            <w:tcW w:w="1501" w:type="dxa"/>
            <w:vAlign w:val="center"/>
          </w:tcPr>
          <w:p w14:paraId="6DC856D2"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858</w:t>
            </w:r>
          </w:p>
        </w:tc>
        <w:tc>
          <w:tcPr>
            <w:tcW w:w="1501" w:type="dxa"/>
            <w:vAlign w:val="center"/>
          </w:tcPr>
          <w:p w14:paraId="39B79586"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815</w:t>
            </w:r>
          </w:p>
        </w:tc>
        <w:tc>
          <w:tcPr>
            <w:tcW w:w="1502" w:type="dxa"/>
            <w:vAlign w:val="center"/>
          </w:tcPr>
          <w:p w14:paraId="52F00A6C"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814</w:t>
            </w:r>
          </w:p>
        </w:tc>
        <w:tc>
          <w:tcPr>
            <w:tcW w:w="1509" w:type="dxa"/>
            <w:vAlign w:val="center"/>
          </w:tcPr>
          <w:p w14:paraId="5DCCBBC8"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3718</w:t>
            </w:r>
          </w:p>
        </w:tc>
      </w:tr>
      <w:tr w:rsidR="001D30B1" w:rsidRPr="00B535C5" w14:paraId="1BA1904B" w14:textId="77777777" w:rsidTr="00DD7F3F">
        <w:trPr>
          <w:trHeight w:val="283"/>
        </w:trPr>
        <w:tc>
          <w:tcPr>
            <w:tcW w:w="1528" w:type="dxa"/>
            <w:vAlign w:val="center"/>
          </w:tcPr>
          <w:p w14:paraId="27572369" w14:textId="77777777" w:rsidR="001D30B1" w:rsidRPr="00B535C5" w:rsidRDefault="001D30B1" w:rsidP="00F768F2">
            <w:pPr>
              <w:contextualSpacing/>
              <w:rPr>
                <w:rFonts w:ascii="Arial" w:hAnsi="Arial" w:cs="Arial"/>
                <w:b/>
                <w:bCs/>
                <w:sz w:val="18"/>
                <w:szCs w:val="18"/>
              </w:rPr>
            </w:pPr>
            <w:r w:rsidRPr="00B535C5">
              <w:rPr>
                <w:rFonts w:ascii="Arial" w:hAnsi="Arial" w:cs="Arial"/>
                <w:b/>
                <w:bCs/>
                <w:sz w:val="18"/>
                <w:szCs w:val="18"/>
              </w:rPr>
              <w:t>30-39</w:t>
            </w:r>
          </w:p>
        </w:tc>
        <w:tc>
          <w:tcPr>
            <w:tcW w:w="1501" w:type="dxa"/>
            <w:vAlign w:val="center"/>
          </w:tcPr>
          <w:p w14:paraId="54F64830"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1245</w:t>
            </w:r>
          </w:p>
        </w:tc>
        <w:tc>
          <w:tcPr>
            <w:tcW w:w="1501" w:type="dxa"/>
            <w:vAlign w:val="center"/>
          </w:tcPr>
          <w:p w14:paraId="073C3980"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837</w:t>
            </w:r>
          </w:p>
        </w:tc>
        <w:tc>
          <w:tcPr>
            <w:tcW w:w="1501" w:type="dxa"/>
            <w:vAlign w:val="center"/>
          </w:tcPr>
          <w:p w14:paraId="2C7691BB"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872</w:t>
            </w:r>
          </w:p>
        </w:tc>
        <w:tc>
          <w:tcPr>
            <w:tcW w:w="1502" w:type="dxa"/>
            <w:vAlign w:val="center"/>
          </w:tcPr>
          <w:p w14:paraId="5BC18F8B"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1065</w:t>
            </w:r>
          </w:p>
        </w:tc>
        <w:tc>
          <w:tcPr>
            <w:tcW w:w="1509" w:type="dxa"/>
            <w:vAlign w:val="center"/>
          </w:tcPr>
          <w:p w14:paraId="2BACB4D1"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4019</w:t>
            </w:r>
          </w:p>
        </w:tc>
      </w:tr>
      <w:tr w:rsidR="001D30B1" w:rsidRPr="00B535C5" w14:paraId="4CFC2EF2" w14:textId="77777777" w:rsidTr="00DD7F3F">
        <w:trPr>
          <w:trHeight w:val="283"/>
        </w:trPr>
        <w:tc>
          <w:tcPr>
            <w:tcW w:w="1528" w:type="dxa"/>
            <w:vAlign w:val="center"/>
          </w:tcPr>
          <w:p w14:paraId="202942F9" w14:textId="1483DED1" w:rsidR="001D30B1" w:rsidRPr="00B535C5" w:rsidRDefault="00DD7F3F" w:rsidP="00F768F2">
            <w:pPr>
              <w:contextualSpacing/>
              <w:rPr>
                <w:rFonts w:ascii="Arial" w:hAnsi="Arial" w:cs="Arial"/>
                <w:b/>
                <w:bCs/>
                <w:sz w:val="18"/>
                <w:szCs w:val="18"/>
              </w:rPr>
            </w:pPr>
            <w:r>
              <w:rPr>
                <w:rFonts w:ascii="Arial" w:hAnsi="Arial" w:cs="Arial"/>
                <w:b/>
                <w:bCs/>
                <w:sz w:val="18"/>
                <w:szCs w:val="18"/>
              </w:rPr>
              <w:t>p</w:t>
            </w:r>
            <w:r w:rsidR="001D30B1" w:rsidRPr="00B535C5">
              <w:rPr>
                <w:rFonts w:ascii="Arial" w:hAnsi="Arial" w:cs="Arial"/>
                <w:b/>
                <w:bCs/>
                <w:sz w:val="18"/>
                <w:szCs w:val="18"/>
              </w:rPr>
              <w:t xml:space="preserve">ow. 40 </w:t>
            </w:r>
            <w:proofErr w:type="spellStart"/>
            <w:r w:rsidR="001D30B1" w:rsidRPr="00B535C5">
              <w:rPr>
                <w:rFonts w:ascii="Arial" w:hAnsi="Arial" w:cs="Arial"/>
                <w:b/>
                <w:bCs/>
                <w:sz w:val="18"/>
                <w:szCs w:val="18"/>
              </w:rPr>
              <w:t>r.ż</w:t>
            </w:r>
            <w:proofErr w:type="spellEnd"/>
          </w:p>
        </w:tc>
        <w:tc>
          <w:tcPr>
            <w:tcW w:w="1501" w:type="dxa"/>
            <w:vAlign w:val="center"/>
          </w:tcPr>
          <w:p w14:paraId="69FB06FF"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185</w:t>
            </w:r>
          </w:p>
        </w:tc>
        <w:tc>
          <w:tcPr>
            <w:tcW w:w="1501" w:type="dxa"/>
            <w:vAlign w:val="center"/>
          </w:tcPr>
          <w:p w14:paraId="5E485BD9"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160</w:t>
            </w:r>
          </w:p>
        </w:tc>
        <w:tc>
          <w:tcPr>
            <w:tcW w:w="1501" w:type="dxa"/>
            <w:vAlign w:val="center"/>
          </w:tcPr>
          <w:p w14:paraId="18F86D4D"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160</w:t>
            </w:r>
          </w:p>
        </w:tc>
        <w:tc>
          <w:tcPr>
            <w:tcW w:w="1502" w:type="dxa"/>
            <w:vAlign w:val="center"/>
          </w:tcPr>
          <w:p w14:paraId="0D85D1CE"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209</w:t>
            </w:r>
          </w:p>
        </w:tc>
        <w:tc>
          <w:tcPr>
            <w:tcW w:w="1509" w:type="dxa"/>
            <w:vAlign w:val="center"/>
          </w:tcPr>
          <w:p w14:paraId="61CE9377"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714</w:t>
            </w:r>
          </w:p>
        </w:tc>
      </w:tr>
      <w:tr w:rsidR="001D30B1" w:rsidRPr="00B535C5" w14:paraId="31609C3F" w14:textId="77777777" w:rsidTr="00DD7F3F">
        <w:trPr>
          <w:trHeight w:val="283"/>
        </w:trPr>
        <w:tc>
          <w:tcPr>
            <w:tcW w:w="1528" w:type="dxa"/>
            <w:vAlign w:val="center"/>
          </w:tcPr>
          <w:p w14:paraId="01A1D747" w14:textId="77777777" w:rsidR="001D30B1" w:rsidRPr="00B535C5" w:rsidRDefault="001D30B1" w:rsidP="00F768F2">
            <w:pPr>
              <w:contextualSpacing/>
              <w:rPr>
                <w:rFonts w:ascii="Arial" w:hAnsi="Arial" w:cs="Arial"/>
                <w:b/>
                <w:bCs/>
                <w:sz w:val="18"/>
                <w:szCs w:val="18"/>
              </w:rPr>
            </w:pPr>
            <w:r w:rsidRPr="00B535C5">
              <w:rPr>
                <w:rFonts w:ascii="Arial" w:hAnsi="Arial" w:cs="Arial"/>
                <w:b/>
                <w:bCs/>
                <w:sz w:val="18"/>
                <w:szCs w:val="18"/>
              </w:rPr>
              <w:t>nieustalony</w:t>
            </w:r>
          </w:p>
        </w:tc>
        <w:tc>
          <w:tcPr>
            <w:tcW w:w="1501" w:type="dxa"/>
            <w:vAlign w:val="center"/>
          </w:tcPr>
          <w:p w14:paraId="38CC7EB5"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147</w:t>
            </w:r>
          </w:p>
        </w:tc>
        <w:tc>
          <w:tcPr>
            <w:tcW w:w="1501" w:type="dxa"/>
            <w:vAlign w:val="center"/>
          </w:tcPr>
          <w:p w14:paraId="1825BD46"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100</w:t>
            </w:r>
          </w:p>
        </w:tc>
        <w:tc>
          <w:tcPr>
            <w:tcW w:w="1501" w:type="dxa"/>
            <w:vAlign w:val="center"/>
          </w:tcPr>
          <w:p w14:paraId="7ADAEB5C"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194</w:t>
            </w:r>
          </w:p>
        </w:tc>
        <w:tc>
          <w:tcPr>
            <w:tcW w:w="1502" w:type="dxa"/>
            <w:vAlign w:val="center"/>
          </w:tcPr>
          <w:p w14:paraId="3B842CD2"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235</w:t>
            </w:r>
          </w:p>
        </w:tc>
        <w:tc>
          <w:tcPr>
            <w:tcW w:w="1509" w:type="dxa"/>
            <w:vAlign w:val="center"/>
          </w:tcPr>
          <w:p w14:paraId="58B84CA1"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676</w:t>
            </w:r>
          </w:p>
        </w:tc>
      </w:tr>
      <w:tr w:rsidR="001D30B1" w:rsidRPr="00B535C5" w14:paraId="7D16CB38" w14:textId="77777777" w:rsidTr="00DD7F3F">
        <w:trPr>
          <w:trHeight w:val="283"/>
        </w:trPr>
        <w:tc>
          <w:tcPr>
            <w:tcW w:w="1528" w:type="dxa"/>
            <w:vAlign w:val="center"/>
          </w:tcPr>
          <w:p w14:paraId="6256FBF8" w14:textId="1F2D48B0" w:rsidR="001D30B1" w:rsidRPr="00B535C5" w:rsidRDefault="001D30B1" w:rsidP="00F768F2">
            <w:pPr>
              <w:contextualSpacing/>
              <w:rPr>
                <w:rFonts w:ascii="Arial" w:hAnsi="Arial" w:cs="Arial"/>
                <w:b/>
                <w:bCs/>
                <w:sz w:val="18"/>
                <w:szCs w:val="18"/>
              </w:rPr>
            </w:pPr>
            <w:r w:rsidRPr="00B535C5">
              <w:rPr>
                <w:rFonts w:ascii="Arial" w:hAnsi="Arial" w:cs="Arial"/>
                <w:b/>
                <w:bCs/>
                <w:sz w:val="18"/>
                <w:szCs w:val="18"/>
              </w:rPr>
              <w:t>Razem</w:t>
            </w:r>
          </w:p>
        </w:tc>
        <w:tc>
          <w:tcPr>
            <w:tcW w:w="1501" w:type="dxa"/>
            <w:vAlign w:val="center"/>
          </w:tcPr>
          <w:p w14:paraId="3E0D4631"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7369</w:t>
            </w:r>
          </w:p>
        </w:tc>
        <w:tc>
          <w:tcPr>
            <w:tcW w:w="1501" w:type="dxa"/>
            <w:vAlign w:val="center"/>
          </w:tcPr>
          <w:p w14:paraId="1E4A8B43"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4369</w:t>
            </w:r>
          </w:p>
        </w:tc>
        <w:tc>
          <w:tcPr>
            <w:tcW w:w="1501" w:type="dxa"/>
            <w:vAlign w:val="center"/>
          </w:tcPr>
          <w:p w14:paraId="2CCD4B6E"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4324</w:t>
            </w:r>
          </w:p>
        </w:tc>
        <w:tc>
          <w:tcPr>
            <w:tcW w:w="1502" w:type="dxa"/>
            <w:vAlign w:val="center"/>
          </w:tcPr>
          <w:p w14:paraId="5AD37661"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4260</w:t>
            </w:r>
          </w:p>
        </w:tc>
        <w:tc>
          <w:tcPr>
            <w:tcW w:w="1509" w:type="dxa"/>
            <w:vAlign w:val="center"/>
          </w:tcPr>
          <w:p w14:paraId="7D7142A6" w14:textId="77777777" w:rsidR="001D30B1" w:rsidRPr="00B535C5" w:rsidRDefault="001D30B1" w:rsidP="00F768F2">
            <w:pPr>
              <w:contextualSpacing/>
              <w:jc w:val="center"/>
              <w:rPr>
                <w:rFonts w:ascii="Arial" w:hAnsi="Arial" w:cs="Arial"/>
                <w:sz w:val="18"/>
                <w:szCs w:val="18"/>
              </w:rPr>
            </w:pPr>
            <w:r w:rsidRPr="00B535C5">
              <w:rPr>
                <w:rFonts w:ascii="Arial" w:hAnsi="Arial" w:cs="Arial"/>
                <w:sz w:val="18"/>
                <w:szCs w:val="18"/>
              </w:rPr>
              <w:t>20322</w:t>
            </w:r>
          </w:p>
        </w:tc>
      </w:tr>
    </w:tbl>
    <w:p w14:paraId="1F626F81" w14:textId="3054C408" w:rsidR="008959C7" w:rsidRPr="009A7CAB" w:rsidRDefault="001D30B1" w:rsidP="009A7CAB">
      <w:pPr>
        <w:spacing w:after="120"/>
        <w:jc w:val="both"/>
        <w:rPr>
          <w:rFonts w:ascii="Arial" w:hAnsi="Arial" w:cs="Arial"/>
          <w:iCs/>
          <w:sz w:val="18"/>
          <w:szCs w:val="18"/>
        </w:rPr>
      </w:pPr>
      <w:r w:rsidRPr="00317042">
        <w:rPr>
          <w:rFonts w:ascii="Arial" w:hAnsi="Arial" w:cs="Arial"/>
          <w:iCs/>
          <w:sz w:val="18"/>
          <w:szCs w:val="18"/>
        </w:rPr>
        <w:t>Źródło: Raport Głównego Inspektora Sanitarnego dotyczący zatruć środkiem zastępczym lub nową substancją psychoaktywną w Polsce. Państwowy Inspektorat Sanitarny. Warszawa 2020 r.</w:t>
      </w:r>
    </w:p>
    <w:p w14:paraId="0CCEE680" w14:textId="32E9DD83" w:rsidR="00327C4B" w:rsidRDefault="00327C4B" w:rsidP="009A7CAB">
      <w:pPr>
        <w:spacing w:after="0"/>
        <w:ind w:firstLine="709"/>
        <w:jc w:val="both"/>
        <w:rPr>
          <w:rFonts w:ascii="Arial" w:eastAsia="Times New Roman" w:hAnsi="Arial" w:cs="Arial"/>
          <w:sz w:val="22"/>
          <w:szCs w:val="22"/>
        </w:rPr>
      </w:pPr>
      <w:r w:rsidRPr="00742EC2">
        <w:rPr>
          <w:rFonts w:ascii="Arial" w:hAnsi="Arial" w:cs="Arial"/>
          <w:sz w:val="22"/>
          <w:szCs w:val="22"/>
        </w:rPr>
        <w:t xml:space="preserve">Poza zatruciami ważnym problemem </w:t>
      </w:r>
      <w:r w:rsidR="00F768F2">
        <w:rPr>
          <w:rFonts w:ascii="Arial" w:hAnsi="Arial" w:cs="Arial"/>
          <w:sz w:val="22"/>
          <w:szCs w:val="22"/>
        </w:rPr>
        <w:t>są zgony z powodu przedawkowania</w:t>
      </w:r>
      <w:r w:rsidRPr="00742EC2">
        <w:rPr>
          <w:rFonts w:ascii="Arial" w:hAnsi="Arial" w:cs="Arial"/>
          <w:sz w:val="22"/>
          <w:szCs w:val="22"/>
        </w:rPr>
        <w:t xml:space="preserve">. </w:t>
      </w:r>
      <w:r w:rsidRPr="00742EC2">
        <w:rPr>
          <w:rFonts w:ascii="Arial" w:eastAsia="Times New Roman" w:hAnsi="Arial" w:cs="Arial"/>
          <w:sz w:val="22"/>
          <w:szCs w:val="22"/>
        </w:rPr>
        <w:t>Zgodnie z</w:t>
      </w:r>
      <w:r>
        <w:rPr>
          <w:rFonts w:ascii="Arial" w:eastAsia="Times New Roman" w:hAnsi="Arial" w:cs="Arial"/>
          <w:sz w:val="22"/>
          <w:szCs w:val="22"/>
        </w:rPr>
        <w:t> </w:t>
      </w:r>
      <w:r w:rsidRPr="00742EC2">
        <w:rPr>
          <w:rFonts w:ascii="Arial" w:eastAsia="Times New Roman" w:hAnsi="Arial" w:cs="Arial"/>
          <w:sz w:val="22"/>
          <w:szCs w:val="22"/>
        </w:rPr>
        <w:t>raportem GIS</w:t>
      </w:r>
      <w:r w:rsidRPr="00742EC2">
        <w:rPr>
          <w:rStyle w:val="Odwoanieprzypisudolnego"/>
          <w:rFonts w:ascii="Arial" w:eastAsia="Times New Roman" w:hAnsi="Arial" w:cs="Arial"/>
          <w:sz w:val="22"/>
          <w:szCs w:val="22"/>
        </w:rPr>
        <w:footnoteReference w:id="12"/>
      </w:r>
      <w:r w:rsidRPr="00742EC2">
        <w:rPr>
          <w:rFonts w:ascii="Arial" w:eastAsia="Times New Roman" w:hAnsi="Arial" w:cs="Arial"/>
          <w:sz w:val="22"/>
          <w:szCs w:val="22"/>
        </w:rPr>
        <w:t xml:space="preserve"> w 2019 roku najwięcej zgonów stwierdzono w województwie mazowieckim (</w:t>
      </w:r>
      <w:r w:rsidRPr="00182444">
        <w:rPr>
          <w:rFonts w:ascii="Arial" w:eastAsia="Times New Roman" w:hAnsi="Arial" w:cs="Arial"/>
          <w:sz w:val="22"/>
          <w:szCs w:val="22"/>
        </w:rPr>
        <w:t>72),</w:t>
      </w:r>
      <w:r w:rsidRPr="00742EC2">
        <w:rPr>
          <w:rFonts w:ascii="Arial" w:eastAsia="Times New Roman" w:hAnsi="Arial" w:cs="Arial"/>
          <w:sz w:val="22"/>
          <w:szCs w:val="22"/>
        </w:rPr>
        <w:t xml:space="preserve"> śląskim (</w:t>
      </w:r>
      <w:r w:rsidRPr="00182444">
        <w:rPr>
          <w:rFonts w:ascii="Arial" w:eastAsia="Times New Roman" w:hAnsi="Arial" w:cs="Arial"/>
          <w:sz w:val="22"/>
          <w:szCs w:val="22"/>
        </w:rPr>
        <w:t>41)</w:t>
      </w:r>
      <w:r w:rsidRPr="00742EC2">
        <w:rPr>
          <w:rFonts w:ascii="Arial" w:eastAsia="Times New Roman" w:hAnsi="Arial" w:cs="Arial"/>
          <w:sz w:val="22"/>
          <w:szCs w:val="22"/>
        </w:rPr>
        <w:t xml:space="preserve"> oraz dolnośląskim (</w:t>
      </w:r>
      <w:r w:rsidRPr="00182444">
        <w:rPr>
          <w:rFonts w:ascii="Arial" w:eastAsia="Times New Roman" w:hAnsi="Arial" w:cs="Arial"/>
          <w:sz w:val="22"/>
          <w:szCs w:val="22"/>
        </w:rPr>
        <w:t>13)</w:t>
      </w:r>
      <w:r w:rsidRPr="00742EC2">
        <w:rPr>
          <w:rFonts w:ascii="Arial" w:eastAsia="Times New Roman" w:hAnsi="Arial" w:cs="Arial"/>
          <w:sz w:val="22"/>
          <w:szCs w:val="22"/>
        </w:rPr>
        <w:t xml:space="preserve"> i kujawsko-pomorskim </w:t>
      </w:r>
      <w:r w:rsidRPr="00182444">
        <w:rPr>
          <w:rFonts w:ascii="Arial" w:eastAsia="Times New Roman" w:hAnsi="Arial" w:cs="Arial"/>
          <w:sz w:val="22"/>
          <w:szCs w:val="22"/>
        </w:rPr>
        <w:t>(11).</w:t>
      </w:r>
      <w:r w:rsidRPr="00742EC2">
        <w:rPr>
          <w:rFonts w:ascii="Arial" w:eastAsia="Times New Roman" w:hAnsi="Arial" w:cs="Arial"/>
          <w:sz w:val="22"/>
          <w:szCs w:val="22"/>
        </w:rPr>
        <w:t xml:space="preserve"> Pełny rozkład zgonów z</w:t>
      </w:r>
      <w:r w:rsidR="00F768F2">
        <w:rPr>
          <w:rFonts w:ascii="Arial" w:eastAsia="Times New Roman" w:hAnsi="Arial" w:cs="Arial"/>
          <w:sz w:val="22"/>
          <w:szCs w:val="22"/>
        </w:rPr>
        <w:t> </w:t>
      </w:r>
      <w:r w:rsidRPr="00742EC2">
        <w:rPr>
          <w:rFonts w:ascii="Arial" w:eastAsia="Times New Roman" w:hAnsi="Arial" w:cs="Arial"/>
          <w:sz w:val="22"/>
          <w:szCs w:val="22"/>
        </w:rPr>
        <w:t xml:space="preserve">podziałem na województwa zaprezentowano w </w:t>
      </w:r>
      <w:r>
        <w:rPr>
          <w:rFonts w:ascii="Arial" w:eastAsia="Times New Roman" w:hAnsi="Arial" w:cs="Arial"/>
          <w:sz w:val="22"/>
          <w:szCs w:val="22"/>
        </w:rPr>
        <w:t>tabeli 13</w:t>
      </w:r>
      <w:r w:rsidRPr="00742EC2">
        <w:rPr>
          <w:rFonts w:ascii="Arial" w:eastAsia="Times New Roman" w:hAnsi="Arial" w:cs="Arial"/>
          <w:sz w:val="22"/>
          <w:szCs w:val="22"/>
        </w:rPr>
        <w:t xml:space="preserve">. </w:t>
      </w:r>
      <w:r w:rsidRPr="00742EC2">
        <w:rPr>
          <w:rFonts w:ascii="Arial" w:eastAsia="Times New Roman" w:hAnsi="Arial" w:cs="Arial"/>
          <w:sz w:val="22"/>
        </w:rPr>
        <w:t>W latach 2015-2018 liczba zgłoszonych zgonów w skali kraju wygląda następująco: 2015 r.</w:t>
      </w:r>
      <w:r w:rsidR="00DA45E8">
        <w:rPr>
          <w:rFonts w:ascii="Arial" w:eastAsia="Times New Roman" w:hAnsi="Arial" w:cs="Arial"/>
          <w:sz w:val="22"/>
        </w:rPr>
        <w:t xml:space="preserve"> </w:t>
      </w:r>
      <w:r w:rsidRPr="00742EC2">
        <w:rPr>
          <w:rFonts w:ascii="Arial" w:eastAsia="Times New Roman" w:hAnsi="Arial" w:cs="Arial"/>
          <w:sz w:val="22"/>
        </w:rPr>
        <w:t>22, 2016 r.</w:t>
      </w:r>
      <w:r w:rsidR="00DA45E8">
        <w:rPr>
          <w:rFonts w:ascii="Arial" w:eastAsia="Times New Roman" w:hAnsi="Arial" w:cs="Arial"/>
          <w:sz w:val="22"/>
        </w:rPr>
        <w:t xml:space="preserve"> </w:t>
      </w:r>
      <w:r w:rsidRPr="00742EC2">
        <w:rPr>
          <w:rFonts w:ascii="Arial" w:eastAsia="Times New Roman" w:hAnsi="Arial" w:cs="Arial"/>
          <w:sz w:val="22"/>
        </w:rPr>
        <w:t>2, 2017 r.</w:t>
      </w:r>
      <w:r w:rsidR="00DA45E8">
        <w:rPr>
          <w:rFonts w:ascii="Arial" w:eastAsia="Times New Roman" w:hAnsi="Arial" w:cs="Arial"/>
          <w:sz w:val="22"/>
        </w:rPr>
        <w:t xml:space="preserve"> </w:t>
      </w:r>
      <w:r w:rsidRPr="00742EC2">
        <w:rPr>
          <w:rFonts w:ascii="Arial" w:eastAsia="Times New Roman" w:hAnsi="Arial" w:cs="Arial"/>
          <w:sz w:val="22"/>
        </w:rPr>
        <w:t>27, 2018</w:t>
      </w:r>
      <w:r w:rsidR="00F63652">
        <w:rPr>
          <w:rFonts w:ascii="Arial" w:eastAsia="Times New Roman" w:hAnsi="Arial" w:cs="Arial"/>
          <w:sz w:val="22"/>
        </w:rPr>
        <w:t> </w:t>
      </w:r>
      <w:r w:rsidRPr="00742EC2">
        <w:rPr>
          <w:rFonts w:ascii="Arial" w:eastAsia="Times New Roman" w:hAnsi="Arial" w:cs="Arial"/>
          <w:sz w:val="22"/>
        </w:rPr>
        <w:t>r.162</w:t>
      </w:r>
      <w:r>
        <w:rPr>
          <w:rFonts w:ascii="Arial" w:eastAsia="Times New Roman" w:hAnsi="Arial" w:cs="Arial"/>
          <w:sz w:val="22"/>
        </w:rPr>
        <w:t xml:space="preserve">. </w:t>
      </w:r>
      <w:r w:rsidRPr="00166633">
        <w:rPr>
          <w:rFonts w:ascii="Arial" w:eastAsia="Times New Roman" w:hAnsi="Arial" w:cs="Arial"/>
          <w:sz w:val="22"/>
        </w:rPr>
        <w:t>Podsumowując, w przeciwieństwie do danych dotyczących zatruć, których wielkość od kilku lat ustabilizowała się, dane dotyczące zgonów nie pozwalają jeszcze, jak się wydaje, na jednoznaczne sądy dotyczące dynamiki tego zjawiska. Jak pokazuje wspomniany powyżej przykład dotyczący województwa mazowieckiego, ograniczenia pozyskanych danych (niedoszacowanie) można stopniowo niwelować poprzez systematyczne zbieranie informacji w kolejnych latach</w:t>
      </w:r>
      <w:r>
        <w:rPr>
          <w:rFonts w:ascii="Arial" w:eastAsia="Times New Roman" w:hAnsi="Arial" w:cs="Arial"/>
          <w:sz w:val="22"/>
        </w:rPr>
        <w:t xml:space="preserve">. </w:t>
      </w:r>
    </w:p>
    <w:p w14:paraId="5F56BC0E" w14:textId="52D4E945" w:rsidR="00DD7F3F" w:rsidRPr="00DD7F3F" w:rsidRDefault="00DD7F3F" w:rsidP="009A7CAB">
      <w:pPr>
        <w:pStyle w:val="Legenda"/>
        <w:keepNext/>
        <w:spacing w:before="120"/>
        <w:rPr>
          <w:rFonts w:ascii="Arial" w:hAnsi="Arial" w:cs="Arial"/>
          <w:sz w:val="22"/>
          <w:szCs w:val="22"/>
        </w:rPr>
      </w:pPr>
      <w:bookmarkStart w:id="38" w:name="_Toc51760192"/>
      <w:r w:rsidRPr="00DD7F3F">
        <w:rPr>
          <w:rFonts w:ascii="Arial" w:hAnsi="Arial" w:cs="Arial"/>
          <w:sz w:val="22"/>
          <w:szCs w:val="22"/>
        </w:rPr>
        <w:t xml:space="preserve">Tabela </w:t>
      </w:r>
      <w:r w:rsidRPr="00DD7F3F">
        <w:rPr>
          <w:rFonts w:ascii="Arial" w:hAnsi="Arial" w:cs="Arial"/>
          <w:sz w:val="22"/>
          <w:szCs w:val="22"/>
        </w:rPr>
        <w:fldChar w:fldCharType="begin"/>
      </w:r>
      <w:r w:rsidRPr="00DD7F3F">
        <w:rPr>
          <w:rFonts w:ascii="Arial" w:hAnsi="Arial" w:cs="Arial"/>
          <w:sz w:val="22"/>
          <w:szCs w:val="22"/>
        </w:rPr>
        <w:instrText xml:space="preserve"> SEQ Tabela \* ARABIC </w:instrText>
      </w:r>
      <w:r w:rsidRPr="00DD7F3F">
        <w:rPr>
          <w:rFonts w:ascii="Arial" w:hAnsi="Arial" w:cs="Arial"/>
          <w:sz w:val="22"/>
          <w:szCs w:val="22"/>
        </w:rPr>
        <w:fldChar w:fldCharType="separate"/>
      </w:r>
      <w:r w:rsidR="00597FD1">
        <w:rPr>
          <w:rFonts w:ascii="Arial" w:hAnsi="Arial" w:cs="Arial"/>
          <w:noProof/>
          <w:sz w:val="22"/>
          <w:szCs w:val="22"/>
        </w:rPr>
        <w:t>13</w:t>
      </w:r>
      <w:r w:rsidRPr="00DD7F3F">
        <w:rPr>
          <w:rFonts w:ascii="Arial" w:hAnsi="Arial" w:cs="Arial"/>
          <w:sz w:val="22"/>
          <w:szCs w:val="22"/>
        </w:rPr>
        <w:fldChar w:fldCharType="end"/>
      </w:r>
      <w:r w:rsidRPr="00DD7F3F">
        <w:rPr>
          <w:rFonts w:ascii="Arial" w:hAnsi="Arial" w:cs="Arial"/>
          <w:sz w:val="22"/>
          <w:szCs w:val="22"/>
        </w:rPr>
        <w:t xml:space="preserve">. </w:t>
      </w:r>
      <w:r w:rsidRPr="00DD7F3F">
        <w:rPr>
          <w:rFonts w:ascii="Arial" w:eastAsia="Times New Roman" w:hAnsi="Arial" w:cs="Arial"/>
          <w:b w:val="0"/>
          <w:bCs w:val="0"/>
          <w:iCs/>
          <w:sz w:val="22"/>
          <w:szCs w:val="22"/>
        </w:rPr>
        <w:t>Liczba zgonów przy udziale NSP/ŚZ w 2019 r. w Polsce z podziałem na województwa</w:t>
      </w:r>
      <w:bookmarkEnd w:id="38"/>
    </w:p>
    <w:tbl>
      <w:tblPr>
        <w:tblStyle w:val="Tabela-Siatka1"/>
        <w:tblW w:w="7371" w:type="dxa"/>
        <w:tblInd w:w="562" w:type="dxa"/>
        <w:tblLook w:val="04A0" w:firstRow="1" w:lastRow="0" w:firstColumn="1" w:lastColumn="0" w:noHBand="0" w:noVBand="1"/>
        <w:tblCaption w:val="Tabela dotycząca liczby zgonów przy udziale NSP, ŚZ w 2019 r. w Polsce z podziałem na województwa "/>
        <w:tblDescription w:val="Dane Głównego Inspektora Sanitarnego dotyczące liczby zgonów z powodu zażycia nowych substancji psychoaktywnych lub środków zastępczych w 2019 r. w Polsce z podziałem na województwa "/>
      </w:tblPr>
      <w:tblGrid>
        <w:gridCol w:w="486"/>
        <w:gridCol w:w="4664"/>
        <w:gridCol w:w="2221"/>
      </w:tblGrid>
      <w:tr w:rsidR="00456E2B" w:rsidRPr="00456E2B" w14:paraId="20CB8544" w14:textId="77777777" w:rsidTr="00DD7F3F">
        <w:trPr>
          <w:trHeight w:val="283"/>
          <w:tblHeader/>
        </w:trPr>
        <w:tc>
          <w:tcPr>
            <w:tcW w:w="486"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5FBF3BA8" w14:textId="183DA556"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Lp.</w:t>
            </w:r>
          </w:p>
        </w:tc>
        <w:tc>
          <w:tcPr>
            <w:tcW w:w="4664"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46607918" w14:textId="0FFC9FC6"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Województwo</w:t>
            </w:r>
          </w:p>
        </w:tc>
        <w:tc>
          <w:tcPr>
            <w:tcW w:w="2221"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7E12581E" w14:textId="698A2600"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2019</w:t>
            </w:r>
          </w:p>
        </w:tc>
      </w:tr>
      <w:tr w:rsidR="00456E2B" w:rsidRPr="00456E2B" w14:paraId="085B01AB" w14:textId="77777777" w:rsidTr="00DD7F3F">
        <w:trPr>
          <w:trHeight w:val="283"/>
        </w:trPr>
        <w:tc>
          <w:tcPr>
            <w:tcW w:w="486" w:type="dxa"/>
            <w:tcBorders>
              <w:top w:val="double" w:sz="4" w:space="0" w:color="auto"/>
            </w:tcBorders>
            <w:vAlign w:val="center"/>
          </w:tcPr>
          <w:p w14:paraId="3AC439AD" w14:textId="73E0BB3E"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1</w:t>
            </w:r>
          </w:p>
        </w:tc>
        <w:tc>
          <w:tcPr>
            <w:tcW w:w="4664" w:type="dxa"/>
            <w:tcBorders>
              <w:top w:val="double" w:sz="4" w:space="0" w:color="auto"/>
            </w:tcBorders>
            <w:vAlign w:val="center"/>
          </w:tcPr>
          <w:p w14:paraId="14E56FA0" w14:textId="0F7C3349"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dolnośląskie</w:t>
            </w:r>
          </w:p>
        </w:tc>
        <w:tc>
          <w:tcPr>
            <w:tcW w:w="2221" w:type="dxa"/>
            <w:tcBorders>
              <w:top w:val="double" w:sz="4" w:space="0" w:color="auto"/>
            </w:tcBorders>
            <w:shd w:val="clear" w:color="auto" w:fill="F79646" w:themeFill="accent6"/>
            <w:vAlign w:val="center"/>
          </w:tcPr>
          <w:p w14:paraId="40F8156E" w14:textId="2AC83171" w:rsidR="008959C7" w:rsidRPr="00456E2B" w:rsidRDefault="008959C7" w:rsidP="00456E2B">
            <w:pPr>
              <w:jc w:val="center"/>
              <w:rPr>
                <w:rFonts w:ascii="Arial" w:eastAsia="Times New Roman" w:hAnsi="Arial" w:cs="Arial"/>
                <w:bCs/>
                <w:sz w:val="18"/>
                <w:szCs w:val="18"/>
              </w:rPr>
            </w:pPr>
            <w:r w:rsidRPr="00456E2B">
              <w:rPr>
                <w:rFonts w:ascii="Arial" w:eastAsia="Times New Roman" w:hAnsi="Arial" w:cs="Arial"/>
                <w:bCs/>
                <w:sz w:val="18"/>
                <w:szCs w:val="18"/>
              </w:rPr>
              <w:t>13</w:t>
            </w:r>
          </w:p>
        </w:tc>
      </w:tr>
      <w:tr w:rsidR="00456E2B" w:rsidRPr="00456E2B" w14:paraId="451E4391" w14:textId="77777777" w:rsidTr="00DD7F3F">
        <w:trPr>
          <w:trHeight w:val="283"/>
        </w:trPr>
        <w:tc>
          <w:tcPr>
            <w:tcW w:w="486" w:type="dxa"/>
            <w:vAlign w:val="center"/>
          </w:tcPr>
          <w:p w14:paraId="265BB565" w14:textId="5D1D7F2F"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2</w:t>
            </w:r>
          </w:p>
        </w:tc>
        <w:tc>
          <w:tcPr>
            <w:tcW w:w="4664" w:type="dxa"/>
            <w:vAlign w:val="center"/>
          </w:tcPr>
          <w:p w14:paraId="274AA6FB" w14:textId="4FA524AF"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kujawsko-pomorskie</w:t>
            </w:r>
          </w:p>
        </w:tc>
        <w:tc>
          <w:tcPr>
            <w:tcW w:w="2221" w:type="dxa"/>
            <w:shd w:val="clear" w:color="auto" w:fill="F79646" w:themeFill="accent6"/>
            <w:vAlign w:val="center"/>
          </w:tcPr>
          <w:p w14:paraId="75F4A301" w14:textId="0D7D3C06" w:rsidR="008959C7" w:rsidRPr="00456E2B" w:rsidRDefault="008959C7" w:rsidP="00456E2B">
            <w:pPr>
              <w:jc w:val="center"/>
              <w:rPr>
                <w:rFonts w:ascii="Arial" w:eastAsia="Times New Roman" w:hAnsi="Arial" w:cs="Arial"/>
                <w:bCs/>
                <w:sz w:val="18"/>
                <w:szCs w:val="18"/>
              </w:rPr>
            </w:pPr>
            <w:r w:rsidRPr="00456E2B">
              <w:rPr>
                <w:rFonts w:ascii="Arial" w:eastAsia="Times New Roman" w:hAnsi="Arial" w:cs="Arial"/>
                <w:bCs/>
                <w:sz w:val="18"/>
                <w:szCs w:val="18"/>
              </w:rPr>
              <w:t>11</w:t>
            </w:r>
          </w:p>
        </w:tc>
      </w:tr>
      <w:tr w:rsidR="00456E2B" w:rsidRPr="00456E2B" w14:paraId="5C601C09" w14:textId="77777777" w:rsidTr="00DD7F3F">
        <w:trPr>
          <w:trHeight w:val="283"/>
        </w:trPr>
        <w:tc>
          <w:tcPr>
            <w:tcW w:w="486" w:type="dxa"/>
            <w:shd w:val="clear" w:color="auto" w:fill="DBE5F1" w:themeFill="accent1" w:themeFillTint="33"/>
            <w:vAlign w:val="center"/>
          </w:tcPr>
          <w:p w14:paraId="3512E23A" w14:textId="18745B9E"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3</w:t>
            </w:r>
          </w:p>
        </w:tc>
        <w:tc>
          <w:tcPr>
            <w:tcW w:w="4664" w:type="dxa"/>
            <w:shd w:val="clear" w:color="auto" w:fill="DBE5F1" w:themeFill="accent1" w:themeFillTint="33"/>
            <w:vAlign w:val="center"/>
          </w:tcPr>
          <w:p w14:paraId="307D88AA" w14:textId="42EB8108"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lubelskie</w:t>
            </w:r>
          </w:p>
        </w:tc>
        <w:tc>
          <w:tcPr>
            <w:tcW w:w="2221" w:type="dxa"/>
            <w:shd w:val="clear" w:color="auto" w:fill="DBE5F1" w:themeFill="accent1" w:themeFillTint="33"/>
            <w:vAlign w:val="center"/>
          </w:tcPr>
          <w:p w14:paraId="5AF0A112" w14:textId="5FC1F86E" w:rsidR="008959C7" w:rsidRPr="00456E2B" w:rsidRDefault="008959C7" w:rsidP="00456E2B">
            <w:pPr>
              <w:jc w:val="center"/>
              <w:rPr>
                <w:rFonts w:ascii="Arial" w:eastAsia="Times New Roman" w:hAnsi="Arial" w:cs="Arial"/>
                <w:bCs/>
                <w:sz w:val="18"/>
                <w:szCs w:val="18"/>
              </w:rPr>
            </w:pPr>
            <w:r w:rsidRPr="00456E2B">
              <w:rPr>
                <w:rFonts w:ascii="Arial" w:eastAsia="Times New Roman" w:hAnsi="Arial" w:cs="Arial"/>
                <w:bCs/>
                <w:sz w:val="18"/>
                <w:szCs w:val="18"/>
              </w:rPr>
              <w:t>2</w:t>
            </w:r>
          </w:p>
        </w:tc>
      </w:tr>
      <w:tr w:rsidR="00456E2B" w:rsidRPr="00456E2B" w14:paraId="15993897" w14:textId="77777777" w:rsidTr="00DD7F3F">
        <w:trPr>
          <w:trHeight w:val="283"/>
        </w:trPr>
        <w:tc>
          <w:tcPr>
            <w:tcW w:w="486" w:type="dxa"/>
            <w:vAlign w:val="center"/>
          </w:tcPr>
          <w:p w14:paraId="6E205FB5" w14:textId="2F647CB6"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4</w:t>
            </w:r>
          </w:p>
        </w:tc>
        <w:tc>
          <w:tcPr>
            <w:tcW w:w="4664" w:type="dxa"/>
            <w:vAlign w:val="center"/>
          </w:tcPr>
          <w:p w14:paraId="6B0485CF" w14:textId="3D112969"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lubuskie</w:t>
            </w:r>
          </w:p>
        </w:tc>
        <w:tc>
          <w:tcPr>
            <w:tcW w:w="2221" w:type="dxa"/>
            <w:vAlign w:val="center"/>
          </w:tcPr>
          <w:p w14:paraId="278E3523" w14:textId="566E6C12" w:rsidR="008959C7" w:rsidRPr="00456E2B" w:rsidRDefault="008959C7" w:rsidP="00456E2B">
            <w:pPr>
              <w:jc w:val="center"/>
              <w:rPr>
                <w:rFonts w:ascii="Arial" w:eastAsia="Times New Roman" w:hAnsi="Arial" w:cs="Arial"/>
                <w:bCs/>
                <w:sz w:val="18"/>
                <w:szCs w:val="18"/>
              </w:rPr>
            </w:pPr>
            <w:r w:rsidRPr="00456E2B">
              <w:rPr>
                <w:rFonts w:ascii="Arial" w:eastAsia="Times New Roman" w:hAnsi="Arial" w:cs="Arial"/>
                <w:bCs/>
                <w:sz w:val="18"/>
                <w:szCs w:val="18"/>
              </w:rPr>
              <w:t>2</w:t>
            </w:r>
          </w:p>
        </w:tc>
      </w:tr>
      <w:tr w:rsidR="00456E2B" w:rsidRPr="00456E2B" w14:paraId="59DC6345" w14:textId="77777777" w:rsidTr="00DD7F3F">
        <w:trPr>
          <w:trHeight w:val="283"/>
        </w:trPr>
        <w:tc>
          <w:tcPr>
            <w:tcW w:w="486" w:type="dxa"/>
            <w:vAlign w:val="center"/>
          </w:tcPr>
          <w:p w14:paraId="321CA72A" w14:textId="6534E0F4"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5</w:t>
            </w:r>
          </w:p>
        </w:tc>
        <w:tc>
          <w:tcPr>
            <w:tcW w:w="4664" w:type="dxa"/>
            <w:vAlign w:val="center"/>
          </w:tcPr>
          <w:p w14:paraId="1045B37A" w14:textId="38A6D87E"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łódzkie</w:t>
            </w:r>
          </w:p>
        </w:tc>
        <w:tc>
          <w:tcPr>
            <w:tcW w:w="2221" w:type="dxa"/>
            <w:vAlign w:val="center"/>
          </w:tcPr>
          <w:p w14:paraId="5D031228" w14:textId="73CC2A2B" w:rsidR="008959C7" w:rsidRPr="00456E2B" w:rsidRDefault="008959C7" w:rsidP="00456E2B">
            <w:pPr>
              <w:jc w:val="center"/>
              <w:rPr>
                <w:rFonts w:ascii="Arial" w:eastAsia="Times New Roman" w:hAnsi="Arial" w:cs="Arial"/>
                <w:bCs/>
                <w:sz w:val="18"/>
                <w:szCs w:val="18"/>
              </w:rPr>
            </w:pPr>
            <w:r w:rsidRPr="00456E2B">
              <w:rPr>
                <w:rFonts w:ascii="Arial" w:eastAsia="Times New Roman" w:hAnsi="Arial" w:cs="Arial"/>
                <w:bCs/>
                <w:sz w:val="18"/>
                <w:szCs w:val="18"/>
              </w:rPr>
              <w:t>7</w:t>
            </w:r>
          </w:p>
        </w:tc>
      </w:tr>
      <w:tr w:rsidR="00456E2B" w:rsidRPr="00456E2B" w14:paraId="5BC1CF8E" w14:textId="77777777" w:rsidTr="00DD7F3F">
        <w:trPr>
          <w:trHeight w:val="283"/>
        </w:trPr>
        <w:tc>
          <w:tcPr>
            <w:tcW w:w="486" w:type="dxa"/>
            <w:vAlign w:val="center"/>
          </w:tcPr>
          <w:p w14:paraId="76D926A1" w14:textId="7A7AB000"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6</w:t>
            </w:r>
          </w:p>
        </w:tc>
        <w:tc>
          <w:tcPr>
            <w:tcW w:w="4664" w:type="dxa"/>
            <w:vAlign w:val="center"/>
          </w:tcPr>
          <w:p w14:paraId="03ABE328" w14:textId="4FBEDDEB"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małopolskie</w:t>
            </w:r>
          </w:p>
        </w:tc>
        <w:tc>
          <w:tcPr>
            <w:tcW w:w="2221" w:type="dxa"/>
            <w:vAlign w:val="center"/>
          </w:tcPr>
          <w:p w14:paraId="743621F6" w14:textId="68546C31" w:rsidR="008959C7" w:rsidRPr="00456E2B" w:rsidRDefault="008959C7" w:rsidP="00456E2B">
            <w:pPr>
              <w:jc w:val="center"/>
              <w:rPr>
                <w:rFonts w:ascii="Arial" w:eastAsia="Times New Roman" w:hAnsi="Arial" w:cs="Arial"/>
                <w:bCs/>
                <w:sz w:val="18"/>
                <w:szCs w:val="18"/>
              </w:rPr>
            </w:pPr>
            <w:r w:rsidRPr="00456E2B">
              <w:rPr>
                <w:rFonts w:ascii="Arial" w:eastAsia="Times New Roman" w:hAnsi="Arial" w:cs="Arial"/>
                <w:bCs/>
                <w:sz w:val="18"/>
                <w:szCs w:val="18"/>
              </w:rPr>
              <w:t>6</w:t>
            </w:r>
          </w:p>
        </w:tc>
      </w:tr>
      <w:tr w:rsidR="00456E2B" w:rsidRPr="00456E2B" w14:paraId="056CD2A8" w14:textId="77777777" w:rsidTr="00DD7F3F">
        <w:trPr>
          <w:trHeight w:val="283"/>
        </w:trPr>
        <w:tc>
          <w:tcPr>
            <w:tcW w:w="486" w:type="dxa"/>
            <w:vAlign w:val="center"/>
          </w:tcPr>
          <w:p w14:paraId="354457B9" w14:textId="09C77C41"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7</w:t>
            </w:r>
          </w:p>
        </w:tc>
        <w:tc>
          <w:tcPr>
            <w:tcW w:w="4664" w:type="dxa"/>
            <w:vAlign w:val="center"/>
          </w:tcPr>
          <w:p w14:paraId="19E62595" w14:textId="44F68508"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mazowieckie</w:t>
            </w:r>
          </w:p>
        </w:tc>
        <w:tc>
          <w:tcPr>
            <w:tcW w:w="2221" w:type="dxa"/>
            <w:shd w:val="clear" w:color="auto" w:fill="F79646" w:themeFill="accent6"/>
            <w:vAlign w:val="center"/>
          </w:tcPr>
          <w:p w14:paraId="2D3C82A6" w14:textId="405A5F52" w:rsidR="008959C7" w:rsidRPr="00456E2B" w:rsidRDefault="008959C7" w:rsidP="00456E2B">
            <w:pPr>
              <w:jc w:val="center"/>
              <w:rPr>
                <w:rFonts w:ascii="Arial" w:eastAsia="Times New Roman" w:hAnsi="Arial" w:cs="Arial"/>
                <w:bCs/>
                <w:sz w:val="18"/>
                <w:szCs w:val="18"/>
              </w:rPr>
            </w:pPr>
            <w:r w:rsidRPr="00456E2B">
              <w:rPr>
                <w:rFonts w:ascii="Arial" w:eastAsia="Times New Roman" w:hAnsi="Arial" w:cs="Arial"/>
                <w:bCs/>
                <w:sz w:val="18"/>
                <w:szCs w:val="18"/>
              </w:rPr>
              <w:t>72</w:t>
            </w:r>
          </w:p>
        </w:tc>
      </w:tr>
      <w:tr w:rsidR="00456E2B" w:rsidRPr="00456E2B" w14:paraId="60CA75F6" w14:textId="77777777" w:rsidTr="00DD7F3F">
        <w:trPr>
          <w:trHeight w:val="283"/>
        </w:trPr>
        <w:tc>
          <w:tcPr>
            <w:tcW w:w="486" w:type="dxa"/>
            <w:vAlign w:val="center"/>
          </w:tcPr>
          <w:p w14:paraId="3ADA1AEC" w14:textId="66079757"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8</w:t>
            </w:r>
          </w:p>
        </w:tc>
        <w:tc>
          <w:tcPr>
            <w:tcW w:w="4664" w:type="dxa"/>
            <w:vAlign w:val="center"/>
          </w:tcPr>
          <w:p w14:paraId="5C47A9CC" w14:textId="4C45DA8B"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opolskie</w:t>
            </w:r>
          </w:p>
        </w:tc>
        <w:tc>
          <w:tcPr>
            <w:tcW w:w="2221" w:type="dxa"/>
            <w:vAlign w:val="center"/>
          </w:tcPr>
          <w:p w14:paraId="4449DDB0" w14:textId="2EDDDC97" w:rsidR="008959C7" w:rsidRPr="00456E2B" w:rsidRDefault="008959C7" w:rsidP="00456E2B">
            <w:pPr>
              <w:jc w:val="center"/>
              <w:rPr>
                <w:rFonts w:ascii="Arial" w:eastAsia="Times New Roman" w:hAnsi="Arial" w:cs="Arial"/>
                <w:bCs/>
                <w:sz w:val="18"/>
                <w:szCs w:val="18"/>
              </w:rPr>
            </w:pPr>
            <w:r w:rsidRPr="00456E2B">
              <w:rPr>
                <w:rFonts w:ascii="Arial" w:eastAsia="Times New Roman" w:hAnsi="Arial" w:cs="Arial"/>
                <w:bCs/>
                <w:sz w:val="18"/>
                <w:szCs w:val="18"/>
              </w:rPr>
              <w:t>2</w:t>
            </w:r>
          </w:p>
        </w:tc>
      </w:tr>
      <w:tr w:rsidR="00456E2B" w:rsidRPr="00456E2B" w14:paraId="17374811" w14:textId="77777777" w:rsidTr="00DD7F3F">
        <w:trPr>
          <w:trHeight w:val="283"/>
        </w:trPr>
        <w:tc>
          <w:tcPr>
            <w:tcW w:w="486" w:type="dxa"/>
            <w:vAlign w:val="center"/>
          </w:tcPr>
          <w:p w14:paraId="521C5414" w14:textId="10645B62"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9</w:t>
            </w:r>
          </w:p>
        </w:tc>
        <w:tc>
          <w:tcPr>
            <w:tcW w:w="4664" w:type="dxa"/>
            <w:vAlign w:val="center"/>
          </w:tcPr>
          <w:p w14:paraId="23D26AD2" w14:textId="75127FDC"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podkarpackie</w:t>
            </w:r>
          </w:p>
        </w:tc>
        <w:tc>
          <w:tcPr>
            <w:tcW w:w="2221" w:type="dxa"/>
            <w:vAlign w:val="center"/>
          </w:tcPr>
          <w:p w14:paraId="5A58AED0" w14:textId="61C02324" w:rsidR="008959C7" w:rsidRPr="00456E2B" w:rsidRDefault="008959C7" w:rsidP="00456E2B">
            <w:pPr>
              <w:jc w:val="center"/>
              <w:rPr>
                <w:rFonts w:ascii="Arial" w:eastAsia="Times New Roman" w:hAnsi="Arial" w:cs="Arial"/>
                <w:bCs/>
                <w:sz w:val="18"/>
                <w:szCs w:val="18"/>
              </w:rPr>
            </w:pPr>
            <w:r w:rsidRPr="00456E2B">
              <w:rPr>
                <w:rFonts w:ascii="Arial" w:eastAsia="Times New Roman" w:hAnsi="Arial" w:cs="Arial"/>
                <w:bCs/>
                <w:sz w:val="18"/>
                <w:szCs w:val="18"/>
              </w:rPr>
              <w:t>1</w:t>
            </w:r>
          </w:p>
        </w:tc>
      </w:tr>
      <w:tr w:rsidR="00456E2B" w:rsidRPr="00456E2B" w14:paraId="75E06C38" w14:textId="77777777" w:rsidTr="00DD7F3F">
        <w:trPr>
          <w:trHeight w:val="283"/>
        </w:trPr>
        <w:tc>
          <w:tcPr>
            <w:tcW w:w="486" w:type="dxa"/>
            <w:vAlign w:val="center"/>
          </w:tcPr>
          <w:p w14:paraId="3ED47A3C" w14:textId="2310FE9C"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10</w:t>
            </w:r>
          </w:p>
        </w:tc>
        <w:tc>
          <w:tcPr>
            <w:tcW w:w="4664" w:type="dxa"/>
            <w:vAlign w:val="center"/>
          </w:tcPr>
          <w:p w14:paraId="78622344" w14:textId="5E047B0A"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podlaskie</w:t>
            </w:r>
          </w:p>
        </w:tc>
        <w:tc>
          <w:tcPr>
            <w:tcW w:w="2221" w:type="dxa"/>
            <w:vAlign w:val="center"/>
          </w:tcPr>
          <w:p w14:paraId="67EFCEE1" w14:textId="6CF11CB3" w:rsidR="008959C7" w:rsidRPr="00456E2B" w:rsidRDefault="008959C7" w:rsidP="00456E2B">
            <w:pPr>
              <w:jc w:val="center"/>
              <w:rPr>
                <w:rFonts w:ascii="Arial" w:eastAsia="Times New Roman" w:hAnsi="Arial" w:cs="Arial"/>
                <w:bCs/>
                <w:sz w:val="18"/>
                <w:szCs w:val="18"/>
              </w:rPr>
            </w:pPr>
            <w:r w:rsidRPr="00456E2B">
              <w:rPr>
                <w:rFonts w:ascii="Arial" w:eastAsia="Times New Roman" w:hAnsi="Arial" w:cs="Arial"/>
                <w:bCs/>
                <w:sz w:val="18"/>
                <w:szCs w:val="18"/>
              </w:rPr>
              <w:t>1</w:t>
            </w:r>
          </w:p>
        </w:tc>
      </w:tr>
      <w:tr w:rsidR="00456E2B" w:rsidRPr="00456E2B" w14:paraId="5DA9938D" w14:textId="77777777" w:rsidTr="00DD7F3F">
        <w:trPr>
          <w:trHeight w:val="283"/>
        </w:trPr>
        <w:tc>
          <w:tcPr>
            <w:tcW w:w="486" w:type="dxa"/>
            <w:vAlign w:val="center"/>
          </w:tcPr>
          <w:p w14:paraId="3DA4A26B" w14:textId="78E6F8B5"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11</w:t>
            </w:r>
          </w:p>
        </w:tc>
        <w:tc>
          <w:tcPr>
            <w:tcW w:w="4664" w:type="dxa"/>
            <w:vAlign w:val="center"/>
          </w:tcPr>
          <w:p w14:paraId="6FF7C94C" w14:textId="4FE0375B"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pomorskie</w:t>
            </w:r>
          </w:p>
        </w:tc>
        <w:tc>
          <w:tcPr>
            <w:tcW w:w="2221" w:type="dxa"/>
            <w:vAlign w:val="center"/>
          </w:tcPr>
          <w:p w14:paraId="0FF24E11" w14:textId="67B884C8" w:rsidR="008959C7" w:rsidRPr="00456E2B" w:rsidRDefault="008959C7" w:rsidP="00456E2B">
            <w:pPr>
              <w:jc w:val="center"/>
              <w:rPr>
                <w:rFonts w:ascii="Arial" w:eastAsia="Times New Roman" w:hAnsi="Arial" w:cs="Arial"/>
                <w:bCs/>
                <w:sz w:val="18"/>
                <w:szCs w:val="18"/>
              </w:rPr>
            </w:pPr>
            <w:r w:rsidRPr="00456E2B">
              <w:rPr>
                <w:rFonts w:ascii="Arial" w:eastAsia="Times New Roman" w:hAnsi="Arial" w:cs="Arial"/>
                <w:bCs/>
                <w:sz w:val="18"/>
                <w:szCs w:val="18"/>
              </w:rPr>
              <w:t>8</w:t>
            </w:r>
          </w:p>
        </w:tc>
      </w:tr>
      <w:tr w:rsidR="00456E2B" w:rsidRPr="00456E2B" w14:paraId="49C61EB5" w14:textId="77777777" w:rsidTr="00DD7F3F">
        <w:trPr>
          <w:trHeight w:val="283"/>
        </w:trPr>
        <w:tc>
          <w:tcPr>
            <w:tcW w:w="486" w:type="dxa"/>
            <w:vAlign w:val="center"/>
          </w:tcPr>
          <w:p w14:paraId="4D8E7CF6" w14:textId="2CCAEDFC"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12</w:t>
            </w:r>
          </w:p>
        </w:tc>
        <w:tc>
          <w:tcPr>
            <w:tcW w:w="4664" w:type="dxa"/>
            <w:vAlign w:val="center"/>
          </w:tcPr>
          <w:p w14:paraId="6E5CC30E" w14:textId="0018A3A8"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śląskie</w:t>
            </w:r>
          </w:p>
        </w:tc>
        <w:tc>
          <w:tcPr>
            <w:tcW w:w="2221" w:type="dxa"/>
            <w:shd w:val="clear" w:color="auto" w:fill="F79646" w:themeFill="accent6"/>
            <w:vAlign w:val="center"/>
          </w:tcPr>
          <w:p w14:paraId="77B3DA2E" w14:textId="4C4B25F8" w:rsidR="008959C7" w:rsidRPr="00456E2B" w:rsidRDefault="008959C7" w:rsidP="00456E2B">
            <w:pPr>
              <w:jc w:val="center"/>
              <w:rPr>
                <w:rFonts w:ascii="Arial" w:eastAsia="Times New Roman" w:hAnsi="Arial" w:cs="Arial"/>
                <w:bCs/>
                <w:sz w:val="18"/>
                <w:szCs w:val="18"/>
              </w:rPr>
            </w:pPr>
            <w:r w:rsidRPr="00456E2B">
              <w:rPr>
                <w:rFonts w:ascii="Arial" w:eastAsia="Times New Roman" w:hAnsi="Arial" w:cs="Arial"/>
                <w:bCs/>
                <w:sz w:val="18"/>
                <w:szCs w:val="18"/>
              </w:rPr>
              <w:t>41</w:t>
            </w:r>
          </w:p>
        </w:tc>
      </w:tr>
      <w:tr w:rsidR="00456E2B" w:rsidRPr="00456E2B" w14:paraId="0528F865" w14:textId="77777777" w:rsidTr="00DD7F3F">
        <w:trPr>
          <w:trHeight w:val="283"/>
        </w:trPr>
        <w:tc>
          <w:tcPr>
            <w:tcW w:w="486" w:type="dxa"/>
            <w:vAlign w:val="center"/>
          </w:tcPr>
          <w:p w14:paraId="5094D34E" w14:textId="79FC6EF0"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13</w:t>
            </w:r>
          </w:p>
        </w:tc>
        <w:tc>
          <w:tcPr>
            <w:tcW w:w="4664" w:type="dxa"/>
            <w:vAlign w:val="center"/>
          </w:tcPr>
          <w:p w14:paraId="787B3119" w14:textId="6438DE7A"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świętokrzyskie</w:t>
            </w:r>
          </w:p>
        </w:tc>
        <w:tc>
          <w:tcPr>
            <w:tcW w:w="2221" w:type="dxa"/>
            <w:vAlign w:val="center"/>
          </w:tcPr>
          <w:p w14:paraId="29177D27" w14:textId="74BBE0BC" w:rsidR="008959C7" w:rsidRPr="00456E2B" w:rsidRDefault="008959C7" w:rsidP="00456E2B">
            <w:pPr>
              <w:jc w:val="center"/>
              <w:rPr>
                <w:rFonts w:ascii="Arial" w:eastAsia="Times New Roman" w:hAnsi="Arial" w:cs="Arial"/>
                <w:bCs/>
                <w:sz w:val="18"/>
                <w:szCs w:val="18"/>
              </w:rPr>
            </w:pPr>
            <w:r w:rsidRPr="00456E2B">
              <w:rPr>
                <w:rFonts w:ascii="Arial" w:eastAsia="Times New Roman" w:hAnsi="Arial" w:cs="Arial"/>
                <w:bCs/>
                <w:sz w:val="18"/>
                <w:szCs w:val="18"/>
              </w:rPr>
              <w:t>1</w:t>
            </w:r>
          </w:p>
        </w:tc>
      </w:tr>
      <w:tr w:rsidR="00456E2B" w:rsidRPr="00456E2B" w14:paraId="7BBC7CDA" w14:textId="77777777" w:rsidTr="00DD7F3F">
        <w:trPr>
          <w:trHeight w:val="283"/>
        </w:trPr>
        <w:tc>
          <w:tcPr>
            <w:tcW w:w="486" w:type="dxa"/>
            <w:vAlign w:val="center"/>
          </w:tcPr>
          <w:p w14:paraId="0FCDE926" w14:textId="66A97425"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14</w:t>
            </w:r>
          </w:p>
        </w:tc>
        <w:tc>
          <w:tcPr>
            <w:tcW w:w="4664" w:type="dxa"/>
            <w:vAlign w:val="center"/>
          </w:tcPr>
          <w:p w14:paraId="697621F5" w14:textId="0DD9A65B"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warmińsko-mazurskie</w:t>
            </w:r>
          </w:p>
        </w:tc>
        <w:tc>
          <w:tcPr>
            <w:tcW w:w="2221" w:type="dxa"/>
            <w:vAlign w:val="center"/>
          </w:tcPr>
          <w:p w14:paraId="740194F5" w14:textId="71CFAEA6" w:rsidR="008959C7" w:rsidRPr="00456E2B" w:rsidRDefault="008959C7" w:rsidP="00456E2B">
            <w:pPr>
              <w:jc w:val="center"/>
              <w:rPr>
                <w:rFonts w:ascii="Arial" w:eastAsia="Times New Roman" w:hAnsi="Arial" w:cs="Arial"/>
                <w:bCs/>
                <w:sz w:val="18"/>
                <w:szCs w:val="18"/>
              </w:rPr>
            </w:pPr>
            <w:r w:rsidRPr="00456E2B">
              <w:rPr>
                <w:rFonts w:ascii="Arial" w:eastAsia="Times New Roman" w:hAnsi="Arial" w:cs="Arial"/>
                <w:bCs/>
                <w:sz w:val="18"/>
                <w:szCs w:val="18"/>
              </w:rPr>
              <w:t>5</w:t>
            </w:r>
          </w:p>
        </w:tc>
      </w:tr>
      <w:tr w:rsidR="00456E2B" w:rsidRPr="00456E2B" w14:paraId="774C742D" w14:textId="77777777" w:rsidTr="00DD7F3F">
        <w:trPr>
          <w:trHeight w:val="283"/>
        </w:trPr>
        <w:tc>
          <w:tcPr>
            <w:tcW w:w="486" w:type="dxa"/>
            <w:vAlign w:val="center"/>
          </w:tcPr>
          <w:p w14:paraId="090EAF29" w14:textId="476BFBFB"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15</w:t>
            </w:r>
          </w:p>
        </w:tc>
        <w:tc>
          <w:tcPr>
            <w:tcW w:w="4664" w:type="dxa"/>
            <w:vAlign w:val="center"/>
          </w:tcPr>
          <w:p w14:paraId="13626408" w14:textId="14AEB8C2"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wielkopolskie</w:t>
            </w:r>
          </w:p>
        </w:tc>
        <w:tc>
          <w:tcPr>
            <w:tcW w:w="2221" w:type="dxa"/>
            <w:vAlign w:val="center"/>
          </w:tcPr>
          <w:p w14:paraId="40A439DC" w14:textId="0DF2A586" w:rsidR="008959C7" w:rsidRPr="00456E2B" w:rsidRDefault="008959C7" w:rsidP="00456E2B">
            <w:pPr>
              <w:jc w:val="center"/>
              <w:rPr>
                <w:rFonts w:ascii="Arial" w:eastAsia="Times New Roman" w:hAnsi="Arial" w:cs="Arial"/>
                <w:bCs/>
                <w:sz w:val="18"/>
                <w:szCs w:val="18"/>
              </w:rPr>
            </w:pPr>
            <w:r w:rsidRPr="00456E2B">
              <w:rPr>
                <w:rFonts w:ascii="Arial" w:eastAsia="Times New Roman" w:hAnsi="Arial" w:cs="Arial"/>
                <w:bCs/>
                <w:sz w:val="18"/>
                <w:szCs w:val="18"/>
              </w:rPr>
              <w:t>5</w:t>
            </w:r>
          </w:p>
        </w:tc>
      </w:tr>
      <w:tr w:rsidR="00456E2B" w:rsidRPr="00456E2B" w14:paraId="42A2F92B" w14:textId="77777777" w:rsidTr="00DD7F3F">
        <w:trPr>
          <w:trHeight w:val="283"/>
        </w:trPr>
        <w:tc>
          <w:tcPr>
            <w:tcW w:w="486" w:type="dxa"/>
            <w:vAlign w:val="center"/>
          </w:tcPr>
          <w:p w14:paraId="4B11D896" w14:textId="30C4BE40"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16</w:t>
            </w:r>
          </w:p>
        </w:tc>
        <w:tc>
          <w:tcPr>
            <w:tcW w:w="4664" w:type="dxa"/>
            <w:vAlign w:val="center"/>
          </w:tcPr>
          <w:p w14:paraId="06AEBE40" w14:textId="06C37C6A"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zachodniopomorskie</w:t>
            </w:r>
          </w:p>
        </w:tc>
        <w:tc>
          <w:tcPr>
            <w:tcW w:w="2221" w:type="dxa"/>
            <w:vAlign w:val="center"/>
          </w:tcPr>
          <w:p w14:paraId="78C542DC" w14:textId="148895D9" w:rsidR="008959C7" w:rsidRPr="00456E2B" w:rsidRDefault="008959C7" w:rsidP="00456E2B">
            <w:pPr>
              <w:jc w:val="center"/>
              <w:rPr>
                <w:rFonts w:ascii="Arial" w:eastAsia="Times New Roman" w:hAnsi="Arial" w:cs="Arial"/>
                <w:bCs/>
                <w:sz w:val="18"/>
                <w:szCs w:val="18"/>
              </w:rPr>
            </w:pPr>
            <w:r w:rsidRPr="00456E2B">
              <w:rPr>
                <w:rFonts w:ascii="Arial" w:eastAsia="Times New Roman" w:hAnsi="Arial" w:cs="Arial"/>
                <w:bCs/>
                <w:sz w:val="18"/>
                <w:szCs w:val="18"/>
              </w:rPr>
              <w:t>7</w:t>
            </w:r>
          </w:p>
        </w:tc>
      </w:tr>
      <w:tr w:rsidR="00456E2B" w:rsidRPr="00456E2B" w14:paraId="07AAD16C" w14:textId="77777777" w:rsidTr="00DD7F3F">
        <w:trPr>
          <w:trHeight w:val="283"/>
        </w:trPr>
        <w:tc>
          <w:tcPr>
            <w:tcW w:w="486" w:type="dxa"/>
            <w:vAlign w:val="center"/>
          </w:tcPr>
          <w:p w14:paraId="013DBB38" w14:textId="77777777" w:rsidR="008959C7" w:rsidRPr="00456E2B" w:rsidRDefault="008959C7" w:rsidP="00456E2B">
            <w:pPr>
              <w:jc w:val="center"/>
              <w:rPr>
                <w:rFonts w:ascii="Arial" w:eastAsia="Times New Roman" w:hAnsi="Arial" w:cs="Arial"/>
                <w:sz w:val="18"/>
                <w:szCs w:val="18"/>
              </w:rPr>
            </w:pPr>
          </w:p>
        </w:tc>
        <w:tc>
          <w:tcPr>
            <w:tcW w:w="4664" w:type="dxa"/>
            <w:vAlign w:val="center"/>
          </w:tcPr>
          <w:p w14:paraId="2530D32E" w14:textId="08C4A7A9"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Razem</w:t>
            </w:r>
          </w:p>
        </w:tc>
        <w:tc>
          <w:tcPr>
            <w:tcW w:w="2221" w:type="dxa"/>
            <w:vAlign w:val="center"/>
          </w:tcPr>
          <w:p w14:paraId="5D224B2C" w14:textId="37CE84AD" w:rsidR="008959C7" w:rsidRPr="00456E2B" w:rsidRDefault="008959C7" w:rsidP="00456E2B">
            <w:pPr>
              <w:jc w:val="center"/>
              <w:rPr>
                <w:rFonts w:ascii="Arial" w:eastAsia="Times New Roman" w:hAnsi="Arial" w:cs="Arial"/>
                <w:sz w:val="18"/>
                <w:szCs w:val="18"/>
              </w:rPr>
            </w:pPr>
            <w:r w:rsidRPr="00456E2B">
              <w:rPr>
                <w:rFonts w:ascii="Arial" w:eastAsia="Times New Roman" w:hAnsi="Arial" w:cs="Arial"/>
                <w:b/>
                <w:sz w:val="18"/>
                <w:szCs w:val="18"/>
              </w:rPr>
              <w:t>184</w:t>
            </w:r>
          </w:p>
        </w:tc>
      </w:tr>
    </w:tbl>
    <w:p w14:paraId="5EB571C2" w14:textId="0ED10DAE" w:rsidR="00327C4B" w:rsidRPr="009A7CAB" w:rsidRDefault="008959C7" w:rsidP="009A7CAB">
      <w:pPr>
        <w:spacing w:after="120"/>
        <w:jc w:val="both"/>
        <w:rPr>
          <w:rFonts w:ascii="Arial" w:eastAsia="Times New Roman" w:hAnsi="Arial" w:cs="Arial"/>
          <w:sz w:val="18"/>
          <w:szCs w:val="18"/>
        </w:rPr>
      </w:pPr>
      <w:r w:rsidRPr="00317042">
        <w:rPr>
          <w:rFonts w:ascii="Arial" w:eastAsia="Times New Roman" w:hAnsi="Arial" w:cs="Arial"/>
          <w:sz w:val="18"/>
          <w:szCs w:val="18"/>
        </w:rPr>
        <w:t xml:space="preserve">Źródło: Raport Głównego Inspektora Sanitarnego dotyczący zatruć środkiem zastępczym lub nową substancją psychoaktywną w Polsce. Państwowy Inspektorat Sanitarny. Warszawa 2020 r. </w:t>
      </w:r>
    </w:p>
    <w:p w14:paraId="20E0A5CF" w14:textId="4ADA3651" w:rsidR="001804F9" w:rsidRDefault="00B27B76" w:rsidP="001804F9">
      <w:pPr>
        <w:spacing w:after="0"/>
        <w:ind w:firstLine="709"/>
        <w:jc w:val="both"/>
        <w:rPr>
          <w:rFonts w:ascii="Arial" w:eastAsia="Times New Roman" w:hAnsi="Arial" w:cs="Arial"/>
          <w:sz w:val="22"/>
        </w:rPr>
      </w:pPr>
      <w:r>
        <w:rPr>
          <w:rFonts w:ascii="Arial" w:eastAsia="Times New Roman" w:hAnsi="Arial" w:cs="Arial"/>
          <w:sz w:val="22"/>
        </w:rPr>
        <w:t xml:space="preserve">W informacji udostępnionych przez Komendę Wojewódzką Policji w Lublinie wynika, że w latach 2016-2018, jedynie w 2018 r. odnotowano jeden wypadek spowodowany przez osobę będącą po spożyciu substancji psychoaktywnej, w którym zginęła jedna osoba. Nie jest </w:t>
      </w:r>
      <w:r>
        <w:rPr>
          <w:rFonts w:ascii="Arial" w:eastAsia="Times New Roman" w:hAnsi="Arial" w:cs="Arial"/>
          <w:sz w:val="22"/>
        </w:rPr>
        <w:lastRenderedPageBreak/>
        <w:t>to jeszcze poważny problem w naszym województwie. Niemniej jednak warto zwrócić uwagę</w:t>
      </w:r>
      <w:r w:rsidR="00F63652">
        <w:rPr>
          <w:rFonts w:ascii="Arial" w:eastAsia="Times New Roman" w:hAnsi="Arial" w:cs="Arial"/>
          <w:sz w:val="22"/>
        </w:rPr>
        <w:t xml:space="preserve"> </w:t>
      </w:r>
      <w:r>
        <w:rPr>
          <w:rFonts w:ascii="Arial" w:eastAsia="Times New Roman" w:hAnsi="Arial" w:cs="Arial"/>
          <w:sz w:val="22"/>
        </w:rPr>
        <w:t>na reakcje respondentów na pytanie</w:t>
      </w:r>
      <w:r w:rsidR="00F63652">
        <w:rPr>
          <w:rFonts w:ascii="Arial" w:eastAsia="Times New Roman" w:hAnsi="Arial" w:cs="Arial"/>
          <w:sz w:val="22"/>
        </w:rPr>
        <w:t>,</w:t>
      </w:r>
      <w:r>
        <w:rPr>
          <w:rFonts w:ascii="Arial" w:eastAsia="Times New Roman" w:hAnsi="Arial" w:cs="Arial"/>
          <w:sz w:val="22"/>
        </w:rPr>
        <w:t xml:space="preserve"> czy zdarzyło im się lub osobie z najbliższego otoczenia prowadzić samochód pod wpływem </w:t>
      </w:r>
      <w:r w:rsidR="003A268F">
        <w:rPr>
          <w:rFonts w:ascii="Arial" w:eastAsia="Times New Roman" w:hAnsi="Arial" w:cs="Arial"/>
          <w:sz w:val="22"/>
        </w:rPr>
        <w:t xml:space="preserve">substancji psychoaktywnej innej niż alkohol. </w:t>
      </w:r>
      <w:r w:rsidR="003A268F" w:rsidRPr="003A268F">
        <w:rPr>
          <w:rFonts w:ascii="Arial" w:eastAsia="Times New Roman" w:hAnsi="Arial" w:cs="Arial"/>
          <w:sz w:val="22"/>
        </w:rPr>
        <w:t xml:space="preserve">91,7% badanych udzieliło negatywnej odpowiedzi na to pytanie. Spośród osób, które odpowiedziały twierdząco, </w:t>
      </w:r>
      <w:r w:rsidR="003A268F">
        <w:rPr>
          <w:rFonts w:ascii="Arial" w:eastAsia="Times New Roman" w:hAnsi="Arial" w:cs="Arial"/>
          <w:sz w:val="22"/>
        </w:rPr>
        <w:t>t</w:t>
      </w:r>
      <w:r w:rsidR="003A268F" w:rsidRPr="003A268F">
        <w:rPr>
          <w:rFonts w:ascii="Arial" w:eastAsia="Times New Roman" w:hAnsi="Arial" w:cs="Arial"/>
          <w:sz w:val="22"/>
        </w:rPr>
        <w:t>akiej odpowiedzi udzieliło po 15,9% osób. 44,4% respondentów wskazało, że zdarzyło się im 6-10 razy prowadzić samochód pod wpływem substancji psychoaktywnych. W</w:t>
      </w:r>
      <w:r w:rsidR="001804F9">
        <w:rPr>
          <w:rFonts w:ascii="Arial" w:eastAsia="Times New Roman" w:hAnsi="Arial" w:cs="Arial"/>
          <w:sz w:val="22"/>
        </w:rPr>
        <w:t> </w:t>
      </w:r>
      <w:r w:rsidR="003A268F" w:rsidRPr="003A268F">
        <w:rPr>
          <w:rFonts w:ascii="Arial" w:eastAsia="Times New Roman" w:hAnsi="Arial" w:cs="Arial"/>
          <w:sz w:val="22"/>
        </w:rPr>
        <w:t xml:space="preserve">przypadku osób z rodziny respondenta można zauważyć wysoki odsetek odpowiedzi świadczących o prowadzeniu pojazdu pod wpływem substancji psychoaktywnych (6-10 razy </w:t>
      </w:r>
      <w:r w:rsidR="001804F9">
        <w:rPr>
          <w:rFonts w:ascii="Arial" w:eastAsia="Times New Roman" w:hAnsi="Arial" w:cs="Arial"/>
          <w:sz w:val="22"/>
        </w:rPr>
        <w:t>- </w:t>
      </w:r>
      <w:r w:rsidR="003A268F" w:rsidRPr="003A268F">
        <w:rPr>
          <w:rFonts w:ascii="Arial" w:eastAsia="Times New Roman" w:hAnsi="Arial" w:cs="Arial"/>
          <w:sz w:val="22"/>
        </w:rPr>
        <w:t>33,3% osób, 2-5 razy -</w:t>
      </w:r>
      <w:r w:rsidR="00D55D97">
        <w:rPr>
          <w:rFonts w:ascii="Arial" w:eastAsia="Times New Roman" w:hAnsi="Arial" w:cs="Arial"/>
          <w:sz w:val="22"/>
        </w:rPr>
        <w:t xml:space="preserve"> </w:t>
      </w:r>
      <w:r w:rsidR="003A268F" w:rsidRPr="003A268F">
        <w:rPr>
          <w:rFonts w:ascii="Arial" w:eastAsia="Times New Roman" w:hAnsi="Arial" w:cs="Arial"/>
          <w:sz w:val="22"/>
        </w:rPr>
        <w:t>22,2% osób).</w:t>
      </w:r>
      <w:r w:rsidR="001804F9">
        <w:rPr>
          <w:rFonts w:ascii="Arial" w:eastAsia="Times New Roman" w:hAnsi="Arial" w:cs="Arial"/>
          <w:sz w:val="22"/>
        </w:rPr>
        <w:t xml:space="preserve"> </w:t>
      </w:r>
    </w:p>
    <w:p w14:paraId="64286705" w14:textId="689EFC47" w:rsidR="001804F9" w:rsidRDefault="003A268F" w:rsidP="001804F9">
      <w:pPr>
        <w:spacing w:after="0"/>
        <w:ind w:firstLine="709"/>
        <w:jc w:val="both"/>
        <w:rPr>
          <w:rFonts w:ascii="Arial" w:eastAsia="Times New Roman" w:hAnsi="Arial" w:cs="Arial"/>
          <w:sz w:val="22"/>
        </w:rPr>
      </w:pPr>
      <w:r>
        <w:rPr>
          <w:rFonts w:ascii="Arial" w:eastAsia="Times New Roman" w:hAnsi="Arial" w:cs="Arial"/>
          <w:sz w:val="22"/>
        </w:rPr>
        <w:t xml:space="preserve">Kolejnym problemem jest praca po użyciu substancji psychoaktywnych. </w:t>
      </w:r>
      <w:r w:rsidRPr="003A268F">
        <w:rPr>
          <w:rFonts w:ascii="Arial" w:eastAsia="Times New Roman" w:hAnsi="Arial" w:cs="Arial"/>
          <w:sz w:val="22"/>
        </w:rPr>
        <w:t xml:space="preserve">Mieszkańcy województwa lubelskiego </w:t>
      </w:r>
      <w:r>
        <w:rPr>
          <w:rFonts w:ascii="Arial" w:eastAsia="Times New Roman" w:hAnsi="Arial" w:cs="Arial"/>
          <w:sz w:val="22"/>
        </w:rPr>
        <w:t xml:space="preserve">odpowiadali </w:t>
      </w:r>
      <w:r w:rsidRPr="003A268F">
        <w:rPr>
          <w:rFonts w:ascii="Arial" w:eastAsia="Times New Roman" w:hAnsi="Arial" w:cs="Arial"/>
          <w:sz w:val="22"/>
        </w:rPr>
        <w:t>na pytanie, czy zdarzyło im się lub osobie najbliższej rodziny być w pracy pod wpływem substancji psychoaktywnej. 92,6% osób udzieliła negatywnej odpowiedzi na to pytanie. Oznacza to, że nie zdarzał</w:t>
      </w:r>
      <w:r>
        <w:rPr>
          <w:rFonts w:ascii="Arial" w:eastAsia="Times New Roman" w:hAnsi="Arial" w:cs="Arial"/>
          <w:sz w:val="22"/>
        </w:rPr>
        <w:t>a</w:t>
      </w:r>
      <w:r w:rsidRPr="003A268F">
        <w:rPr>
          <w:rFonts w:ascii="Arial" w:eastAsia="Times New Roman" w:hAnsi="Arial" w:cs="Arial"/>
          <w:sz w:val="22"/>
        </w:rPr>
        <w:t xml:space="preserve"> im się lub komuś z ich otoczenia </w:t>
      </w:r>
      <w:r>
        <w:rPr>
          <w:rFonts w:ascii="Arial" w:eastAsia="Times New Roman" w:hAnsi="Arial" w:cs="Arial"/>
          <w:sz w:val="22"/>
        </w:rPr>
        <w:t>taka sytuacja. W</w:t>
      </w:r>
      <w:r w:rsidRPr="003A268F">
        <w:rPr>
          <w:rFonts w:ascii="Arial" w:eastAsia="Times New Roman" w:hAnsi="Arial" w:cs="Arial"/>
          <w:sz w:val="22"/>
        </w:rPr>
        <w:t xml:space="preserve"> przypadku substancji psychoaktywnych co trzeciemu ankietowanemu zdarzyło się to 1 raz lub 2-5 razy. </w:t>
      </w:r>
      <w:r>
        <w:rPr>
          <w:rFonts w:ascii="Arial" w:eastAsia="Times New Roman" w:hAnsi="Arial" w:cs="Arial"/>
          <w:sz w:val="22"/>
        </w:rPr>
        <w:t>C</w:t>
      </w:r>
      <w:r w:rsidRPr="003A268F">
        <w:rPr>
          <w:rFonts w:ascii="Arial" w:eastAsia="Times New Roman" w:hAnsi="Arial" w:cs="Arial"/>
          <w:sz w:val="22"/>
        </w:rPr>
        <w:t>o trzeci ankietowany zaznaczył, iż osoby z jego rodziny nie przebywały w pracy pod wpływe</w:t>
      </w:r>
      <w:r w:rsidR="00D55D97">
        <w:rPr>
          <w:rFonts w:ascii="Arial" w:eastAsia="Times New Roman" w:hAnsi="Arial" w:cs="Arial"/>
          <w:sz w:val="22"/>
        </w:rPr>
        <w:t xml:space="preserve">m substancji psychoaktywnych. </w:t>
      </w:r>
      <w:r>
        <w:rPr>
          <w:rFonts w:ascii="Arial" w:eastAsia="Times New Roman" w:hAnsi="Arial" w:cs="Arial"/>
          <w:sz w:val="22"/>
        </w:rPr>
        <w:t xml:space="preserve">Potwierdza to również badanie IDI, gdzie żadna z osób nigdy nie była w pracy pod wpływem substancji psychoaktywnych innych niż alkohol. </w:t>
      </w:r>
    </w:p>
    <w:p w14:paraId="74FF472D" w14:textId="0965F5EE" w:rsidR="008959C7" w:rsidRPr="001804F9" w:rsidRDefault="003A268F" w:rsidP="001804F9">
      <w:pPr>
        <w:spacing w:after="0"/>
        <w:ind w:firstLine="709"/>
        <w:jc w:val="both"/>
        <w:rPr>
          <w:rFonts w:ascii="Arial" w:eastAsia="Times New Roman" w:hAnsi="Arial" w:cs="Arial"/>
          <w:sz w:val="22"/>
        </w:rPr>
      </w:pPr>
      <w:r>
        <w:rPr>
          <w:rFonts w:ascii="Arial" w:eastAsia="Times New Roman" w:hAnsi="Arial" w:cs="Arial"/>
          <w:sz w:val="22"/>
        </w:rPr>
        <w:t>W badaniu prowadzo</w:t>
      </w:r>
      <w:r w:rsidR="00F768F2">
        <w:rPr>
          <w:rFonts w:ascii="Arial" w:eastAsia="Times New Roman" w:hAnsi="Arial" w:cs="Arial"/>
          <w:sz w:val="22"/>
        </w:rPr>
        <w:t>nym na zlecenie ROPS w Lublinie</w:t>
      </w:r>
      <w:r>
        <w:rPr>
          <w:rFonts w:ascii="Arial" w:eastAsia="Times New Roman" w:hAnsi="Arial" w:cs="Arial"/>
          <w:sz w:val="22"/>
        </w:rPr>
        <w:t xml:space="preserve">, </w:t>
      </w:r>
      <w:r w:rsidRPr="003A268F">
        <w:rPr>
          <w:rFonts w:ascii="Arial" w:eastAsia="Times New Roman" w:hAnsi="Arial" w:cs="Arial"/>
          <w:sz w:val="22"/>
        </w:rPr>
        <w:t>zapytano mieszkańców województwa lubelskiego o to, czy kiedy</w:t>
      </w:r>
      <w:r w:rsidR="00D55D97">
        <w:rPr>
          <w:rFonts w:ascii="Arial" w:eastAsia="Times New Roman" w:hAnsi="Arial" w:cs="Arial"/>
          <w:sz w:val="22"/>
        </w:rPr>
        <w:t xml:space="preserve">kolwiek wiedzieli, aby kobieta </w:t>
      </w:r>
      <w:r w:rsidRPr="003A268F">
        <w:rPr>
          <w:rFonts w:ascii="Arial" w:eastAsia="Times New Roman" w:hAnsi="Arial" w:cs="Arial"/>
          <w:sz w:val="22"/>
        </w:rPr>
        <w:t>w ciąży zażywała substancje psychoaktywne (w tym alkohol). Zdecydowana większość (83,1%) osób udzieliła odpowiedzi przeczącej. 9,3% ankietowanych wskazało, że miało to miejsce 1 raz, 5,0% spotkało się z taką sytuację 2-5 razy. Jedynie 1,1% badanych odpowiedziało, że często widziało kobietę w ciąży zażywającą substancje psychoaktywne (w</w:t>
      </w:r>
      <w:r w:rsidR="001804F9">
        <w:rPr>
          <w:rFonts w:ascii="Arial" w:eastAsia="Times New Roman" w:hAnsi="Arial" w:cs="Arial"/>
          <w:sz w:val="22"/>
        </w:rPr>
        <w:t> </w:t>
      </w:r>
      <w:r w:rsidRPr="003A268F">
        <w:rPr>
          <w:rFonts w:ascii="Arial" w:eastAsia="Times New Roman" w:hAnsi="Arial" w:cs="Arial"/>
          <w:sz w:val="22"/>
        </w:rPr>
        <w:t xml:space="preserve">tym alkohol). Natomiast według ekspertów biorących udział w wywiadzie grupowym FGI używanie </w:t>
      </w:r>
      <w:r w:rsidRPr="0030038E">
        <w:rPr>
          <w:rFonts w:ascii="Arial" w:eastAsia="Times New Roman" w:hAnsi="Arial" w:cs="Arial"/>
          <w:sz w:val="22"/>
        </w:rPr>
        <w:t>substancji psychoaktywnych prze</w:t>
      </w:r>
      <w:r w:rsidR="00D55D97">
        <w:rPr>
          <w:rFonts w:ascii="Arial" w:eastAsia="Times New Roman" w:hAnsi="Arial" w:cs="Arial"/>
          <w:sz w:val="22"/>
        </w:rPr>
        <w:t xml:space="preserve">z kobiety w ciąży jest częste. </w:t>
      </w:r>
      <w:r w:rsidRPr="0030038E">
        <w:rPr>
          <w:rFonts w:ascii="Arial" w:eastAsia="Times New Roman" w:hAnsi="Arial" w:cs="Arial"/>
          <w:sz w:val="22"/>
        </w:rPr>
        <w:t>Brak jest wśród kobiet świadomości na temat skutków zażywania substancji psychoaktywnych w ciąży.</w:t>
      </w:r>
      <w:r w:rsidR="001804F9">
        <w:rPr>
          <w:rFonts w:ascii="Arial" w:eastAsia="Times New Roman" w:hAnsi="Arial" w:cs="Arial"/>
          <w:sz w:val="22"/>
        </w:rPr>
        <w:t xml:space="preserve"> </w:t>
      </w:r>
      <w:r w:rsidR="00017530">
        <w:rPr>
          <w:rFonts w:ascii="Arial" w:eastAsia="Times New Roman" w:hAnsi="Arial" w:cs="Arial"/>
          <w:sz w:val="22"/>
        </w:rPr>
        <w:t>Ponadto</w:t>
      </w:r>
      <w:r w:rsidR="00F768F2">
        <w:rPr>
          <w:rFonts w:ascii="Arial" w:eastAsia="Times New Roman" w:hAnsi="Arial" w:cs="Arial"/>
          <w:sz w:val="22"/>
        </w:rPr>
        <w:t>,</w:t>
      </w:r>
      <w:r w:rsidR="00017530">
        <w:rPr>
          <w:rFonts w:ascii="Arial" w:eastAsia="Times New Roman" w:hAnsi="Arial" w:cs="Arial"/>
          <w:sz w:val="22"/>
        </w:rPr>
        <w:t xml:space="preserve"> osoby uzależnio</w:t>
      </w:r>
      <w:r w:rsidR="00F768F2">
        <w:rPr>
          <w:rFonts w:ascii="Arial" w:eastAsia="Times New Roman" w:hAnsi="Arial" w:cs="Arial"/>
          <w:sz w:val="22"/>
        </w:rPr>
        <w:t>ne biorące udział w IDI wskazało</w:t>
      </w:r>
      <w:r w:rsidR="00017530">
        <w:rPr>
          <w:rFonts w:ascii="Arial" w:eastAsia="Times New Roman" w:hAnsi="Arial" w:cs="Arial"/>
          <w:sz w:val="22"/>
        </w:rPr>
        <w:t xml:space="preserve"> wśród problemów społecznych: alienację społ</w:t>
      </w:r>
      <w:r w:rsidR="001804F9">
        <w:rPr>
          <w:rFonts w:ascii="Arial" w:eastAsia="Times New Roman" w:hAnsi="Arial" w:cs="Arial"/>
          <w:sz w:val="22"/>
        </w:rPr>
        <w:t>eczną</w:t>
      </w:r>
      <w:r w:rsidR="00017530">
        <w:rPr>
          <w:rFonts w:ascii="Arial" w:eastAsia="Times New Roman" w:hAnsi="Arial" w:cs="Arial"/>
          <w:sz w:val="22"/>
        </w:rPr>
        <w:t>, destrukcję więzi rodzinnych oraz śmierć. Uczestnicy wywiadu grupowego FGI wśród problemów społecznych wymienili: przemoc domową, choroby, kalectwo, wyższe koszty służby zdrowia, rozpad rodziny, przestępczość, wykluczenie społeczne.</w:t>
      </w:r>
    </w:p>
    <w:p w14:paraId="2DB5DDAD" w14:textId="15A88339" w:rsidR="00185DC5" w:rsidRPr="009A7CAB" w:rsidRDefault="00185DC5" w:rsidP="009A7CAB">
      <w:pPr>
        <w:pStyle w:val="Nagwek3"/>
        <w:numPr>
          <w:ilvl w:val="2"/>
          <w:numId w:val="13"/>
        </w:numPr>
        <w:spacing w:before="120" w:after="120" w:line="276" w:lineRule="auto"/>
        <w:jc w:val="both"/>
        <w:rPr>
          <w:sz w:val="22"/>
          <w:szCs w:val="22"/>
        </w:rPr>
      </w:pPr>
      <w:bookmarkStart w:id="39" w:name="_Toc51758063"/>
      <w:r w:rsidRPr="001804F9">
        <w:rPr>
          <w:sz w:val="22"/>
          <w:szCs w:val="22"/>
        </w:rPr>
        <w:t xml:space="preserve">Profilaktyka, </w:t>
      </w:r>
      <w:r w:rsidR="0080655B" w:rsidRPr="001804F9">
        <w:rPr>
          <w:sz w:val="22"/>
          <w:szCs w:val="22"/>
        </w:rPr>
        <w:t xml:space="preserve">leczenie </w:t>
      </w:r>
      <w:r w:rsidRPr="001804F9">
        <w:rPr>
          <w:sz w:val="22"/>
          <w:szCs w:val="22"/>
        </w:rPr>
        <w:t xml:space="preserve">i działania interwencyjne w zakresie przeciwdziałania </w:t>
      </w:r>
      <w:r w:rsidR="0080655B" w:rsidRPr="001804F9">
        <w:rPr>
          <w:sz w:val="22"/>
          <w:szCs w:val="22"/>
        </w:rPr>
        <w:t>narkomanii</w:t>
      </w:r>
      <w:bookmarkEnd w:id="39"/>
    </w:p>
    <w:p w14:paraId="533099EE" w14:textId="7CBEDF5F" w:rsidR="001804F9" w:rsidRPr="009A7CAB" w:rsidRDefault="00185DC5" w:rsidP="009A7CAB">
      <w:pPr>
        <w:spacing w:before="120" w:after="120"/>
        <w:jc w:val="both"/>
        <w:rPr>
          <w:rFonts w:ascii="Arial" w:eastAsia="Times New Roman" w:hAnsi="Arial" w:cs="Arial"/>
          <w:b/>
          <w:sz w:val="22"/>
          <w:u w:val="single"/>
        </w:rPr>
      </w:pPr>
      <w:r w:rsidRPr="003229AA">
        <w:rPr>
          <w:rFonts w:ascii="Arial" w:eastAsia="Times New Roman" w:hAnsi="Arial" w:cs="Arial"/>
          <w:b/>
          <w:sz w:val="22"/>
          <w:u w:val="single"/>
        </w:rPr>
        <w:t xml:space="preserve">Profilaktyka </w:t>
      </w:r>
    </w:p>
    <w:p w14:paraId="5446D6BD" w14:textId="77777777" w:rsidR="001804F9" w:rsidRDefault="00742EC2" w:rsidP="001804F9">
      <w:pPr>
        <w:spacing w:after="0"/>
        <w:ind w:firstLine="709"/>
        <w:jc w:val="both"/>
        <w:rPr>
          <w:rFonts w:ascii="Arial" w:eastAsia="Times New Roman" w:hAnsi="Arial" w:cs="Arial"/>
          <w:bCs/>
          <w:sz w:val="22"/>
          <w:szCs w:val="22"/>
        </w:rPr>
      </w:pPr>
      <w:r>
        <w:rPr>
          <w:rFonts w:ascii="Arial" w:eastAsia="Times New Roman" w:hAnsi="Arial" w:cs="Arial"/>
          <w:bCs/>
          <w:sz w:val="22"/>
          <w:szCs w:val="22"/>
        </w:rPr>
        <w:t>Działania profilaktyczne prowadzone s</w:t>
      </w:r>
      <w:r w:rsidR="003616FA">
        <w:rPr>
          <w:rFonts w:ascii="Arial" w:eastAsia="Times New Roman" w:hAnsi="Arial" w:cs="Arial"/>
          <w:bCs/>
          <w:sz w:val="22"/>
          <w:szCs w:val="22"/>
        </w:rPr>
        <w:t>ą</w:t>
      </w:r>
      <w:r>
        <w:rPr>
          <w:rFonts w:ascii="Arial" w:eastAsia="Times New Roman" w:hAnsi="Arial" w:cs="Arial"/>
          <w:bCs/>
          <w:sz w:val="22"/>
          <w:szCs w:val="22"/>
        </w:rPr>
        <w:t xml:space="preserve"> na wszystkich szczeblach samorz</w:t>
      </w:r>
      <w:r w:rsidR="00C464F7">
        <w:rPr>
          <w:rFonts w:ascii="Arial" w:eastAsia="Times New Roman" w:hAnsi="Arial" w:cs="Arial"/>
          <w:bCs/>
          <w:sz w:val="22"/>
          <w:szCs w:val="22"/>
        </w:rPr>
        <w:t>ą</w:t>
      </w:r>
      <w:r>
        <w:rPr>
          <w:rFonts w:ascii="Arial" w:eastAsia="Times New Roman" w:hAnsi="Arial" w:cs="Arial"/>
          <w:bCs/>
          <w:sz w:val="22"/>
          <w:szCs w:val="22"/>
        </w:rPr>
        <w:t>dowych, tj.</w:t>
      </w:r>
      <w:r w:rsidR="001804F9">
        <w:rPr>
          <w:rFonts w:ascii="Arial" w:eastAsia="Times New Roman" w:hAnsi="Arial" w:cs="Arial"/>
          <w:bCs/>
          <w:sz w:val="22"/>
          <w:szCs w:val="22"/>
        </w:rPr>
        <w:t> </w:t>
      </w:r>
      <w:r>
        <w:rPr>
          <w:rFonts w:ascii="Arial" w:eastAsia="Times New Roman" w:hAnsi="Arial" w:cs="Arial"/>
          <w:bCs/>
          <w:sz w:val="22"/>
          <w:szCs w:val="22"/>
        </w:rPr>
        <w:t>od jednostek wojewódzkich, przez powiatowe do gminnych. Na terenie woje</w:t>
      </w:r>
      <w:r w:rsidR="003616FA">
        <w:rPr>
          <w:rFonts w:ascii="Arial" w:eastAsia="Times New Roman" w:hAnsi="Arial" w:cs="Arial"/>
          <w:bCs/>
          <w:sz w:val="22"/>
          <w:szCs w:val="22"/>
        </w:rPr>
        <w:t>w</w:t>
      </w:r>
      <w:r>
        <w:rPr>
          <w:rFonts w:ascii="Arial" w:eastAsia="Times New Roman" w:hAnsi="Arial" w:cs="Arial"/>
          <w:bCs/>
          <w:sz w:val="22"/>
          <w:szCs w:val="22"/>
        </w:rPr>
        <w:t>ództwa lube</w:t>
      </w:r>
      <w:r w:rsidR="003616FA">
        <w:rPr>
          <w:rFonts w:ascii="Arial" w:eastAsia="Times New Roman" w:hAnsi="Arial" w:cs="Arial"/>
          <w:bCs/>
          <w:sz w:val="22"/>
          <w:szCs w:val="22"/>
        </w:rPr>
        <w:t>ls</w:t>
      </w:r>
      <w:r>
        <w:rPr>
          <w:rFonts w:ascii="Arial" w:eastAsia="Times New Roman" w:hAnsi="Arial" w:cs="Arial"/>
          <w:bCs/>
          <w:sz w:val="22"/>
          <w:szCs w:val="22"/>
        </w:rPr>
        <w:t>kiego prowadzone są działania na wszystkich trzech szczeblach profilaktyki, tj.</w:t>
      </w:r>
      <w:r w:rsidR="001804F9">
        <w:rPr>
          <w:rFonts w:ascii="Arial" w:eastAsia="Times New Roman" w:hAnsi="Arial" w:cs="Arial"/>
          <w:bCs/>
          <w:sz w:val="22"/>
          <w:szCs w:val="22"/>
        </w:rPr>
        <w:t> </w:t>
      </w:r>
      <w:r>
        <w:rPr>
          <w:rFonts w:ascii="Arial" w:eastAsia="Times New Roman" w:hAnsi="Arial" w:cs="Arial"/>
          <w:bCs/>
          <w:sz w:val="22"/>
          <w:szCs w:val="22"/>
        </w:rPr>
        <w:t xml:space="preserve">uniwersalnej, selektywnej i wskazującej. </w:t>
      </w:r>
      <w:r w:rsidR="006E589D">
        <w:rPr>
          <w:rFonts w:ascii="Arial" w:eastAsia="Times New Roman" w:hAnsi="Arial" w:cs="Arial"/>
          <w:bCs/>
          <w:sz w:val="22"/>
          <w:szCs w:val="22"/>
        </w:rPr>
        <w:t>W wojew</w:t>
      </w:r>
      <w:r w:rsidR="008B0ACD">
        <w:rPr>
          <w:rFonts w:ascii="Arial" w:eastAsia="Times New Roman" w:hAnsi="Arial" w:cs="Arial"/>
          <w:bCs/>
          <w:sz w:val="22"/>
          <w:szCs w:val="22"/>
        </w:rPr>
        <w:t xml:space="preserve">ództwie lubelskim istnieje szereg instytucji i organizacji pozarządowych zajmujących się problematyką narkomanii. </w:t>
      </w:r>
    </w:p>
    <w:p w14:paraId="3090F368" w14:textId="5AD2B52A" w:rsidR="001804F9" w:rsidRDefault="008B0ACD" w:rsidP="001804F9">
      <w:pPr>
        <w:spacing w:after="0"/>
        <w:ind w:firstLine="709"/>
        <w:jc w:val="both"/>
        <w:rPr>
          <w:rFonts w:ascii="Arial" w:eastAsia="Times New Roman" w:hAnsi="Arial" w:cs="Arial"/>
          <w:sz w:val="22"/>
          <w:szCs w:val="22"/>
        </w:rPr>
      </w:pPr>
      <w:r>
        <w:rPr>
          <w:rFonts w:ascii="Arial" w:eastAsia="Times New Roman" w:hAnsi="Arial" w:cs="Arial"/>
          <w:bCs/>
          <w:sz w:val="22"/>
          <w:szCs w:val="22"/>
        </w:rPr>
        <w:t xml:space="preserve">Działania z zakresu profilaktyki uniwersalnej prowadzi m.in. </w:t>
      </w:r>
      <w:r w:rsidR="00742EC2" w:rsidRPr="00742EC2">
        <w:rPr>
          <w:rFonts w:ascii="Arial" w:eastAsia="Times New Roman" w:hAnsi="Arial" w:cs="Arial"/>
          <w:sz w:val="22"/>
          <w:szCs w:val="22"/>
        </w:rPr>
        <w:t>ROPS</w:t>
      </w:r>
      <w:r w:rsidR="00742EC2" w:rsidRPr="00742EC2">
        <w:rPr>
          <w:rFonts w:ascii="Arial" w:eastAsia="Times New Roman" w:hAnsi="Arial" w:cs="Arial"/>
          <w:sz w:val="22"/>
          <w:szCs w:val="22"/>
          <w:lang w:val="x-none"/>
        </w:rPr>
        <w:t xml:space="preserve"> w </w:t>
      </w:r>
      <w:r>
        <w:rPr>
          <w:rFonts w:ascii="Arial" w:eastAsia="Times New Roman" w:hAnsi="Arial" w:cs="Arial"/>
          <w:sz w:val="22"/>
          <w:szCs w:val="22"/>
        </w:rPr>
        <w:t xml:space="preserve">Lublinie, </w:t>
      </w:r>
      <w:r w:rsidR="003616FA">
        <w:rPr>
          <w:rFonts w:ascii="Arial" w:eastAsia="Times New Roman" w:hAnsi="Arial" w:cs="Arial"/>
          <w:sz w:val="22"/>
          <w:szCs w:val="22"/>
        </w:rPr>
        <w:t xml:space="preserve">samodzielnie lub we współpracy z innymi instytucjami lub organizacjami pozarządowymi. </w:t>
      </w:r>
      <w:r w:rsidR="006174B9" w:rsidRPr="00742EC2">
        <w:rPr>
          <w:rFonts w:ascii="Arial" w:eastAsia="Times New Roman" w:hAnsi="Arial" w:cs="Arial"/>
          <w:sz w:val="22"/>
          <w:szCs w:val="22"/>
        </w:rPr>
        <w:t>Wśród akcji, programów, przedsięwzięć profilaktycznych i edukacyjnych można wymienić</w:t>
      </w:r>
      <w:r w:rsidR="006174B9">
        <w:rPr>
          <w:rFonts w:ascii="Arial" w:eastAsia="Times New Roman" w:hAnsi="Arial" w:cs="Arial"/>
          <w:sz w:val="22"/>
          <w:szCs w:val="22"/>
        </w:rPr>
        <w:t xml:space="preserve"> wspólne pr</w:t>
      </w:r>
      <w:r w:rsidR="00F768F2">
        <w:rPr>
          <w:rFonts w:ascii="Arial" w:eastAsia="Times New Roman" w:hAnsi="Arial" w:cs="Arial"/>
          <w:sz w:val="22"/>
          <w:szCs w:val="22"/>
        </w:rPr>
        <w:t>zedsięwzięcie KMP w Lublinie z</w:t>
      </w:r>
      <w:r w:rsidR="006174B9">
        <w:rPr>
          <w:rFonts w:ascii="Arial" w:eastAsia="Times New Roman" w:hAnsi="Arial" w:cs="Arial"/>
          <w:sz w:val="22"/>
          <w:szCs w:val="22"/>
        </w:rPr>
        <w:t xml:space="preserve"> ROPS w Lublinie, tj. kampanię pn.: „</w:t>
      </w:r>
      <w:r w:rsidR="006174B9" w:rsidRPr="00742EC2">
        <w:rPr>
          <w:rFonts w:ascii="Arial" w:eastAsia="Times New Roman" w:hAnsi="Arial" w:cs="Arial"/>
          <w:sz w:val="22"/>
          <w:szCs w:val="22"/>
        </w:rPr>
        <w:t>Odpal myślenie nie wchodź w uzależnienie</w:t>
      </w:r>
      <w:r w:rsidR="006174B9">
        <w:rPr>
          <w:rFonts w:ascii="Arial" w:eastAsia="Times New Roman" w:hAnsi="Arial" w:cs="Arial"/>
          <w:sz w:val="22"/>
          <w:szCs w:val="22"/>
        </w:rPr>
        <w:t xml:space="preserve">”. </w:t>
      </w:r>
      <w:r w:rsidR="006174B9" w:rsidRPr="00742EC2">
        <w:rPr>
          <w:rFonts w:ascii="Arial" w:eastAsia="Times New Roman" w:hAnsi="Arial" w:cs="Arial"/>
          <w:sz w:val="22"/>
          <w:szCs w:val="22"/>
        </w:rPr>
        <w:t>Głównym obszarem tematycznym programu są narkotyki, dopalacze, środki odurzające. Program adresowany jest do uczniów szkół podstawowych, ponadpodstawowych, kadry pedagogicznej oraz rodziców. W 2019 r. zrealizowano dwie edycje programu</w:t>
      </w:r>
      <w:r w:rsidR="00F63652">
        <w:rPr>
          <w:rFonts w:ascii="Arial" w:eastAsia="Times New Roman" w:hAnsi="Arial" w:cs="Arial"/>
          <w:sz w:val="22"/>
          <w:szCs w:val="22"/>
        </w:rPr>
        <w:t>, którego</w:t>
      </w:r>
      <w:r w:rsidR="006174B9" w:rsidRPr="00742EC2">
        <w:rPr>
          <w:rFonts w:ascii="Arial" w:eastAsia="Times New Roman" w:hAnsi="Arial" w:cs="Arial"/>
          <w:sz w:val="22"/>
          <w:szCs w:val="22"/>
        </w:rPr>
        <w:t xml:space="preserve"> odbiorcami było ok. 700 uczniów, 130 rodziców, </w:t>
      </w:r>
      <w:r w:rsidR="006174B9" w:rsidRPr="00742EC2">
        <w:rPr>
          <w:rFonts w:ascii="Arial" w:eastAsia="Times New Roman" w:hAnsi="Arial" w:cs="Arial"/>
          <w:sz w:val="22"/>
          <w:szCs w:val="22"/>
        </w:rPr>
        <w:lastRenderedPageBreak/>
        <w:t xml:space="preserve">72 pedagogów z 13 placówek oświatowo-wychowawczych. </w:t>
      </w:r>
      <w:r w:rsidR="006174B9">
        <w:rPr>
          <w:rFonts w:ascii="Arial" w:eastAsia="Times New Roman" w:hAnsi="Arial" w:cs="Arial"/>
          <w:sz w:val="22"/>
          <w:szCs w:val="22"/>
        </w:rPr>
        <w:t>Choć należy wspomnieć, że d</w:t>
      </w:r>
      <w:r w:rsidR="006174B9" w:rsidRPr="00742EC2">
        <w:rPr>
          <w:rFonts w:ascii="Arial" w:eastAsia="Times New Roman" w:hAnsi="Arial" w:cs="Arial"/>
          <w:sz w:val="22"/>
          <w:szCs w:val="22"/>
        </w:rPr>
        <w:t>ziałania profilaktyczno-edukacyjne z dziećmi i młodzieżą szkolną, nauczycielami oraz rodzicami prowadzone są przez wszystkie jednostki Policji</w:t>
      </w:r>
      <w:r w:rsidR="00A21144">
        <w:rPr>
          <w:rFonts w:ascii="Arial" w:eastAsia="Times New Roman" w:hAnsi="Arial" w:cs="Arial"/>
          <w:sz w:val="22"/>
          <w:szCs w:val="22"/>
        </w:rPr>
        <w:t>. ROPS w Lublinie prowadzi te</w:t>
      </w:r>
      <w:r w:rsidR="00F768F2">
        <w:rPr>
          <w:rFonts w:ascii="Arial" w:eastAsia="Times New Roman" w:hAnsi="Arial" w:cs="Arial"/>
          <w:sz w:val="22"/>
          <w:szCs w:val="22"/>
        </w:rPr>
        <w:t>ż</w:t>
      </w:r>
      <w:r w:rsidR="00A21144">
        <w:rPr>
          <w:rFonts w:ascii="Arial" w:eastAsia="Times New Roman" w:hAnsi="Arial" w:cs="Arial"/>
          <w:sz w:val="22"/>
          <w:szCs w:val="22"/>
        </w:rPr>
        <w:t xml:space="preserve"> działania edukacyjne, m.in. poprzez organizację szkoleń</w:t>
      </w:r>
      <w:r w:rsidR="00F63652">
        <w:rPr>
          <w:rFonts w:ascii="Arial" w:eastAsia="Times New Roman" w:hAnsi="Arial" w:cs="Arial"/>
          <w:sz w:val="22"/>
          <w:szCs w:val="22"/>
        </w:rPr>
        <w:t>. W</w:t>
      </w:r>
      <w:r w:rsidR="00717F9F">
        <w:rPr>
          <w:rFonts w:ascii="Arial" w:eastAsia="Times New Roman" w:hAnsi="Arial" w:cs="Arial"/>
          <w:sz w:val="22"/>
          <w:szCs w:val="22"/>
        </w:rPr>
        <w:t xml:space="preserve"> poszczególnych latach uczestniczyły w nich osoby pracujące z osobami uzależnionymi lub zagrożonymi uzależnieniem</w:t>
      </w:r>
      <w:r w:rsidR="00F63652">
        <w:rPr>
          <w:rFonts w:ascii="Arial" w:eastAsia="Times New Roman" w:hAnsi="Arial" w:cs="Arial"/>
          <w:sz w:val="22"/>
          <w:szCs w:val="22"/>
        </w:rPr>
        <w:t>. B</w:t>
      </w:r>
      <w:r w:rsidR="00717F9F">
        <w:rPr>
          <w:rFonts w:ascii="Arial" w:eastAsia="Times New Roman" w:hAnsi="Arial" w:cs="Arial"/>
          <w:sz w:val="22"/>
          <w:szCs w:val="22"/>
        </w:rPr>
        <w:t xml:space="preserve">yło to odpowiednio: w </w:t>
      </w:r>
      <w:r w:rsidR="00A21144">
        <w:rPr>
          <w:rFonts w:ascii="Arial" w:eastAsia="Times New Roman" w:hAnsi="Arial" w:cs="Arial"/>
          <w:sz w:val="22"/>
          <w:szCs w:val="22"/>
        </w:rPr>
        <w:t>2019 r.</w:t>
      </w:r>
      <w:r w:rsidR="00717F9F">
        <w:rPr>
          <w:rFonts w:ascii="Arial" w:eastAsia="Times New Roman" w:hAnsi="Arial" w:cs="Arial"/>
          <w:sz w:val="22"/>
          <w:szCs w:val="22"/>
        </w:rPr>
        <w:t xml:space="preserve"> – </w:t>
      </w:r>
      <w:r w:rsidR="00A21144">
        <w:rPr>
          <w:rFonts w:ascii="Arial" w:eastAsia="Times New Roman" w:hAnsi="Arial" w:cs="Arial"/>
          <w:sz w:val="22"/>
          <w:szCs w:val="22"/>
        </w:rPr>
        <w:t>82</w:t>
      </w:r>
      <w:r w:rsidR="00717F9F">
        <w:rPr>
          <w:rFonts w:ascii="Arial" w:eastAsia="Times New Roman" w:hAnsi="Arial" w:cs="Arial"/>
          <w:sz w:val="22"/>
          <w:szCs w:val="22"/>
        </w:rPr>
        <w:t xml:space="preserve"> </w:t>
      </w:r>
      <w:r w:rsidR="00A21144">
        <w:rPr>
          <w:rFonts w:ascii="Arial" w:eastAsia="Times New Roman" w:hAnsi="Arial" w:cs="Arial"/>
          <w:sz w:val="22"/>
          <w:szCs w:val="22"/>
        </w:rPr>
        <w:t xml:space="preserve"> os</w:t>
      </w:r>
      <w:r w:rsidR="00717F9F">
        <w:rPr>
          <w:rFonts w:ascii="Arial" w:eastAsia="Times New Roman" w:hAnsi="Arial" w:cs="Arial"/>
          <w:sz w:val="22"/>
          <w:szCs w:val="22"/>
        </w:rPr>
        <w:t>oby, w 2018 r. – 40</w:t>
      </w:r>
      <w:r w:rsidR="00F768F2">
        <w:rPr>
          <w:rFonts w:ascii="Arial" w:eastAsia="Times New Roman" w:hAnsi="Arial" w:cs="Arial"/>
          <w:sz w:val="22"/>
          <w:szCs w:val="22"/>
        </w:rPr>
        <w:t xml:space="preserve"> osób</w:t>
      </w:r>
      <w:r w:rsidR="00717F9F">
        <w:rPr>
          <w:rFonts w:ascii="Arial" w:eastAsia="Times New Roman" w:hAnsi="Arial" w:cs="Arial"/>
          <w:sz w:val="22"/>
          <w:szCs w:val="22"/>
        </w:rPr>
        <w:t xml:space="preserve">, w 2017 r. </w:t>
      </w:r>
      <w:r w:rsidR="00F768F2">
        <w:rPr>
          <w:rFonts w:ascii="Arial" w:eastAsia="Times New Roman" w:hAnsi="Arial" w:cs="Arial"/>
          <w:sz w:val="22"/>
          <w:szCs w:val="22"/>
        </w:rPr>
        <w:t>–</w:t>
      </w:r>
      <w:r w:rsidR="00717F9F">
        <w:rPr>
          <w:rFonts w:ascii="Arial" w:eastAsia="Times New Roman" w:hAnsi="Arial" w:cs="Arial"/>
          <w:sz w:val="22"/>
          <w:szCs w:val="22"/>
        </w:rPr>
        <w:t xml:space="preserve"> 80</w:t>
      </w:r>
      <w:r w:rsidR="00F768F2">
        <w:rPr>
          <w:rFonts w:ascii="Arial" w:eastAsia="Times New Roman" w:hAnsi="Arial" w:cs="Arial"/>
          <w:sz w:val="22"/>
          <w:szCs w:val="22"/>
        </w:rPr>
        <w:t xml:space="preserve"> osób</w:t>
      </w:r>
      <w:r w:rsidR="00717F9F">
        <w:rPr>
          <w:rFonts w:ascii="Arial" w:eastAsia="Times New Roman" w:hAnsi="Arial" w:cs="Arial"/>
          <w:sz w:val="22"/>
          <w:szCs w:val="22"/>
        </w:rPr>
        <w:t>, w 2016 r. – 93</w:t>
      </w:r>
      <w:r w:rsidR="00F768F2">
        <w:rPr>
          <w:rFonts w:ascii="Arial" w:eastAsia="Times New Roman" w:hAnsi="Arial" w:cs="Arial"/>
          <w:sz w:val="22"/>
          <w:szCs w:val="22"/>
        </w:rPr>
        <w:t xml:space="preserve"> osoby</w:t>
      </w:r>
      <w:r w:rsidR="00717F9F">
        <w:rPr>
          <w:rFonts w:ascii="Arial" w:eastAsia="Times New Roman" w:hAnsi="Arial" w:cs="Arial"/>
          <w:sz w:val="22"/>
          <w:szCs w:val="22"/>
        </w:rPr>
        <w:t>. Działania edukacyjne podejmowane są również przez organizacje pozarządowe w</w:t>
      </w:r>
      <w:r w:rsidR="00174C03">
        <w:rPr>
          <w:rFonts w:ascii="Arial" w:eastAsia="Times New Roman" w:hAnsi="Arial" w:cs="Arial"/>
          <w:sz w:val="22"/>
          <w:szCs w:val="22"/>
        </w:rPr>
        <w:t> </w:t>
      </w:r>
      <w:r w:rsidR="00717F9F">
        <w:rPr>
          <w:rFonts w:ascii="Arial" w:eastAsia="Times New Roman" w:hAnsi="Arial" w:cs="Arial"/>
          <w:sz w:val="22"/>
          <w:szCs w:val="22"/>
        </w:rPr>
        <w:t xml:space="preserve">ramach zadań zleconych. </w:t>
      </w:r>
    </w:p>
    <w:p w14:paraId="09018E9F" w14:textId="77777777" w:rsidR="009A7CAB" w:rsidRDefault="003616FA" w:rsidP="009A7CAB">
      <w:pPr>
        <w:spacing w:after="0"/>
        <w:ind w:firstLine="709"/>
        <w:jc w:val="both"/>
        <w:rPr>
          <w:rFonts w:ascii="Arial" w:eastAsia="Times New Roman" w:hAnsi="Arial" w:cs="Arial"/>
          <w:sz w:val="22"/>
          <w:szCs w:val="22"/>
        </w:rPr>
      </w:pPr>
      <w:r w:rsidRPr="003616FA">
        <w:rPr>
          <w:rFonts w:ascii="Arial" w:eastAsia="Times New Roman" w:hAnsi="Arial" w:cs="Arial"/>
          <w:sz w:val="22"/>
          <w:szCs w:val="22"/>
        </w:rPr>
        <w:t>Otwarty konkurs ofert na realizację zadań z zakresu ochrony i promocji zdrowia –</w:t>
      </w:r>
      <w:r w:rsidR="00DA45E8">
        <w:rPr>
          <w:rFonts w:ascii="Arial" w:eastAsia="Times New Roman" w:hAnsi="Arial" w:cs="Arial"/>
          <w:sz w:val="22"/>
          <w:szCs w:val="22"/>
        </w:rPr>
        <w:t> </w:t>
      </w:r>
      <w:r w:rsidRPr="003616FA">
        <w:rPr>
          <w:rFonts w:ascii="Arial" w:eastAsia="Times New Roman" w:hAnsi="Arial" w:cs="Arial"/>
          <w:sz w:val="22"/>
          <w:szCs w:val="22"/>
        </w:rPr>
        <w:t>zapobieganie zakażeniom HIV i zwalczania AIDS w ramach dotacji celowej z budżetu państwa ogłosił Wojewoda Lubelski.</w:t>
      </w:r>
      <w:r>
        <w:rPr>
          <w:rFonts w:ascii="Arial" w:eastAsia="Times New Roman" w:hAnsi="Arial" w:cs="Arial"/>
          <w:sz w:val="22"/>
          <w:szCs w:val="22"/>
        </w:rPr>
        <w:t xml:space="preserve"> </w:t>
      </w:r>
    </w:p>
    <w:p w14:paraId="5769F73B" w14:textId="0D5ECD95" w:rsidR="006174B9" w:rsidRPr="00742EC2" w:rsidRDefault="006174B9" w:rsidP="009A7CAB">
      <w:pPr>
        <w:spacing w:after="0"/>
        <w:ind w:firstLine="709"/>
        <w:jc w:val="both"/>
        <w:rPr>
          <w:rFonts w:ascii="Arial" w:eastAsia="Times New Roman" w:hAnsi="Arial" w:cs="Arial"/>
          <w:sz w:val="22"/>
          <w:szCs w:val="22"/>
        </w:rPr>
      </w:pPr>
      <w:r w:rsidRPr="00742EC2">
        <w:rPr>
          <w:rFonts w:ascii="Arial" w:eastAsia="Times New Roman" w:hAnsi="Arial" w:cs="Arial"/>
          <w:sz w:val="22"/>
          <w:szCs w:val="22"/>
        </w:rPr>
        <w:t xml:space="preserve">Zadania z zakresu profilaktyki </w:t>
      </w:r>
      <w:r w:rsidR="001804F9">
        <w:rPr>
          <w:rFonts w:ascii="Arial" w:eastAsia="Times New Roman" w:hAnsi="Arial" w:cs="Arial"/>
          <w:sz w:val="22"/>
          <w:szCs w:val="22"/>
        </w:rPr>
        <w:t xml:space="preserve">uniwersalnej </w:t>
      </w:r>
      <w:r w:rsidRPr="00742EC2">
        <w:rPr>
          <w:rFonts w:ascii="Arial" w:eastAsia="Times New Roman" w:hAnsi="Arial" w:cs="Arial"/>
          <w:sz w:val="22"/>
          <w:szCs w:val="22"/>
        </w:rPr>
        <w:t>na terenie woj. lubelskiego prowadziła</w:t>
      </w:r>
      <w:r w:rsidR="001804F9">
        <w:rPr>
          <w:rFonts w:ascii="Arial" w:eastAsia="Times New Roman" w:hAnsi="Arial" w:cs="Arial"/>
          <w:sz w:val="22"/>
          <w:szCs w:val="22"/>
        </w:rPr>
        <w:t xml:space="preserve"> też </w:t>
      </w:r>
      <w:r w:rsidRPr="00742EC2">
        <w:rPr>
          <w:rFonts w:ascii="Arial" w:eastAsia="Times New Roman" w:hAnsi="Arial" w:cs="Arial"/>
          <w:sz w:val="22"/>
          <w:szCs w:val="22"/>
        </w:rPr>
        <w:t>WSSE w Lublinie. Wśród tych zadań wymienić można działania adresowane do młodzieży, grup zawodowych i do ogółu społeczeństwa. Zróżnicowani odbiorcy determinują określone formy działań. Oto przykłady działań skierowanych do młodzieży</w:t>
      </w:r>
      <w:r>
        <w:rPr>
          <w:rFonts w:ascii="Arial" w:eastAsia="Times New Roman" w:hAnsi="Arial" w:cs="Arial"/>
          <w:sz w:val="22"/>
          <w:szCs w:val="22"/>
        </w:rPr>
        <w:t xml:space="preserve">. Były to: szkolenia, pogadanki, prelekcje, </w:t>
      </w:r>
      <w:r w:rsidRPr="00742EC2">
        <w:rPr>
          <w:rFonts w:ascii="Arial" w:eastAsia="Times New Roman" w:hAnsi="Arial" w:cs="Arial"/>
          <w:sz w:val="22"/>
          <w:szCs w:val="22"/>
        </w:rPr>
        <w:t>ćwiczenia i pokazy</w:t>
      </w:r>
      <w:r>
        <w:rPr>
          <w:rFonts w:ascii="Arial" w:eastAsia="Times New Roman" w:hAnsi="Arial" w:cs="Arial"/>
          <w:sz w:val="22"/>
          <w:szCs w:val="22"/>
        </w:rPr>
        <w:t xml:space="preserve">, </w:t>
      </w:r>
      <w:r w:rsidRPr="00742EC2">
        <w:rPr>
          <w:rFonts w:ascii="Arial" w:eastAsia="Times New Roman" w:hAnsi="Arial" w:cs="Arial"/>
          <w:sz w:val="22"/>
          <w:szCs w:val="22"/>
        </w:rPr>
        <w:t>konkursy plastyczne, konkursy wiedzy i olimpiady</w:t>
      </w:r>
      <w:r>
        <w:rPr>
          <w:rFonts w:ascii="Arial" w:eastAsia="Times New Roman" w:hAnsi="Arial" w:cs="Arial"/>
          <w:sz w:val="22"/>
          <w:szCs w:val="22"/>
        </w:rPr>
        <w:t xml:space="preserve">, </w:t>
      </w:r>
      <w:r w:rsidRPr="00742EC2">
        <w:rPr>
          <w:rFonts w:ascii="Arial" w:eastAsia="Times New Roman" w:hAnsi="Arial" w:cs="Arial"/>
          <w:sz w:val="22"/>
          <w:szCs w:val="22"/>
        </w:rPr>
        <w:t>akcje profilaktyczne oraz stoiska informacyjne</w:t>
      </w:r>
      <w:r>
        <w:rPr>
          <w:rFonts w:ascii="Arial" w:eastAsia="Times New Roman" w:hAnsi="Arial" w:cs="Arial"/>
          <w:sz w:val="22"/>
          <w:szCs w:val="22"/>
        </w:rPr>
        <w:t xml:space="preserve">. </w:t>
      </w:r>
    </w:p>
    <w:p w14:paraId="173E866D" w14:textId="1FAC4C83" w:rsidR="006174B9" w:rsidRPr="00742EC2" w:rsidRDefault="006174B9" w:rsidP="006174B9">
      <w:pPr>
        <w:spacing w:after="0"/>
        <w:jc w:val="both"/>
        <w:rPr>
          <w:rFonts w:ascii="Arial" w:eastAsia="Times New Roman" w:hAnsi="Arial" w:cs="Arial"/>
          <w:sz w:val="22"/>
          <w:szCs w:val="22"/>
        </w:rPr>
      </w:pPr>
      <w:r w:rsidRPr="00742EC2">
        <w:rPr>
          <w:rFonts w:ascii="Arial" w:eastAsia="Times New Roman" w:hAnsi="Arial" w:cs="Arial"/>
          <w:sz w:val="22"/>
          <w:szCs w:val="22"/>
        </w:rPr>
        <w:t>Działania w zakresie profilaktyki uniwersalnej w województwie lubelskim prowadzone były również przez organizacje pozarządowe. Można tu wymienić np. Towarzystwo Nowa Kuźnia</w:t>
      </w:r>
      <w:r w:rsidR="001804F9">
        <w:rPr>
          <w:rFonts w:ascii="Arial" w:eastAsia="Times New Roman" w:hAnsi="Arial" w:cs="Arial"/>
          <w:sz w:val="22"/>
          <w:szCs w:val="22"/>
        </w:rPr>
        <w:t>. W</w:t>
      </w:r>
      <w:r w:rsidRPr="00742EC2">
        <w:rPr>
          <w:rFonts w:ascii="Arial" w:eastAsia="Times New Roman" w:hAnsi="Arial" w:cs="Arial"/>
          <w:sz w:val="22"/>
          <w:szCs w:val="22"/>
        </w:rPr>
        <w:t xml:space="preserve"> 2019 r. </w:t>
      </w:r>
      <w:r w:rsidR="001A3CF0">
        <w:rPr>
          <w:rFonts w:ascii="Arial" w:eastAsia="Times New Roman" w:hAnsi="Arial" w:cs="Arial"/>
          <w:sz w:val="22"/>
          <w:szCs w:val="22"/>
        </w:rPr>
        <w:t>zrealizowano</w:t>
      </w:r>
      <w:r w:rsidRPr="00742EC2">
        <w:rPr>
          <w:rFonts w:ascii="Arial" w:eastAsia="Times New Roman" w:hAnsi="Arial" w:cs="Arial"/>
          <w:sz w:val="22"/>
          <w:szCs w:val="22"/>
        </w:rPr>
        <w:t xml:space="preserve">: </w:t>
      </w:r>
    </w:p>
    <w:p w14:paraId="54B7BDF7" w14:textId="77777777" w:rsidR="006174B9" w:rsidRPr="00742EC2" w:rsidRDefault="006174B9" w:rsidP="000D3E47">
      <w:pPr>
        <w:numPr>
          <w:ilvl w:val="0"/>
          <w:numId w:val="8"/>
        </w:numPr>
        <w:spacing w:after="0"/>
        <w:jc w:val="both"/>
        <w:rPr>
          <w:rFonts w:ascii="Arial" w:eastAsia="Times New Roman" w:hAnsi="Arial" w:cs="Arial"/>
          <w:sz w:val="22"/>
          <w:szCs w:val="22"/>
        </w:rPr>
      </w:pPr>
      <w:r w:rsidRPr="00742EC2">
        <w:rPr>
          <w:rFonts w:ascii="Arial" w:eastAsia="Times New Roman" w:hAnsi="Arial" w:cs="Arial"/>
          <w:sz w:val="22"/>
          <w:szCs w:val="22"/>
        </w:rPr>
        <w:t xml:space="preserve">Program rekomendowany: Program Wzmacniania Rodziny. </w:t>
      </w:r>
    </w:p>
    <w:p w14:paraId="27FF99AE" w14:textId="77777777" w:rsidR="006174B9" w:rsidRPr="00742EC2" w:rsidRDefault="006174B9" w:rsidP="000D3E47">
      <w:pPr>
        <w:numPr>
          <w:ilvl w:val="0"/>
          <w:numId w:val="8"/>
        </w:numPr>
        <w:spacing w:after="0"/>
        <w:jc w:val="both"/>
        <w:rPr>
          <w:rFonts w:ascii="Arial" w:eastAsia="Times New Roman" w:hAnsi="Arial" w:cs="Arial"/>
          <w:sz w:val="22"/>
          <w:szCs w:val="22"/>
        </w:rPr>
      </w:pPr>
      <w:r w:rsidRPr="00742EC2">
        <w:rPr>
          <w:rFonts w:ascii="Arial" w:eastAsia="Times New Roman" w:hAnsi="Arial" w:cs="Arial"/>
          <w:sz w:val="22"/>
          <w:szCs w:val="22"/>
        </w:rPr>
        <w:t xml:space="preserve">Program rekomendowany Środowiskowa Profilaktyka Uzależnień. </w:t>
      </w:r>
    </w:p>
    <w:p w14:paraId="7C8C710F" w14:textId="77777777" w:rsidR="006174B9" w:rsidRPr="00742EC2" w:rsidRDefault="006174B9" w:rsidP="000D3E47">
      <w:pPr>
        <w:numPr>
          <w:ilvl w:val="0"/>
          <w:numId w:val="8"/>
        </w:numPr>
        <w:spacing w:after="0"/>
        <w:jc w:val="both"/>
        <w:rPr>
          <w:rFonts w:ascii="Arial" w:eastAsia="Times New Roman" w:hAnsi="Arial" w:cs="Arial"/>
          <w:sz w:val="22"/>
          <w:szCs w:val="22"/>
        </w:rPr>
      </w:pPr>
      <w:r w:rsidRPr="00742EC2">
        <w:rPr>
          <w:rFonts w:ascii="Arial" w:eastAsia="Times New Roman" w:hAnsi="Arial" w:cs="Arial"/>
          <w:sz w:val="22"/>
          <w:szCs w:val="22"/>
        </w:rPr>
        <w:t>Edukacja uczniów szkół średnich.</w:t>
      </w:r>
    </w:p>
    <w:p w14:paraId="32DA472F" w14:textId="0E0F4C04" w:rsidR="006174B9" w:rsidRPr="00742EC2" w:rsidRDefault="006174B9" w:rsidP="000D3E47">
      <w:pPr>
        <w:numPr>
          <w:ilvl w:val="0"/>
          <w:numId w:val="8"/>
        </w:numPr>
        <w:spacing w:after="0"/>
        <w:jc w:val="both"/>
        <w:rPr>
          <w:rFonts w:ascii="Arial" w:eastAsia="Times New Roman" w:hAnsi="Arial" w:cs="Arial"/>
          <w:sz w:val="22"/>
          <w:szCs w:val="22"/>
          <w:lang w:val="x-none"/>
        </w:rPr>
      </w:pPr>
      <w:r w:rsidRPr="00742EC2">
        <w:rPr>
          <w:rFonts w:ascii="Arial" w:eastAsia="Times New Roman" w:hAnsi="Arial" w:cs="Arial"/>
          <w:sz w:val="22"/>
          <w:szCs w:val="22"/>
        </w:rPr>
        <w:t xml:space="preserve">Przeciwdziałanie uzależnieniu od leków. </w:t>
      </w:r>
      <w:r w:rsidRPr="00742EC2">
        <w:rPr>
          <w:rFonts w:ascii="Arial" w:eastAsia="Times New Roman" w:hAnsi="Arial" w:cs="Arial"/>
          <w:sz w:val="22"/>
          <w:szCs w:val="22"/>
          <w:lang w:val="x-none"/>
        </w:rPr>
        <w:t xml:space="preserve">Zwiększenie wiedzy na temat szkodliwości używania środków leczniczych w celach pozamedycznych, wśród osób w wieku senioralnym – pensjonariuszy </w:t>
      </w:r>
      <w:r w:rsidRPr="00742EC2">
        <w:rPr>
          <w:rFonts w:ascii="Arial" w:eastAsia="Times New Roman" w:hAnsi="Arial" w:cs="Arial"/>
          <w:sz w:val="22"/>
          <w:szCs w:val="22"/>
        </w:rPr>
        <w:t>Domów Pomocy Społecznej w Lublinie</w:t>
      </w:r>
      <w:r w:rsidR="00F768F2">
        <w:rPr>
          <w:rFonts w:ascii="Arial" w:eastAsia="Times New Roman" w:hAnsi="Arial" w:cs="Arial"/>
          <w:sz w:val="22"/>
          <w:szCs w:val="22"/>
        </w:rPr>
        <w:t>,</w:t>
      </w:r>
      <w:r>
        <w:rPr>
          <w:rFonts w:ascii="Arial" w:eastAsia="Times New Roman" w:hAnsi="Arial" w:cs="Arial"/>
          <w:sz w:val="22"/>
          <w:szCs w:val="22"/>
        </w:rPr>
        <w:t xml:space="preserve"> </w:t>
      </w:r>
      <w:r w:rsidRPr="00742EC2">
        <w:rPr>
          <w:rFonts w:ascii="Arial" w:eastAsia="Times New Roman" w:hAnsi="Arial" w:cs="Arial"/>
          <w:sz w:val="22"/>
          <w:szCs w:val="22"/>
        </w:rPr>
        <w:t xml:space="preserve">a co za tym idzie zmniejszenie ilości używanych leków oraz ryzyka lekozależności. </w:t>
      </w:r>
    </w:p>
    <w:p w14:paraId="7AE99DED" w14:textId="7A358636" w:rsidR="006174B9" w:rsidRPr="00742EC2" w:rsidRDefault="006174B9" w:rsidP="000D3E47">
      <w:pPr>
        <w:numPr>
          <w:ilvl w:val="0"/>
          <w:numId w:val="8"/>
        </w:numPr>
        <w:spacing w:after="0"/>
        <w:jc w:val="both"/>
        <w:rPr>
          <w:rFonts w:ascii="Arial" w:eastAsia="Times New Roman" w:hAnsi="Arial" w:cs="Arial"/>
          <w:sz w:val="22"/>
          <w:szCs w:val="22"/>
        </w:rPr>
      </w:pPr>
      <w:r w:rsidRPr="00742EC2">
        <w:rPr>
          <w:rFonts w:ascii="Arial" w:eastAsia="Times New Roman" w:hAnsi="Arial" w:cs="Arial"/>
          <w:sz w:val="22"/>
          <w:szCs w:val="22"/>
        </w:rPr>
        <w:t xml:space="preserve">Szkolenie kadry przedszkolnej i wczesnoszkolnej wraz z rodzicami. </w:t>
      </w:r>
      <w:r w:rsidRPr="00742EC2">
        <w:rPr>
          <w:rFonts w:ascii="Arial" w:eastAsia="Times New Roman" w:hAnsi="Arial" w:cs="Arial"/>
          <w:sz w:val="22"/>
          <w:szCs w:val="22"/>
          <w:lang w:val="x-none"/>
        </w:rPr>
        <w:t xml:space="preserve">Wczesna profilaktyka </w:t>
      </w:r>
      <w:r w:rsidR="00DA45E8">
        <w:rPr>
          <w:rFonts w:ascii="Arial" w:eastAsia="Times New Roman" w:hAnsi="Arial" w:cs="Arial"/>
          <w:sz w:val="22"/>
          <w:szCs w:val="22"/>
          <w:lang w:val="x-none"/>
        </w:rPr>
        <w:t>–</w:t>
      </w:r>
      <w:r w:rsidRPr="00742EC2">
        <w:rPr>
          <w:rFonts w:ascii="Arial" w:eastAsia="Times New Roman" w:hAnsi="Arial" w:cs="Arial"/>
          <w:sz w:val="22"/>
          <w:szCs w:val="22"/>
          <w:lang w:val="x-none"/>
        </w:rPr>
        <w:t xml:space="preserve"> zwiększenie kompetencji wychowawczych oraz </w:t>
      </w:r>
      <w:proofErr w:type="spellStart"/>
      <w:r w:rsidRPr="00742EC2">
        <w:rPr>
          <w:rFonts w:ascii="Arial" w:eastAsia="Times New Roman" w:hAnsi="Arial" w:cs="Arial"/>
          <w:sz w:val="22"/>
          <w:szCs w:val="22"/>
          <w:lang w:val="x-none"/>
        </w:rPr>
        <w:t>zachowań</w:t>
      </w:r>
      <w:proofErr w:type="spellEnd"/>
      <w:r w:rsidRPr="00742EC2">
        <w:rPr>
          <w:rFonts w:ascii="Arial" w:eastAsia="Times New Roman" w:hAnsi="Arial" w:cs="Arial"/>
          <w:sz w:val="22"/>
          <w:szCs w:val="22"/>
          <w:lang w:val="x-none"/>
        </w:rPr>
        <w:t xml:space="preserve"> prozdrowotnych rodziców i osób pracujących z dziećmi i młodzieżą ze szczególnym uwzględnieniem dojrzałości </w:t>
      </w:r>
      <w:proofErr w:type="spellStart"/>
      <w:r w:rsidRPr="00742EC2">
        <w:rPr>
          <w:rFonts w:ascii="Arial" w:eastAsia="Times New Roman" w:hAnsi="Arial" w:cs="Arial"/>
          <w:sz w:val="22"/>
          <w:szCs w:val="22"/>
          <w:lang w:val="x-none"/>
        </w:rPr>
        <w:t>emocjonalno</w:t>
      </w:r>
      <w:proofErr w:type="spellEnd"/>
      <w:r w:rsidRPr="00742EC2">
        <w:rPr>
          <w:rFonts w:ascii="Arial" w:eastAsia="Times New Roman" w:hAnsi="Arial" w:cs="Arial"/>
          <w:sz w:val="22"/>
          <w:szCs w:val="22"/>
          <w:lang w:val="x-none"/>
        </w:rPr>
        <w:t>–społecznej.</w:t>
      </w:r>
      <w:r w:rsidRPr="00742EC2">
        <w:rPr>
          <w:rFonts w:ascii="Arial" w:eastAsia="Times New Roman" w:hAnsi="Arial" w:cs="Arial"/>
          <w:sz w:val="22"/>
          <w:szCs w:val="22"/>
        </w:rPr>
        <w:t xml:space="preserve"> </w:t>
      </w:r>
    </w:p>
    <w:p w14:paraId="72CD7B42" w14:textId="0C8EB581" w:rsidR="006174B9" w:rsidRPr="00F63652" w:rsidRDefault="006174B9" w:rsidP="003616FA">
      <w:pPr>
        <w:numPr>
          <w:ilvl w:val="0"/>
          <w:numId w:val="8"/>
        </w:numPr>
        <w:spacing w:after="0"/>
        <w:jc w:val="both"/>
        <w:rPr>
          <w:rFonts w:ascii="Arial" w:eastAsia="Times New Roman" w:hAnsi="Arial" w:cs="Arial"/>
          <w:sz w:val="22"/>
          <w:szCs w:val="22"/>
        </w:rPr>
      </w:pPr>
      <w:r w:rsidRPr="00742EC2">
        <w:rPr>
          <w:rFonts w:ascii="Arial" w:eastAsia="Times New Roman" w:hAnsi="Arial" w:cs="Arial"/>
          <w:sz w:val="22"/>
          <w:szCs w:val="22"/>
        </w:rPr>
        <w:t>Szkolenie kadry pedagogicznej</w:t>
      </w:r>
      <w:r>
        <w:rPr>
          <w:rFonts w:ascii="Arial" w:eastAsia="Times New Roman" w:hAnsi="Arial" w:cs="Arial"/>
          <w:sz w:val="22"/>
          <w:szCs w:val="22"/>
        </w:rPr>
        <w:t xml:space="preserve"> w zakresie </w:t>
      </w:r>
      <w:r w:rsidRPr="00742EC2">
        <w:rPr>
          <w:rFonts w:ascii="Arial" w:eastAsia="Times New Roman" w:hAnsi="Arial" w:cs="Arial"/>
          <w:sz w:val="22"/>
          <w:szCs w:val="22"/>
          <w:lang w:val="x-none"/>
        </w:rPr>
        <w:t>realizacji działań profilaktycznych w</w:t>
      </w:r>
      <w:r w:rsidR="001A3CF0">
        <w:rPr>
          <w:rFonts w:ascii="Arial" w:eastAsia="Times New Roman" w:hAnsi="Arial" w:cs="Arial"/>
          <w:sz w:val="22"/>
          <w:szCs w:val="22"/>
        </w:rPr>
        <w:t> </w:t>
      </w:r>
      <w:r w:rsidRPr="00742EC2">
        <w:rPr>
          <w:rFonts w:ascii="Arial" w:eastAsia="Times New Roman" w:hAnsi="Arial" w:cs="Arial"/>
          <w:sz w:val="22"/>
          <w:szCs w:val="22"/>
          <w:lang w:val="x-none"/>
        </w:rPr>
        <w:t>zakresie przeciwdziałania narkomanii w placówkach oświatowych.</w:t>
      </w:r>
    </w:p>
    <w:p w14:paraId="5102C305" w14:textId="48300CCD" w:rsidR="006174B9" w:rsidRDefault="006174B9" w:rsidP="001A3CF0">
      <w:pPr>
        <w:spacing w:after="0"/>
        <w:ind w:firstLine="709"/>
        <w:jc w:val="both"/>
        <w:rPr>
          <w:rFonts w:ascii="Arial" w:eastAsia="Times New Roman" w:hAnsi="Arial" w:cs="Arial"/>
          <w:sz w:val="22"/>
          <w:szCs w:val="22"/>
        </w:rPr>
      </w:pPr>
      <w:r>
        <w:rPr>
          <w:rFonts w:ascii="Arial" w:eastAsia="Times New Roman" w:hAnsi="Arial" w:cs="Arial"/>
          <w:sz w:val="22"/>
          <w:szCs w:val="22"/>
        </w:rPr>
        <w:t xml:space="preserve">Jeżeli chodzi o profilaktykę selektywną i wskazującą, to w </w:t>
      </w:r>
      <w:r w:rsidR="008B0ACD" w:rsidRPr="00A86255">
        <w:rPr>
          <w:rFonts w:ascii="Arial" w:eastAsia="Times New Roman" w:hAnsi="Arial" w:cs="Arial"/>
          <w:sz w:val="22"/>
          <w:szCs w:val="22"/>
          <w:lang w:val="x-none"/>
        </w:rPr>
        <w:t>201</w:t>
      </w:r>
      <w:r w:rsidR="008B0ACD" w:rsidRPr="00A86255">
        <w:rPr>
          <w:rFonts w:ascii="Arial" w:eastAsia="Times New Roman" w:hAnsi="Arial" w:cs="Arial"/>
          <w:sz w:val="22"/>
          <w:szCs w:val="22"/>
        </w:rPr>
        <w:t>9</w:t>
      </w:r>
      <w:r w:rsidR="008B0ACD" w:rsidRPr="00A86255">
        <w:rPr>
          <w:rFonts w:ascii="Arial" w:eastAsia="Times New Roman" w:hAnsi="Arial" w:cs="Arial"/>
          <w:sz w:val="22"/>
          <w:szCs w:val="22"/>
          <w:lang w:val="x-none"/>
        </w:rPr>
        <w:t xml:space="preserve"> r.</w:t>
      </w:r>
      <w:r w:rsidR="00F63652">
        <w:rPr>
          <w:rFonts w:ascii="Arial" w:eastAsia="Times New Roman" w:hAnsi="Arial" w:cs="Arial"/>
          <w:sz w:val="22"/>
          <w:szCs w:val="22"/>
        </w:rPr>
        <w:t>,</w:t>
      </w:r>
      <w:r w:rsidR="008B0ACD" w:rsidRPr="00A86255">
        <w:rPr>
          <w:rFonts w:ascii="Arial" w:eastAsia="Times New Roman" w:hAnsi="Arial" w:cs="Arial"/>
          <w:sz w:val="22"/>
          <w:szCs w:val="22"/>
          <w:lang w:val="x-none"/>
        </w:rPr>
        <w:t xml:space="preserve"> </w:t>
      </w:r>
      <w:r w:rsidR="008B0ACD" w:rsidRPr="00A86255">
        <w:rPr>
          <w:rFonts w:ascii="Arial" w:eastAsia="Times New Roman" w:hAnsi="Arial" w:cs="Arial"/>
          <w:sz w:val="22"/>
          <w:szCs w:val="22"/>
        </w:rPr>
        <w:t>jak co roku</w:t>
      </w:r>
      <w:r w:rsidR="00F63652">
        <w:rPr>
          <w:rFonts w:ascii="Arial" w:eastAsia="Times New Roman" w:hAnsi="Arial" w:cs="Arial"/>
          <w:sz w:val="22"/>
          <w:szCs w:val="22"/>
        </w:rPr>
        <w:t>,</w:t>
      </w:r>
      <w:r w:rsidR="008B0ACD" w:rsidRPr="00A86255">
        <w:rPr>
          <w:rFonts w:ascii="Arial" w:eastAsia="Times New Roman" w:hAnsi="Arial" w:cs="Arial"/>
          <w:sz w:val="22"/>
          <w:szCs w:val="22"/>
        </w:rPr>
        <w:t xml:space="preserve"> </w:t>
      </w:r>
      <w:r w:rsidRPr="00A86255">
        <w:rPr>
          <w:rFonts w:ascii="Arial" w:eastAsia="Times New Roman" w:hAnsi="Arial" w:cs="Arial"/>
          <w:sz w:val="22"/>
          <w:szCs w:val="22"/>
        </w:rPr>
        <w:t>ROPS w</w:t>
      </w:r>
      <w:r w:rsidR="001A3CF0">
        <w:rPr>
          <w:rFonts w:ascii="Arial" w:eastAsia="Times New Roman" w:hAnsi="Arial" w:cs="Arial"/>
          <w:sz w:val="22"/>
          <w:szCs w:val="22"/>
        </w:rPr>
        <w:t> </w:t>
      </w:r>
      <w:r w:rsidRPr="00A86255">
        <w:rPr>
          <w:rFonts w:ascii="Arial" w:eastAsia="Times New Roman" w:hAnsi="Arial" w:cs="Arial"/>
          <w:sz w:val="22"/>
          <w:szCs w:val="22"/>
        </w:rPr>
        <w:t xml:space="preserve">Lublinie ogłosił </w:t>
      </w:r>
      <w:r w:rsidR="008B0ACD" w:rsidRPr="00A86255">
        <w:rPr>
          <w:rFonts w:ascii="Arial" w:eastAsia="Times New Roman" w:hAnsi="Arial" w:cs="Arial"/>
          <w:sz w:val="22"/>
          <w:szCs w:val="22"/>
          <w:lang w:val="x-none"/>
        </w:rPr>
        <w:t>otwarty konkurs ofert</w:t>
      </w:r>
      <w:r w:rsidR="008B0ACD" w:rsidRPr="00A86255">
        <w:rPr>
          <w:rFonts w:ascii="Arial" w:eastAsia="Times New Roman" w:hAnsi="Arial" w:cs="Arial"/>
          <w:sz w:val="22"/>
          <w:szCs w:val="22"/>
        </w:rPr>
        <w:t xml:space="preserve"> dla organizacji pozarządowych na realizację </w:t>
      </w:r>
      <w:r w:rsidR="008B0ACD" w:rsidRPr="00A86255">
        <w:rPr>
          <w:rFonts w:ascii="Arial" w:eastAsia="Times New Roman" w:hAnsi="Arial" w:cs="Arial"/>
          <w:sz w:val="22"/>
          <w:szCs w:val="22"/>
          <w:lang w:val="x-none"/>
        </w:rPr>
        <w:t>zada</w:t>
      </w:r>
      <w:r w:rsidR="008B0ACD" w:rsidRPr="00A86255">
        <w:rPr>
          <w:rFonts w:ascii="Arial" w:eastAsia="Times New Roman" w:hAnsi="Arial" w:cs="Arial"/>
          <w:sz w:val="22"/>
          <w:szCs w:val="22"/>
        </w:rPr>
        <w:t>ń</w:t>
      </w:r>
      <w:r w:rsidR="008B0ACD" w:rsidRPr="00A86255">
        <w:rPr>
          <w:rFonts w:ascii="Arial" w:eastAsia="Times New Roman" w:hAnsi="Arial" w:cs="Arial"/>
          <w:sz w:val="22"/>
          <w:szCs w:val="22"/>
          <w:lang w:val="x-none"/>
        </w:rPr>
        <w:t xml:space="preserve"> z</w:t>
      </w:r>
      <w:r w:rsidR="001A3CF0">
        <w:rPr>
          <w:rFonts w:ascii="Arial" w:eastAsia="Times New Roman" w:hAnsi="Arial" w:cs="Arial"/>
          <w:sz w:val="22"/>
          <w:szCs w:val="22"/>
        </w:rPr>
        <w:t> </w:t>
      </w:r>
      <w:r w:rsidR="008B0ACD" w:rsidRPr="00A86255">
        <w:rPr>
          <w:rFonts w:ascii="Arial" w:eastAsia="Times New Roman" w:hAnsi="Arial" w:cs="Arial"/>
          <w:sz w:val="22"/>
          <w:szCs w:val="22"/>
          <w:lang w:val="x-none"/>
        </w:rPr>
        <w:t xml:space="preserve">zakresu przeciwdziałania narkomanii i </w:t>
      </w:r>
      <w:r w:rsidR="008B0ACD" w:rsidRPr="00A86255">
        <w:rPr>
          <w:rFonts w:ascii="Arial" w:eastAsia="Times New Roman" w:hAnsi="Arial" w:cs="Arial"/>
          <w:sz w:val="22"/>
          <w:szCs w:val="22"/>
        </w:rPr>
        <w:t xml:space="preserve">profilaktyki w zakresie </w:t>
      </w:r>
      <w:r w:rsidR="008B0ACD" w:rsidRPr="00A86255">
        <w:rPr>
          <w:rFonts w:ascii="Arial" w:eastAsia="Times New Roman" w:hAnsi="Arial" w:cs="Arial"/>
          <w:sz w:val="22"/>
          <w:szCs w:val="22"/>
          <w:lang w:val="x-none"/>
        </w:rPr>
        <w:t>HIV/AIDS</w:t>
      </w:r>
      <w:r w:rsidR="008B0ACD" w:rsidRPr="00A86255">
        <w:rPr>
          <w:rFonts w:ascii="Arial" w:eastAsia="Times New Roman" w:hAnsi="Arial" w:cs="Arial"/>
          <w:sz w:val="22"/>
          <w:szCs w:val="22"/>
        </w:rPr>
        <w:t>.</w:t>
      </w:r>
      <w:r w:rsidRPr="00A86255">
        <w:rPr>
          <w:rFonts w:ascii="Arial" w:eastAsia="Times New Roman" w:hAnsi="Arial" w:cs="Arial"/>
          <w:sz w:val="22"/>
          <w:szCs w:val="22"/>
        </w:rPr>
        <w:t xml:space="preserve"> W</w:t>
      </w:r>
      <w:r w:rsidR="008B0ACD" w:rsidRPr="00A86255">
        <w:rPr>
          <w:rFonts w:ascii="Arial" w:eastAsia="Times New Roman" w:hAnsi="Arial" w:cs="Arial"/>
          <w:sz w:val="22"/>
          <w:szCs w:val="22"/>
        </w:rPr>
        <w:t xml:space="preserve"> </w:t>
      </w:r>
      <w:r w:rsidRPr="00A86255">
        <w:rPr>
          <w:rFonts w:ascii="Arial" w:eastAsia="Times New Roman" w:hAnsi="Arial" w:cs="Arial"/>
          <w:sz w:val="22"/>
          <w:szCs w:val="22"/>
        </w:rPr>
        <w:t>ramach udzielonych dotacji cztery podmioty zorganizowały działania w ramach profilaktyki wskazującej</w:t>
      </w:r>
      <w:r w:rsidR="00F11376">
        <w:rPr>
          <w:rFonts w:ascii="Arial" w:eastAsia="Times New Roman" w:hAnsi="Arial" w:cs="Arial"/>
          <w:sz w:val="22"/>
          <w:szCs w:val="22"/>
        </w:rPr>
        <w:t xml:space="preserve">. Jeden podmiot </w:t>
      </w:r>
      <w:r w:rsidR="00F768F2">
        <w:rPr>
          <w:rFonts w:ascii="Arial" w:eastAsia="Times New Roman" w:hAnsi="Arial" w:cs="Arial"/>
          <w:sz w:val="22"/>
          <w:szCs w:val="22"/>
        </w:rPr>
        <w:t>prowadził program o potwierdzonej skuteczności</w:t>
      </w:r>
      <w:r w:rsidRPr="00A86255">
        <w:rPr>
          <w:rFonts w:ascii="Arial" w:eastAsia="Times New Roman" w:hAnsi="Arial" w:cs="Arial"/>
          <w:sz w:val="22"/>
          <w:szCs w:val="22"/>
        </w:rPr>
        <w:t xml:space="preserve"> CANDIS</w:t>
      </w:r>
      <w:r w:rsidR="00F11376">
        <w:rPr>
          <w:rFonts w:ascii="Arial" w:eastAsia="Times New Roman" w:hAnsi="Arial" w:cs="Arial"/>
          <w:sz w:val="22"/>
          <w:szCs w:val="22"/>
        </w:rPr>
        <w:t>. W ramach</w:t>
      </w:r>
      <w:r w:rsidR="00A86255">
        <w:rPr>
          <w:rFonts w:ascii="Arial" w:eastAsia="Times New Roman" w:hAnsi="Arial" w:cs="Arial"/>
          <w:sz w:val="22"/>
          <w:szCs w:val="22"/>
        </w:rPr>
        <w:t xml:space="preserve"> konkursu </w:t>
      </w:r>
      <w:r w:rsidR="00F11376">
        <w:rPr>
          <w:rFonts w:ascii="Arial" w:eastAsia="Times New Roman" w:hAnsi="Arial" w:cs="Arial"/>
          <w:sz w:val="22"/>
          <w:szCs w:val="22"/>
        </w:rPr>
        <w:t xml:space="preserve">realizowano również </w:t>
      </w:r>
      <w:r w:rsidR="00A86255">
        <w:rPr>
          <w:rFonts w:ascii="Arial" w:eastAsia="Times New Roman" w:hAnsi="Arial" w:cs="Arial"/>
          <w:sz w:val="22"/>
          <w:szCs w:val="22"/>
        </w:rPr>
        <w:t xml:space="preserve">zadanie z profilaktyki selektywnej, tzw. </w:t>
      </w:r>
      <w:proofErr w:type="spellStart"/>
      <w:r w:rsidR="00A86255">
        <w:rPr>
          <w:rFonts w:ascii="Arial" w:eastAsia="Times New Roman" w:hAnsi="Arial" w:cs="Arial"/>
          <w:sz w:val="22"/>
          <w:szCs w:val="22"/>
        </w:rPr>
        <w:t>partyworking</w:t>
      </w:r>
      <w:proofErr w:type="spellEnd"/>
      <w:r w:rsidR="00A86255">
        <w:rPr>
          <w:rFonts w:ascii="Arial" w:eastAsia="Times New Roman" w:hAnsi="Arial" w:cs="Arial"/>
          <w:sz w:val="22"/>
          <w:szCs w:val="22"/>
        </w:rPr>
        <w:t xml:space="preserve">. </w:t>
      </w:r>
    </w:p>
    <w:p w14:paraId="370CBD31" w14:textId="5A8B067A" w:rsidR="00782B13" w:rsidRDefault="00A40F5C" w:rsidP="00782B13">
      <w:pPr>
        <w:spacing w:after="0"/>
        <w:ind w:firstLine="709"/>
        <w:jc w:val="both"/>
        <w:rPr>
          <w:rFonts w:ascii="Arial" w:eastAsia="Times New Roman" w:hAnsi="Arial" w:cs="Arial"/>
          <w:sz w:val="22"/>
          <w:szCs w:val="22"/>
        </w:rPr>
      </w:pPr>
      <w:r>
        <w:rPr>
          <w:rFonts w:ascii="Arial" w:eastAsia="Times New Roman" w:hAnsi="Arial" w:cs="Arial"/>
          <w:sz w:val="22"/>
          <w:szCs w:val="22"/>
        </w:rPr>
        <w:t xml:space="preserve">Programy profilaktyczne </w:t>
      </w:r>
      <w:r w:rsidR="00174D8F">
        <w:rPr>
          <w:rFonts w:ascii="Arial" w:eastAsia="Times New Roman" w:hAnsi="Arial" w:cs="Arial"/>
          <w:sz w:val="22"/>
          <w:szCs w:val="22"/>
        </w:rPr>
        <w:t>realiz</w:t>
      </w:r>
      <w:r w:rsidR="00782B13">
        <w:rPr>
          <w:rFonts w:ascii="Arial" w:eastAsia="Times New Roman" w:hAnsi="Arial" w:cs="Arial"/>
          <w:sz w:val="22"/>
          <w:szCs w:val="22"/>
        </w:rPr>
        <w:t>uje</w:t>
      </w:r>
      <w:r w:rsidR="00174D8F">
        <w:rPr>
          <w:rFonts w:ascii="Arial" w:eastAsia="Times New Roman" w:hAnsi="Arial" w:cs="Arial"/>
          <w:sz w:val="22"/>
          <w:szCs w:val="22"/>
        </w:rPr>
        <w:t xml:space="preserve"> także Ośrodek Leczenia Uzależnień Samodzielny </w:t>
      </w:r>
      <w:r w:rsidR="00782B13">
        <w:rPr>
          <w:rFonts w:ascii="Arial" w:eastAsia="Times New Roman" w:hAnsi="Arial" w:cs="Arial"/>
          <w:sz w:val="22"/>
          <w:szCs w:val="22"/>
        </w:rPr>
        <w:t>Publiczny Zakład Opieki Zdrowotnej</w:t>
      </w:r>
      <w:r w:rsidR="00174D8F">
        <w:rPr>
          <w:rFonts w:ascii="Arial" w:eastAsia="Times New Roman" w:hAnsi="Arial" w:cs="Arial"/>
          <w:sz w:val="22"/>
          <w:szCs w:val="22"/>
        </w:rPr>
        <w:t xml:space="preserve"> </w:t>
      </w:r>
      <w:r w:rsidR="00782B13">
        <w:rPr>
          <w:rFonts w:ascii="Arial" w:eastAsia="Times New Roman" w:hAnsi="Arial" w:cs="Arial"/>
          <w:sz w:val="22"/>
          <w:szCs w:val="22"/>
        </w:rPr>
        <w:t>w Lublinie</w:t>
      </w:r>
      <w:r w:rsidR="00F11376">
        <w:rPr>
          <w:rFonts w:ascii="Arial" w:eastAsia="Times New Roman" w:hAnsi="Arial" w:cs="Arial"/>
          <w:sz w:val="22"/>
          <w:szCs w:val="22"/>
        </w:rPr>
        <w:t>. S</w:t>
      </w:r>
      <w:r w:rsidR="00782B13">
        <w:rPr>
          <w:rFonts w:ascii="Arial" w:eastAsia="Times New Roman" w:hAnsi="Arial" w:cs="Arial"/>
          <w:sz w:val="22"/>
          <w:szCs w:val="22"/>
        </w:rPr>
        <w:t>ą to</w:t>
      </w:r>
      <w:r>
        <w:rPr>
          <w:rFonts w:ascii="Arial" w:eastAsia="Times New Roman" w:hAnsi="Arial" w:cs="Arial"/>
          <w:sz w:val="22"/>
          <w:szCs w:val="22"/>
        </w:rPr>
        <w:t xml:space="preserve">: program rekomendowany </w:t>
      </w:r>
      <w:r w:rsidR="00782B13">
        <w:rPr>
          <w:rFonts w:ascii="Arial" w:eastAsia="Times New Roman" w:hAnsi="Arial" w:cs="Arial"/>
          <w:sz w:val="22"/>
          <w:szCs w:val="22"/>
        </w:rPr>
        <w:t xml:space="preserve">„Fred </w:t>
      </w:r>
      <w:r w:rsidR="002D2E16">
        <w:rPr>
          <w:rFonts w:ascii="Arial" w:eastAsia="Times New Roman" w:hAnsi="Arial" w:cs="Arial"/>
          <w:sz w:val="22"/>
          <w:szCs w:val="22"/>
        </w:rPr>
        <w:t>G</w:t>
      </w:r>
      <w:r w:rsidR="00782B13">
        <w:rPr>
          <w:rFonts w:ascii="Arial" w:eastAsia="Times New Roman" w:hAnsi="Arial" w:cs="Arial"/>
          <w:sz w:val="22"/>
          <w:szCs w:val="22"/>
        </w:rPr>
        <w:t>oes Net” i</w:t>
      </w:r>
      <w:r w:rsidR="009E38C6">
        <w:rPr>
          <w:rFonts w:ascii="Arial" w:eastAsia="Times New Roman" w:hAnsi="Arial" w:cs="Arial"/>
          <w:sz w:val="22"/>
          <w:szCs w:val="22"/>
        </w:rPr>
        <w:t xml:space="preserve"> program o potwierdzonej skuteczności</w:t>
      </w:r>
      <w:r>
        <w:rPr>
          <w:rFonts w:ascii="Arial" w:eastAsia="Times New Roman" w:hAnsi="Arial" w:cs="Arial"/>
          <w:sz w:val="22"/>
          <w:szCs w:val="22"/>
        </w:rPr>
        <w:t xml:space="preserve"> </w:t>
      </w:r>
      <w:r w:rsidRPr="00A40F5C">
        <w:rPr>
          <w:rFonts w:ascii="Arial" w:eastAsia="Times New Roman" w:hAnsi="Arial" w:cs="Arial"/>
          <w:sz w:val="22"/>
          <w:szCs w:val="22"/>
        </w:rPr>
        <w:t>CANDIS.</w:t>
      </w:r>
    </w:p>
    <w:p w14:paraId="7540CEAF" w14:textId="7B1FE118" w:rsidR="00742EC2" w:rsidRPr="00742EC2" w:rsidRDefault="00A86255" w:rsidP="00782B13">
      <w:pPr>
        <w:spacing w:after="0"/>
        <w:ind w:firstLine="709"/>
        <w:jc w:val="both"/>
        <w:rPr>
          <w:rFonts w:ascii="Arial" w:eastAsia="Times New Roman" w:hAnsi="Arial" w:cs="Arial"/>
          <w:sz w:val="22"/>
          <w:szCs w:val="22"/>
        </w:rPr>
      </w:pPr>
      <w:r>
        <w:rPr>
          <w:rFonts w:ascii="Arial" w:eastAsia="Times New Roman" w:hAnsi="Arial" w:cs="Arial"/>
          <w:sz w:val="22"/>
          <w:szCs w:val="22"/>
        </w:rPr>
        <w:t xml:space="preserve">Wśród innych działań w zakresie profilaktyki selektywnej i wskazującej prowadzonej </w:t>
      </w:r>
      <w:r w:rsidR="00742EC2" w:rsidRPr="00742EC2">
        <w:rPr>
          <w:rFonts w:ascii="Arial" w:eastAsia="Times New Roman" w:hAnsi="Arial" w:cs="Arial"/>
          <w:sz w:val="22"/>
          <w:szCs w:val="22"/>
        </w:rPr>
        <w:t>w</w:t>
      </w:r>
      <w:r w:rsidR="00782B13">
        <w:rPr>
          <w:rFonts w:ascii="Arial" w:eastAsia="Times New Roman" w:hAnsi="Arial" w:cs="Arial"/>
          <w:sz w:val="22"/>
          <w:szCs w:val="22"/>
        </w:rPr>
        <w:t> </w:t>
      </w:r>
      <w:r w:rsidR="00742EC2" w:rsidRPr="00742EC2">
        <w:rPr>
          <w:rFonts w:ascii="Arial" w:eastAsia="Times New Roman" w:hAnsi="Arial" w:cs="Arial"/>
          <w:sz w:val="22"/>
          <w:szCs w:val="22"/>
        </w:rPr>
        <w:t xml:space="preserve">województwie lubelskim </w:t>
      </w:r>
      <w:r>
        <w:rPr>
          <w:rFonts w:ascii="Arial" w:eastAsia="Times New Roman" w:hAnsi="Arial" w:cs="Arial"/>
          <w:sz w:val="22"/>
          <w:szCs w:val="22"/>
        </w:rPr>
        <w:t>wymienić można dwie wiodące</w:t>
      </w:r>
      <w:r w:rsidR="00742EC2" w:rsidRPr="00742EC2">
        <w:rPr>
          <w:rFonts w:ascii="Arial" w:eastAsia="Times New Roman" w:hAnsi="Arial" w:cs="Arial"/>
          <w:sz w:val="22"/>
          <w:szCs w:val="22"/>
        </w:rPr>
        <w:t xml:space="preserve"> organizacje pozarządowe. Towarzystwo Nowa Kuźnia, które w 2019 r. prowadziło następujące działania: </w:t>
      </w:r>
    </w:p>
    <w:p w14:paraId="76CF3FB3" w14:textId="4B17CEA4" w:rsidR="00742EC2" w:rsidRPr="00742EC2" w:rsidRDefault="00742EC2" w:rsidP="000D3E47">
      <w:pPr>
        <w:numPr>
          <w:ilvl w:val="0"/>
          <w:numId w:val="12"/>
        </w:numPr>
        <w:spacing w:after="0"/>
        <w:jc w:val="both"/>
        <w:rPr>
          <w:rFonts w:ascii="Arial" w:eastAsia="Times New Roman" w:hAnsi="Arial" w:cs="Arial"/>
          <w:sz w:val="22"/>
          <w:szCs w:val="22"/>
        </w:rPr>
      </w:pPr>
      <w:r w:rsidRPr="00742EC2">
        <w:rPr>
          <w:rFonts w:ascii="Arial" w:eastAsia="Times New Roman" w:hAnsi="Arial" w:cs="Arial"/>
          <w:sz w:val="22"/>
          <w:szCs w:val="22"/>
        </w:rPr>
        <w:t xml:space="preserve">Program rekomendowany Fred </w:t>
      </w:r>
      <w:r w:rsidR="002D2E16">
        <w:rPr>
          <w:rFonts w:ascii="Arial" w:eastAsia="Times New Roman" w:hAnsi="Arial" w:cs="Arial"/>
          <w:sz w:val="22"/>
          <w:szCs w:val="22"/>
        </w:rPr>
        <w:t>G</w:t>
      </w:r>
      <w:r w:rsidRPr="00742EC2">
        <w:rPr>
          <w:rFonts w:ascii="Arial" w:eastAsia="Times New Roman" w:hAnsi="Arial" w:cs="Arial"/>
          <w:sz w:val="22"/>
          <w:szCs w:val="22"/>
        </w:rPr>
        <w:t xml:space="preserve">oes Net. </w:t>
      </w:r>
    </w:p>
    <w:p w14:paraId="07CB9E8E" w14:textId="4001FFFD" w:rsidR="00742EC2" w:rsidRPr="00742EC2" w:rsidRDefault="00742EC2" w:rsidP="000D3E47">
      <w:pPr>
        <w:numPr>
          <w:ilvl w:val="0"/>
          <w:numId w:val="12"/>
        </w:numPr>
        <w:spacing w:after="0"/>
        <w:jc w:val="both"/>
        <w:rPr>
          <w:rFonts w:ascii="Arial" w:eastAsia="Times New Roman" w:hAnsi="Arial" w:cs="Arial"/>
          <w:sz w:val="22"/>
          <w:szCs w:val="22"/>
        </w:rPr>
      </w:pPr>
      <w:r w:rsidRPr="00742EC2">
        <w:rPr>
          <w:rFonts w:ascii="Arial" w:eastAsia="Times New Roman" w:hAnsi="Arial" w:cs="Arial"/>
          <w:sz w:val="22"/>
          <w:szCs w:val="22"/>
        </w:rPr>
        <w:t xml:space="preserve">Streetworking. </w:t>
      </w:r>
    </w:p>
    <w:p w14:paraId="298E700D" w14:textId="7B760A45" w:rsidR="00742EC2" w:rsidRPr="00742EC2" w:rsidRDefault="00742EC2" w:rsidP="000D3E47">
      <w:pPr>
        <w:numPr>
          <w:ilvl w:val="0"/>
          <w:numId w:val="12"/>
        </w:numPr>
        <w:spacing w:after="0"/>
        <w:jc w:val="both"/>
        <w:rPr>
          <w:rFonts w:ascii="Arial" w:eastAsia="Times New Roman" w:hAnsi="Arial" w:cs="Arial"/>
          <w:sz w:val="22"/>
          <w:szCs w:val="22"/>
        </w:rPr>
      </w:pPr>
      <w:r w:rsidRPr="00742EC2">
        <w:rPr>
          <w:rFonts w:ascii="Arial" w:eastAsia="Times New Roman" w:hAnsi="Arial" w:cs="Arial"/>
          <w:sz w:val="22"/>
          <w:szCs w:val="22"/>
        </w:rPr>
        <w:lastRenderedPageBreak/>
        <w:t xml:space="preserve">Żyj na luzie. </w:t>
      </w:r>
      <w:r w:rsidRPr="00742EC2">
        <w:rPr>
          <w:rFonts w:ascii="Arial" w:eastAsia="Times New Roman" w:hAnsi="Arial" w:cs="Arial"/>
          <w:sz w:val="22"/>
          <w:szCs w:val="22"/>
          <w:lang w:val="x-none"/>
        </w:rPr>
        <w:t xml:space="preserve">Ograniczenie ilości </w:t>
      </w:r>
      <w:proofErr w:type="spellStart"/>
      <w:r w:rsidRPr="00742EC2">
        <w:rPr>
          <w:rFonts w:ascii="Arial" w:eastAsia="Times New Roman" w:hAnsi="Arial" w:cs="Arial"/>
          <w:sz w:val="22"/>
          <w:szCs w:val="22"/>
          <w:lang w:val="x-none"/>
        </w:rPr>
        <w:t>zachowań</w:t>
      </w:r>
      <w:proofErr w:type="spellEnd"/>
      <w:r w:rsidRPr="00742EC2">
        <w:rPr>
          <w:rFonts w:ascii="Arial" w:eastAsia="Times New Roman" w:hAnsi="Arial" w:cs="Arial"/>
          <w:sz w:val="22"/>
          <w:szCs w:val="22"/>
          <w:lang w:val="x-none"/>
        </w:rPr>
        <w:t xml:space="preserve"> ryzykownych, polegających na okazjonalnym używaniu narkotyków oraz </w:t>
      </w:r>
      <w:proofErr w:type="spellStart"/>
      <w:r w:rsidRPr="00742EC2">
        <w:rPr>
          <w:rFonts w:ascii="Arial" w:eastAsia="Times New Roman" w:hAnsi="Arial" w:cs="Arial"/>
          <w:sz w:val="22"/>
          <w:szCs w:val="22"/>
          <w:lang w:val="x-none"/>
        </w:rPr>
        <w:t>zachowań</w:t>
      </w:r>
      <w:proofErr w:type="spellEnd"/>
      <w:r w:rsidRPr="00742EC2">
        <w:rPr>
          <w:rFonts w:ascii="Arial" w:eastAsia="Times New Roman" w:hAnsi="Arial" w:cs="Arial"/>
          <w:sz w:val="22"/>
          <w:szCs w:val="22"/>
          <w:lang w:val="x-none"/>
        </w:rPr>
        <w:t xml:space="preserve"> związanych z tym używaniem, u</w:t>
      </w:r>
      <w:r w:rsidR="00782B13">
        <w:rPr>
          <w:rFonts w:ascii="Arial" w:eastAsia="Times New Roman" w:hAnsi="Arial" w:cs="Arial"/>
          <w:sz w:val="22"/>
          <w:szCs w:val="22"/>
        </w:rPr>
        <w:t> </w:t>
      </w:r>
      <w:r w:rsidRPr="00742EC2">
        <w:rPr>
          <w:rFonts w:ascii="Arial" w:eastAsia="Times New Roman" w:hAnsi="Arial" w:cs="Arial"/>
          <w:sz w:val="22"/>
          <w:szCs w:val="22"/>
          <w:lang w:val="x-none"/>
        </w:rPr>
        <w:t xml:space="preserve">dzieci i młodzieży w wieku szkoły podstawowej </w:t>
      </w:r>
      <w:r w:rsidRPr="00742EC2">
        <w:rPr>
          <w:rFonts w:ascii="Arial" w:eastAsia="Times New Roman" w:hAnsi="Arial" w:cs="Arial"/>
          <w:sz w:val="22"/>
          <w:szCs w:val="22"/>
        </w:rPr>
        <w:t>i</w:t>
      </w:r>
      <w:r w:rsidRPr="00742EC2">
        <w:rPr>
          <w:rFonts w:ascii="Arial" w:eastAsia="Times New Roman" w:hAnsi="Arial" w:cs="Arial"/>
          <w:sz w:val="22"/>
          <w:szCs w:val="22"/>
          <w:lang w:val="x-none"/>
        </w:rPr>
        <w:t xml:space="preserve"> początków szkoły średniej.</w:t>
      </w:r>
      <w:r w:rsidRPr="00742EC2">
        <w:rPr>
          <w:rFonts w:ascii="Arial" w:eastAsia="Times New Roman" w:hAnsi="Arial" w:cs="Arial"/>
          <w:sz w:val="22"/>
          <w:szCs w:val="22"/>
        </w:rPr>
        <w:t xml:space="preserve"> </w:t>
      </w:r>
    </w:p>
    <w:p w14:paraId="2E473E90" w14:textId="3AEB2352" w:rsidR="00742EC2" w:rsidRPr="00742EC2" w:rsidRDefault="00742EC2" w:rsidP="000D3E47">
      <w:pPr>
        <w:numPr>
          <w:ilvl w:val="0"/>
          <w:numId w:val="12"/>
        </w:numPr>
        <w:spacing w:after="0"/>
        <w:jc w:val="both"/>
        <w:rPr>
          <w:rFonts w:ascii="Arial" w:eastAsia="Times New Roman" w:hAnsi="Arial" w:cs="Arial"/>
          <w:sz w:val="22"/>
          <w:szCs w:val="22"/>
        </w:rPr>
      </w:pPr>
      <w:r w:rsidRPr="00742EC2">
        <w:rPr>
          <w:rFonts w:ascii="Arial" w:eastAsia="Times New Roman" w:hAnsi="Arial" w:cs="Arial"/>
          <w:sz w:val="22"/>
          <w:szCs w:val="22"/>
        </w:rPr>
        <w:t xml:space="preserve">Punkt konsultacyjny (Lublin i Puławy). </w:t>
      </w:r>
      <w:r w:rsidRPr="00742EC2">
        <w:rPr>
          <w:rFonts w:ascii="Arial" w:eastAsia="Times New Roman" w:hAnsi="Arial" w:cs="Arial"/>
          <w:sz w:val="22"/>
          <w:szCs w:val="22"/>
          <w:lang w:val="x-none"/>
        </w:rPr>
        <w:t>Niesienie specjalistycznej pomocy psychologicznej osobom używającym substancji psychoaktywnych w sposób okazjonalny oraz ich rodzinom</w:t>
      </w:r>
      <w:r w:rsidR="008A732C">
        <w:rPr>
          <w:rFonts w:ascii="Arial" w:eastAsia="Times New Roman" w:hAnsi="Arial" w:cs="Arial"/>
          <w:sz w:val="22"/>
          <w:szCs w:val="22"/>
        </w:rPr>
        <w:t>.</w:t>
      </w:r>
    </w:p>
    <w:p w14:paraId="3F1DA1B3" w14:textId="5C88B4D6" w:rsidR="00742EC2" w:rsidRPr="00742EC2" w:rsidRDefault="00742EC2" w:rsidP="00742EC2">
      <w:pPr>
        <w:spacing w:after="0"/>
        <w:jc w:val="both"/>
        <w:rPr>
          <w:rFonts w:ascii="Arial" w:eastAsia="Times New Roman" w:hAnsi="Arial" w:cs="Arial"/>
          <w:sz w:val="22"/>
          <w:szCs w:val="22"/>
        </w:rPr>
      </w:pPr>
      <w:r w:rsidRPr="00742EC2">
        <w:rPr>
          <w:rFonts w:ascii="Arial" w:eastAsia="Times New Roman" w:hAnsi="Arial" w:cs="Arial"/>
          <w:sz w:val="22"/>
          <w:szCs w:val="22"/>
        </w:rPr>
        <w:t>Stowarzyszenie MONAR Poradnia Profilaktyki, Leczenia, i Terapii Uzależnień w Lublinie, realizowało w 2019 r. następujące projekty:</w:t>
      </w:r>
    </w:p>
    <w:p w14:paraId="6ED12C69" w14:textId="2C152123" w:rsidR="00742EC2" w:rsidRPr="00742EC2" w:rsidRDefault="00742EC2" w:rsidP="000D3E47">
      <w:pPr>
        <w:numPr>
          <w:ilvl w:val="0"/>
          <w:numId w:val="9"/>
        </w:numPr>
        <w:spacing w:after="0"/>
        <w:jc w:val="both"/>
        <w:rPr>
          <w:rFonts w:ascii="Arial" w:eastAsia="Times New Roman" w:hAnsi="Arial" w:cs="Arial"/>
          <w:sz w:val="22"/>
          <w:szCs w:val="22"/>
        </w:rPr>
      </w:pPr>
      <w:r w:rsidRPr="00742EC2">
        <w:rPr>
          <w:rFonts w:ascii="Arial" w:eastAsia="Times New Roman" w:hAnsi="Arial" w:cs="Arial"/>
          <w:sz w:val="22"/>
          <w:szCs w:val="22"/>
        </w:rPr>
        <w:t xml:space="preserve">Udzielanie świadczeń zdrowotnych w Poradni. Celem było świadczenie terapii uzależnienia od substancji psychoaktywnych innych niż alkohol. </w:t>
      </w:r>
    </w:p>
    <w:p w14:paraId="69A1B6EC" w14:textId="40B8E718" w:rsidR="00742EC2" w:rsidRPr="00742EC2" w:rsidRDefault="00742EC2" w:rsidP="000D3E47">
      <w:pPr>
        <w:numPr>
          <w:ilvl w:val="0"/>
          <w:numId w:val="9"/>
        </w:numPr>
        <w:spacing w:after="0"/>
        <w:jc w:val="both"/>
        <w:rPr>
          <w:rFonts w:ascii="Arial" w:eastAsia="Times New Roman" w:hAnsi="Arial" w:cs="Arial"/>
          <w:sz w:val="22"/>
          <w:szCs w:val="22"/>
          <w:lang w:val="x-none"/>
        </w:rPr>
      </w:pPr>
      <w:r w:rsidRPr="00742EC2">
        <w:rPr>
          <w:rFonts w:ascii="Arial" w:eastAsia="Times New Roman" w:hAnsi="Arial" w:cs="Arial"/>
          <w:sz w:val="22"/>
          <w:szCs w:val="22"/>
          <w:lang w:val="x-none"/>
        </w:rPr>
        <w:t>Rozwijanie dostępu do leczenia ambulatoryjnego dla osób używających szkodliwie i</w:t>
      </w:r>
      <w:r w:rsidR="00782B13">
        <w:rPr>
          <w:rFonts w:ascii="Arial" w:eastAsia="Times New Roman" w:hAnsi="Arial" w:cs="Arial"/>
          <w:sz w:val="22"/>
          <w:szCs w:val="22"/>
        </w:rPr>
        <w:t> </w:t>
      </w:r>
      <w:r w:rsidRPr="00742EC2">
        <w:rPr>
          <w:rFonts w:ascii="Arial" w:eastAsia="Times New Roman" w:hAnsi="Arial" w:cs="Arial"/>
          <w:sz w:val="22"/>
          <w:szCs w:val="22"/>
          <w:lang w:val="x-none"/>
        </w:rPr>
        <w:t>uzależnionych od środków odurzających, substancji psychotropowych i nowych substancji psychoaktywnyc</w:t>
      </w:r>
      <w:r w:rsidRPr="00742EC2">
        <w:rPr>
          <w:rFonts w:ascii="Arial" w:eastAsia="Times New Roman" w:hAnsi="Arial" w:cs="Arial"/>
          <w:sz w:val="22"/>
          <w:szCs w:val="22"/>
        </w:rPr>
        <w:t xml:space="preserve">h. </w:t>
      </w:r>
    </w:p>
    <w:p w14:paraId="431523D5" w14:textId="0F529500" w:rsidR="00742EC2" w:rsidRPr="00742EC2" w:rsidRDefault="00742EC2" w:rsidP="000D3E47">
      <w:pPr>
        <w:numPr>
          <w:ilvl w:val="0"/>
          <w:numId w:val="9"/>
        </w:numPr>
        <w:spacing w:after="0"/>
        <w:jc w:val="both"/>
        <w:rPr>
          <w:rFonts w:ascii="Arial" w:eastAsia="Times New Roman" w:hAnsi="Arial" w:cs="Arial"/>
          <w:sz w:val="22"/>
          <w:szCs w:val="22"/>
        </w:rPr>
      </w:pPr>
      <w:r w:rsidRPr="00742EC2">
        <w:rPr>
          <w:rFonts w:ascii="Arial" w:eastAsia="Times New Roman" w:hAnsi="Arial" w:cs="Arial"/>
          <w:sz w:val="22"/>
          <w:szCs w:val="22"/>
        </w:rPr>
        <w:t>Programy reintegracji społecznej i zawodowej adresowane do osób uzależnionych od substancji psychoaktywnych.</w:t>
      </w:r>
    </w:p>
    <w:p w14:paraId="003D6218" w14:textId="22658161" w:rsidR="00742EC2" w:rsidRPr="00A40F5C" w:rsidRDefault="00742EC2" w:rsidP="000D3E47">
      <w:pPr>
        <w:numPr>
          <w:ilvl w:val="0"/>
          <w:numId w:val="9"/>
        </w:numPr>
        <w:spacing w:after="0"/>
        <w:jc w:val="both"/>
        <w:rPr>
          <w:rFonts w:ascii="Arial" w:eastAsia="Times New Roman" w:hAnsi="Arial" w:cs="Arial"/>
          <w:sz w:val="22"/>
          <w:szCs w:val="22"/>
        </w:rPr>
      </w:pPr>
      <w:r w:rsidRPr="00742EC2">
        <w:rPr>
          <w:rFonts w:ascii="Arial" w:eastAsia="Times New Roman" w:hAnsi="Arial" w:cs="Arial"/>
          <w:sz w:val="22"/>
          <w:szCs w:val="22"/>
        </w:rPr>
        <w:t>Program ograniczania szkód zdrowotnych i społecznych ukierunkowanych na profilaktykę HIV, HCV, HBV i innych chorób zakaźnych wśród osób używających narkotyków.</w:t>
      </w:r>
    </w:p>
    <w:p w14:paraId="4DE8D7F5" w14:textId="183388F2" w:rsidR="00742EC2" w:rsidRPr="00742EC2" w:rsidRDefault="00742EC2" w:rsidP="000D3E47">
      <w:pPr>
        <w:numPr>
          <w:ilvl w:val="0"/>
          <w:numId w:val="9"/>
        </w:numPr>
        <w:spacing w:after="0"/>
        <w:jc w:val="both"/>
        <w:rPr>
          <w:rFonts w:ascii="Arial" w:eastAsia="Times New Roman" w:hAnsi="Arial" w:cs="Arial"/>
          <w:sz w:val="22"/>
          <w:szCs w:val="22"/>
        </w:rPr>
      </w:pPr>
      <w:r w:rsidRPr="00742EC2">
        <w:rPr>
          <w:rFonts w:ascii="Arial" w:eastAsia="Times New Roman" w:hAnsi="Arial" w:cs="Arial"/>
          <w:sz w:val="22"/>
          <w:szCs w:val="22"/>
        </w:rPr>
        <w:t>Realizacja programów wsparcia dla rodzin</w:t>
      </w:r>
      <w:r w:rsidR="00174C03">
        <w:rPr>
          <w:rFonts w:ascii="Arial" w:eastAsia="Times New Roman" w:hAnsi="Arial" w:cs="Arial"/>
          <w:sz w:val="22"/>
          <w:szCs w:val="22"/>
        </w:rPr>
        <w:t>.</w:t>
      </w:r>
    </w:p>
    <w:p w14:paraId="78B1B668" w14:textId="0C195B46" w:rsidR="00742EC2" w:rsidRPr="00742EC2" w:rsidRDefault="00742EC2" w:rsidP="000D3E47">
      <w:pPr>
        <w:numPr>
          <w:ilvl w:val="0"/>
          <w:numId w:val="9"/>
        </w:numPr>
        <w:spacing w:after="0"/>
        <w:jc w:val="both"/>
        <w:rPr>
          <w:rFonts w:ascii="Arial" w:eastAsia="Times New Roman" w:hAnsi="Arial" w:cs="Arial"/>
          <w:sz w:val="22"/>
          <w:szCs w:val="22"/>
        </w:rPr>
      </w:pPr>
      <w:r w:rsidRPr="00742EC2">
        <w:rPr>
          <w:rFonts w:ascii="Arial" w:eastAsia="Times New Roman" w:hAnsi="Arial" w:cs="Arial"/>
          <w:sz w:val="22"/>
          <w:szCs w:val="22"/>
        </w:rPr>
        <w:t>Realizacja programów profilaktyki selektywnej</w:t>
      </w:r>
      <w:r w:rsidR="00174C03">
        <w:rPr>
          <w:rFonts w:ascii="Arial" w:eastAsia="Times New Roman" w:hAnsi="Arial" w:cs="Arial"/>
          <w:sz w:val="22"/>
          <w:szCs w:val="22"/>
        </w:rPr>
        <w:t>.</w:t>
      </w:r>
    </w:p>
    <w:p w14:paraId="1D388B23" w14:textId="43CF381D" w:rsidR="002A63A3" w:rsidRPr="00A86255" w:rsidRDefault="00742EC2" w:rsidP="000D3E47">
      <w:pPr>
        <w:numPr>
          <w:ilvl w:val="0"/>
          <w:numId w:val="9"/>
        </w:numPr>
        <w:spacing w:after="0"/>
        <w:jc w:val="both"/>
        <w:rPr>
          <w:rFonts w:ascii="Arial" w:eastAsia="Times New Roman" w:hAnsi="Arial" w:cs="Arial"/>
          <w:sz w:val="22"/>
          <w:szCs w:val="22"/>
        </w:rPr>
      </w:pPr>
      <w:r w:rsidRPr="00742EC2">
        <w:rPr>
          <w:rFonts w:ascii="Arial" w:eastAsia="Times New Roman" w:hAnsi="Arial" w:cs="Arial"/>
          <w:sz w:val="22"/>
          <w:szCs w:val="22"/>
        </w:rPr>
        <w:t>Realizacja programów profilaktyki wskazującej</w:t>
      </w:r>
      <w:r w:rsidR="00174C03">
        <w:rPr>
          <w:rFonts w:ascii="Arial" w:eastAsia="Times New Roman" w:hAnsi="Arial" w:cs="Arial"/>
          <w:sz w:val="22"/>
          <w:szCs w:val="22"/>
        </w:rPr>
        <w:t>.</w:t>
      </w:r>
    </w:p>
    <w:p w14:paraId="3B4C34EA" w14:textId="59106ACB" w:rsidR="00D743BC" w:rsidRPr="009A7CAB" w:rsidRDefault="00185DC5" w:rsidP="009A7CAB">
      <w:pPr>
        <w:spacing w:before="120" w:after="120"/>
        <w:jc w:val="both"/>
        <w:rPr>
          <w:rFonts w:ascii="Arial" w:hAnsi="Arial" w:cs="Arial"/>
          <w:b/>
          <w:bCs/>
          <w:sz w:val="22"/>
          <w:szCs w:val="22"/>
          <w:u w:val="single"/>
        </w:rPr>
      </w:pPr>
      <w:r w:rsidRPr="003229AA">
        <w:rPr>
          <w:rFonts w:ascii="Arial" w:hAnsi="Arial" w:cs="Arial"/>
          <w:b/>
          <w:bCs/>
          <w:sz w:val="22"/>
          <w:szCs w:val="22"/>
          <w:u w:val="single"/>
        </w:rPr>
        <w:t>Leczenie</w:t>
      </w:r>
    </w:p>
    <w:p w14:paraId="22F54433" w14:textId="11DC444E" w:rsidR="0016793A" w:rsidRDefault="00C83F2C" w:rsidP="0012796C">
      <w:pPr>
        <w:spacing w:after="0"/>
        <w:ind w:firstLine="709"/>
        <w:jc w:val="both"/>
        <w:rPr>
          <w:rFonts w:ascii="Arial" w:hAnsi="Arial" w:cs="Arial"/>
          <w:sz w:val="22"/>
          <w:szCs w:val="22"/>
        </w:rPr>
      </w:pPr>
      <w:r w:rsidRPr="00C83F2C">
        <w:rPr>
          <w:rFonts w:ascii="Arial" w:hAnsi="Arial" w:cs="Arial"/>
          <w:sz w:val="22"/>
          <w:szCs w:val="22"/>
        </w:rPr>
        <w:t>Informacja nt. zabezpieczenia świadczeń zdrowotnych dla osób uzależnionych, dotkniętych problemem narkomanii realizowanych przez Lubelski Oddział Wojewódzki Narodowego Funduszu Zdrowia</w:t>
      </w:r>
      <w:r w:rsidR="00B00B9D">
        <w:rPr>
          <w:rFonts w:ascii="Arial" w:hAnsi="Arial" w:cs="Arial"/>
          <w:sz w:val="22"/>
          <w:szCs w:val="22"/>
        </w:rPr>
        <w:t xml:space="preserve"> </w:t>
      </w:r>
      <w:r w:rsidRPr="00C83F2C">
        <w:rPr>
          <w:rFonts w:ascii="Arial" w:hAnsi="Arial" w:cs="Arial"/>
          <w:sz w:val="22"/>
          <w:szCs w:val="22"/>
        </w:rPr>
        <w:t xml:space="preserve">dotyczy leczenia uzależnień od środków psychoaktywnych. Powyższe świadczenia były realizowane: w warunkach ambulatoryjnych, w ramach leczenia szpitalnego, w warunkach stacjonarnych w ośrodkach </w:t>
      </w:r>
      <w:proofErr w:type="spellStart"/>
      <w:r w:rsidRPr="00C83F2C">
        <w:rPr>
          <w:rFonts w:ascii="Arial" w:hAnsi="Arial" w:cs="Arial"/>
          <w:sz w:val="22"/>
          <w:szCs w:val="22"/>
        </w:rPr>
        <w:t>rehabilitacyjno</w:t>
      </w:r>
      <w:proofErr w:type="spellEnd"/>
      <w:r w:rsidRPr="00C83F2C">
        <w:rPr>
          <w:rFonts w:ascii="Arial" w:hAnsi="Arial" w:cs="Arial"/>
          <w:sz w:val="22"/>
          <w:szCs w:val="22"/>
        </w:rPr>
        <w:t>–readaptacyjnych. Na terenie województwa lubelskiego nie funkcjonuje żaden zakład realizujący świadczenia w</w:t>
      </w:r>
      <w:r w:rsidR="00782B13">
        <w:rPr>
          <w:rFonts w:ascii="Arial" w:hAnsi="Arial" w:cs="Arial"/>
          <w:sz w:val="22"/>
          <w:szCs w:val="22"/>
        </w:rPr>
        <w:t> </w:t>
      </w:r>
      <w:r w:rsidRPr="00C83F2C">
        <w:rPr>
          <w:rFonts w:ascii="Arial" w:hAnsi="Arial" w:cs="Arial"/>
          <w:sz w:val="22"/>
          <w:szCs w:val="22"/>
        </w:rPr>
        <w:t xml:space="preserve">warunkach oddziału/ośrodka dziennego oraz hostelu dla pacjentów uzależnionych od środków psychoaktywnych. </w:t>
      </w:r>
    </w:p>
    <w:p w14:paraId="250C3F48" w14:textId="20228C13" w:rsidR="00174C03" w:rsidRPr="00174C03" w:rsidRDefault="0016793A" w:rsidP="00B00B9D">
      <w:pPr>
        <w:spacing w:after="0"/>
        <w:ind w:firstLine="709"/>
        <w:jc w:val="both"/>
        <w:rPr>
          <w:rFonts w:ascii="Arial" w:hAnsi="Arial" w:cs="Arial"/>
          <w:b/>
          <w:sz w:val="22"/>
          <w:szCs w:val="22"/>
        </w:rPr>
      </w:pPr>
      <w:r w:rsidRPr="0016793A">
        <w:rPr>
          <w:rFonts w:ascii="Arial" w:hAnsi="Arial" w:cs="Arial"/>
          <w:sz w:val="22"/>
          <w:szCs w:val="22"/>
        </w:rPr>
        <w:t>Informacje udostępnione przez Lubelski Oddział NFZ pozwalają na oszacowanie liczby osób uzależnionych od substancji psychoaktywnych w województwie lubelskim w latach 2016</w:t>
      </w:r>
      <w:r w:rsidR="00D743BC">
        <w:rPr>
          <w:rFonts w:ascii="Arial" w:hAnsi="Arial" w:cs="Arial"/>
          <w:sz w:val="22"/>
          <w:szCs w:val="22"/>
        </w:rPr>
        <w:t> </w:t>
      </w:r>
      <w:r w:rsidRPr="0016793A">
        <w:rPr>
          <w:rFonts w:ascii="Arial" w:hAnsi="Arial" w:cs="Arial"/>
          <w:sz w:val="22"/>
          <w:szCs w:val="22"/>
        </w:rPr>
        <w:t>-2018</w:t>
      </w:r>
      <w:r w:rsidR="00892891">
        <w:rPr>
          <w:rStyle w:val="Odwoanieprzypisudolnego"/>
          <w:rFonts w:ascii="Arial" w:hAnsi="Arial" w:cs="Arial"/>
          <w:sz w:val="22"/>
          <w:szCs w:val="22"/>
        </w:rPr>
        <w:footnoteReference w:id="13"/>
      </w:r>
      <w:r w:rsidRPr="0016793A">
        <w:rPr>
          <w:rFonts w:ascii="Arial" w:hAnsi="Arial" w:cs="Arial"/>
          <w:sz w:val="22"/>
          <w:szCs w:val="22"/>
        </w:rPr>
        <w:t>. Liczba osób uzależnionych od substancji psychoaktywnych w roku 2018 wzrosła w</w:t>
      </w:r>
      <w:r w:rsidR="00782B13">
        <w:rPr>
          <w:rFonts w:ascii="Arial" w:hAnsi="Arial" w:cs="Arial"/>
          <w:sz w:val="22"/>
          <w:szCs w:val="22"/>
        </w:rPr>
        <w:t> </w:t>
      </w:r>
      <w:r w:rsidRPr="0016793A">
        <w:rPr>
          <w:rFonts w:ascii="Arial" w:hAnsi="Arial" w:cs="Arial"/>
          <w:sz w:val="22"/>
          <w:szCs w:val="22"/>
        </w:rPr>
        <w:t>stosunku do lat poprzednich. Odnotowano liczbę 1 705 osób uzależnionych od substancji psychoaktywnych, co stanowi przyrost tej liczby o 25 w stosunku do roku poprzedniego. Również liczba osób uzależnionych od substancji psychoaktywnych leczących się w</w:t>
      </w:r>
      <w:r w:rsidR="00782B13">
        <w:rPr>
          <w:rFonts w:ascii="Arial" w:hAnsi="Arial" w:cs="Arial"/>
          <w:sz w:val="22"/>
          <w:szCs w:val="22"/>
        </w:rPr>
        <w:t> </w:t>
      </w:r>
      <w:r w:rsidRPr="0016793A">
        <w:rPr>
          <w:rFonts w:ascii="Arial" w:hAnsi="Arial" w:cs="Arial"/>
          <w:sz w:val="22"/>
          <w:szCs w:val="22"/>
        </w:rPr>
        <w:t>placówkach lecznictwa odwykowego wzrosła na przestrzeni omawianego okresu. W roku 2018 odnotowano wzrost liczby pacjentów o 117 osób w stosunku do roku 2017. Liczba osób uzależnionych od substancji psychoaktywnych leczących się w placówkach lecznictwa odwykowego wynosiła zatem 2 212. W roku 2018 z programów substytucyjnych korzystało w</w:t>
      </w:r>
      <w:r w:rsidR="009A7CAB">
        <w:rPr>
          <w:rFonts w:ascii="Arial" w:hAnsi="Arial" w:cs="Arial"/>
          <w:sz w:val="22"/>
          <w:szCs w:val="22"/>
        </w:rPr>
        <w:t> </w:t>
      </w:r>
      <w:r w:rsidRPr="0016793A">
        <w:rPr>
          <w:rFonts w:ascii="Arial" w:hAnsi="Arial" w:cs="Arial"/>
          <w:sz w:val="22"/>
          <w:szCs w:val="22"/>
        </w:rPr>
        <w:t>województwie lubelskim 157 osób uzależnionych od substancji psychoaktywnych. Liczba osób korzystających z tego typu leczenia utrzymuje się w zaprezentowanym czasie na podobnym poziomie. Uwzględniając rodzaj uzależnienia, należy zauważyć, że w</w:t>
      </w:r>
      <w:r w:rsidR="00A40F5C">
        <w:rPr>
          <w:rFonts w:ascii="Arial" w:hAnsi="Arial" w:cs="Arial"/>
          <w:sz w:val="22"/>
          <w:szCs w:val="22"/>
        </w:rPr>
        <w:t> </w:t>
      </w:r>
      <w:r w:rsidRPr="0016793A">
        <w:rPr>
          <w:rFonts w:ascii="Arial" w:hAnsi="Arial" w:cs="Arial"/>
          <w:sz w:val="22"/>
          <w:szCs w:val="22"/>
        </w:rPr>
        <w:t>województwie lubelskim przeważają osoby z uzależnieniem mieszanym, a ich liczba w</w:t>
      </w:r>
      <w:r w:rsidR="00A40F5C">
        <w:rPr>
          <w:rFonts w:ascii="Arial" w:hAnsi="Arial" w:cs="Arial"/>
          <w:sz w:val="22"/>
          <w:szCs w:val="22"/>
        </w:rPr>
        <w:t> </w:t>
      </w:r>
      <w:r w:rsidRPr="0016793A">
        <w:rPr>
          <w:rFonts w:ascii="Arial" w:hAnsi="Arial" w:cs="Arial"/>
          <w:sz w:val="22"/>
          <w:szCs w:val="22"/>
        </w:rPr>
        <w:t xml:space="preserve">latach 2016-2018 stopniowo wzrastała. Natomiast w przypadku osób z uzależnieniem </w:t>
      </w:r>
      <w:r w:rsidRPr="0016793A">
        <w:rPr>
          <w:rFonts w:ascii="Arial" w:hAnsi="Arial" w:cs="Arial"/>
          <w:sz w:val="22"/>
          <w:szCs w:val="22"/>
        </w:rPr>
        <w:lastRenderedPageBreak/>
        <w:t>krzyżowym zaobserwować można odwrotną prawidłowość. Liczba osób na przestrzeni zaprezentowanego okresu malała. Zauważyć także można przyrost liczby osób współuzależnionych</w:t>
      </w:r>
      <w:r w:rsidR="00782B13">
        <w:rPr>
          <w:rFonts w:ascii="Arial" w:hAnsi="Arial" w:cs="Arial"/>
          <w:sz w:val="22"/>
          <w:szCs w:val="22"/>
        </w:rPr>
        <w:t xml:space="preserve"> (tabela 1</w:t>
      </w:r>
      <w:r w:rsidR="00782B13" w:rsidRPr="00782B13">
        <w:rPr>
          <w:rFonts w:ascii="Arial" w:hAnsi="Arial" w:cs="Arial"/>
          <w:sz w:val="22"/>
          <w:szCs w:val="22"/>
        </w:rPr>
        <w:t>4)</w:t>
      </w:r>
      <w:r w:rsidRPr="00782B13">
        <w:rPr>
          <w:rFonts w:ascii="Arial" w:hAnsi="Arial" w:cs="Arial"/>
          <w:sz w:val="22"/>
          <w:szCs w:val="22"/>
        </w:rPr>
        <w:t>.</w:t>
      </w:r>
      <w:r w:rsidRPr="0016793A">
        <w:rPr>
          <w:rFonts w:ascii="Arial" w:hAnsi="Arial" w:cs="Arial"/>
          <w:b/>
          <w:sz w:val="22"/>
          <w:szCs w:val="22"/>
        </w:rPr>
        <w:t xml:space="preserve"> </w:t>
      </w:r>
    </w:p>
    <w:p w14:paraId="63070E35" w14:textId="5469B35A" w:rsidR="00174C03" w:rsidRPr="00174C03" w:rsidRDefault="00174C03" w:rsidP="009A7CAB">
      <w:pPr>
        <w:pStyle w:val="Legenda"/>
        <w:keepNext/>
        <w:spacing w:before="120" w:line="276" w:lineRule="auto"/>
        <w:rPr>
          <w:rFonts w:ascii="Arial" w:hAnsi="Arial" w:cs="Arial"/>
          <w:sz w:val="22"/>
          <w:szCs w:val="22"/>
        </w:rPr>
      </w:pPr>
      <w:bookmarkStart w:id="40" w:name="_Toc51760193"/>
      <w:r w:rsidRPr="00174C03">
        <w:rPr>
          <w:rFonts w:ascii="Arial" w:hAnsi="Arial" w:cs="Arial"/>
          <w:sz w:val="22"/>
          <w:szCs w:val="22"/>
        </w:rPr>
        <w:t xml:space="preserve">Tabela </w:t>
      </w:r>
      <w:r w:rsidRPr="00174C03">
        <w:rPr>
          <w:rFonts w:ascii="Arial" w:hAnsi="Arial" w:cs="Arial"/>
          <w:sz w:val="22"/>
          <w:szCs w:val="22"/>
        </w:rPr>
        <w:fldChar w:fldCharType="begin"/>
      </w:r>
      <w:r w:rsidRPr="00174C03">
        <w:rPr>
          <w:rFonts w:ascii="Arial" w:hAnsi="Arial" w:cs="Arial"/>
          <w:sz w:val="22"/>
          <w:szCs w:val="22"/>
        </w:rPr>
        <w:instrText xml:space="preserve"> SEQ Tabela \* ARABIC </w:instrText>
      </w:r>
      <w:r w:rsidRPr="00174C03">
        <w:rPr>
          <w:rFonts w:ascii="Arial" w:hAnsi="Arial" w:cs="Arial"/>
          <w:sz w:val="22"/>
          <w:szCs w:val="22"/>
        </w:rPr>
        <w:fldChar w:fldCharType="separate"/>
      </w:r>
      <w:r w:rsidR="00597FD1">
        <w:rPr>
          <w:rFonts w:ascii="Arial" w:hAnsi="Arial" w:cs="Arial"/>
          <w:noProof/>
          <w:sz w:val="22"/>
          <w:szCs w:val="22"/>
        </w:rPr>
        <w:t>14</w:t>
      </w:r>
      <w:r w:rsidRPr="00174C03">
        <w:rPr>
          <w:rFonts w:ascii="Arial" w:hAnsi="Arial" w:cs="Arial"/>
          <w:sz w:val="22"/>
          <w:szCs w:val="22"/>
        </w:rPr>
        <w:fldChar w:fldCharType="end"/>
      </w:r>
      <w:r w:rsidRPr="00174C03">
        <w:rPr>
          <w:rFonts w:ascii="Arial" w:hAnsi="Arial" w:cs="Arial"/>
          <w:sz w:val="22"/>
          <w:szCs w:val="22"/>
        </w:rPr>
        <w:t xml:space="preserve">. </w:t>
      </w:r>
      <w:r w:rsidRPr="00174C03">
        <w:rPr>
          <w:rFonts w:ascii="Arial" w:hAnsi="Arial" w:cs="Arial"/>
          <w:b w:val="0"/>
          <w:sz w:val="22"/>
          <w:szCs w:val="22"/>
        </w:rPr>
        <w:t>Charakterystyka osób uzależnionych od substancji psychoaktywnych w województwie lubelskim w latach 2016-2018</w:t>
      </w:r>
      <w:bookmarkEnd w:id="40"/>
    </w:p>
    <w:tbl>
      <w:tblPr>
        <w:tblStyle w:val="Tabela-Siatka1"/>
        <w:tblW w:w="8921" w:type="dxa"/>
        <w:tblLook w:val="04A0" w:firstRow="1" w:lastRow="0" w:firstColumn="1" w:lastColumn="0" w:noHBand="0" w:noVBand="1"/>
        <w:tblCaption w:val="tabela dotyczy opisu osób uzależnionych od substancji psychoaktywnych w województwie lubelskim w latach 2016-2018"/>
        <w:tblDescription w:val="Dane lubelskiego oddziału Narodowego Funduszu Zdrowia w zakresie charakterystyki osób uzależnionych od substancji psychoaktywnych w województwie lubelskim w latach 2016-2018"/>
      </w:tblPr>
      <w:tblGrid>
        <w:gridCol w:w="6479"/>
        <w:gridCol w:w="797"/>
        <w:gridCol w:w="797"/>
        <w:gridCol w:w="848"/>
      </w:tblGrid>
      <w:tr w:rsidR="0016793A" w:rsidRPr="00456E2B" w14:paraId="7E732D66" w14:textId="77777777" w:rsidTr="00174C03">
        <w:trPr>
          <w:trHeight w:val="283"/>
          <w:tblHeader/>
        </w:trPr>
        <w:tc>
          <w:tcPr>
            <w:tcW w:w="6479" w:type="dxa"/>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3834F37E" w14:textId="59B84095" w:rsidR="0016793A" w:rsidRPr="00456E2B" w:rsidRDefault="0016793A" w:rsidP="00456E2B">
            <w:pPr>
              <w:ind w:firstLine="708"/>
              <w:rPr>
                <w:rFonts w:ascii="Arial" w:hAnsi="Arial" w:cs="Arial"/>
                <w:b/>
                <w:bCs/>
                <w:sz w:val="18"/>
                <w:szCs w:val="18"/>
              </w:rPr>
            </w:pPr>
            <w:r w:rsidRPr="00456E2B">
              <w:rPr>
                <w:rFonts w:ascii="Arial" w:hAnsi="Arial" w:cs="Arial"/>
                <w:b/>
                <w:bCs/>
                <w:sz w:val="18"/>
                <w:szCs w:val="18"/>
              </w:rPr>
              <w:t>Wyszczególnienie</w:t>
            </w:r>
          </w:p>
        </w:tc>
        <w:tc>
          <w:tcPr>
            <w:tcW w:w="797" w:type="dxa"/>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626DFB7E" w14:textId="77777777" w:rsidR="0016793A" w:rsidRPr="00456E2B" w:rsidRDefault="0016793A" w:rsidP="00456E2B">
            <w:pPr>
              <w:ind w:firstLine="44"/>
              <w:jc w:val="center"/>
              <w:rPr>
                <w:rFonts w:ascii="Arial" w:hAnsi="Arial" w:cs="Arial"/>
                <w:b/>
                <w:bCs/>
                <w:sz w:val="18"/>
                <w:szCs w:val="18"/>
              </w:rPr>
            </w:pPr>
            <w:r w:rsidRPr="00456E2B">
              <w:rPr>
                <w:rFonts w:ascii="Arial" w:hAnsi="Arial" w:cs="Arial"/>
                <w:b/>
                <w:bCs/>
                <w:sz w:val="18"/>
                <w:szCs w:val="18"/>
              </w:rPr>
              <w:t>2016</w:t>
            </w:r>
          </w:p>
        </w:tc>
        <w:tc>
          <w:tcPr>
            <w:tcW w:w="797" w:type="dxa"/>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3055FEFF" w14:textId="77777777" w:rsidR="0016793A" w:rsidRPr="00456E2B" w:rsidRDefault="0016793A" w:rsidP="00456E2B">
            <w:pPr>
              <w:jc w:val="center"/>
              <w:rPr>
                <w:rFonts w:ascii="Arial" w:hAnsi="Arial" w:cs="Arial"/>
                <w:b/>
                <w:bCs/>
                <w:sz w:val="18"/>
                <w:szCs w:val="18"/>
              </w:rPr>
            </w:pPr>
            <w:r w:rsidRPr="00456E2B">
              <w:rPr>
                <w:rFonts w:ascii="Arial" w:hAnsi="Arial" w:cs="Arial"/>
                <w:b/>
                <w:bCs/>
                <w:sz w:val="18"/>
                <w:szCs w:val="18"/>
              </w:rPr>
              <w:t>2017</w:t>
            </w:r>
          </w:p>
        </w:tc>
        <w:tc>
          <w:tcPr>
            <w:tcW w:w="848" w:type="dxa"/>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6E243787" w14:textId="77777777" w:rsidR="0016793A" w:rsidRPr="00456E2B" w:rsidRDefault="0016793A" w:rsidP="00456E2B">
            <w:pPr>
              <w:jc w:val="center"/>
              <w:rPr>
                <w:rFonts w:ascii="Arial" w:hAnsi="Arial" w:cs="Arial"/>
                <w:b/>
                <w:bCs/>
                <w:sz w:val="18"/>
                <w:szCs w:val="18"/>
              </w:rPr>
            </w:pPr>
            <w:r w:rsidRPr="00456E2B">
              <w:rPr>
                <w:rFonts w:ascii="Arial" w:hAnsi="Arial" w:cs="Arial"/>
                <w:b/>
                <w:bCs/>
                <w:sz w:val="18"/>
                <w:szCs w:val="18"/>
              </w:rPr>
              <w:t>2018</w:t>
            </w:r>
          </w:p>
        </w:tc>
      </w:tr>
      <w:tr w:rsidR="0016793A" w:rsidRPr="00456E2B" w14:paraId="1277C1F2" w14:textId="77777777" w:rsidTr="00174C03">
        <w:trPr>
          <w:trHeight w:val="283"/>
        </w:trPr>
        <w:tc>
          <w:tcPr>
            <w:tcW w:w="6479" w:type="dxa"/>
            <w:tcBorders>
              <w:top w:val="double" w:sz="4" w:space="0" w:color="auto"/>
            </w:tcBorders>
            <w:vAlign w:val="center"/>
            <w:hideMark/>
          </w:tcPr>
          <w:p w14:paraId="23A1AFE5" w14:textId="0C9277A3" w:rsidR="0016793A" w:rsidRPr="0012796C" w:rsidRDefault="0016793A" w:rsidP="00456E2B">
            <w:pPr>
              <w:rPr>
                <w:rFonts w:ascii="Arial" w:hAnsi="Arial" w:cs="Arial"/>
                <w:sz w:val="18"/>
                <w:szCs w:val="18"/>
              </w:rPr>
            </w:pPr>
            <w:r w:rsidRPr="0012796C">
              <w:rPr>
                <w:rFonts w:ascii="Arial" w:hAnsi="Arial" w:cs="Arial"/>
                <w:sz w:val="18"/>
                <w:szCs w:val="18"/>
              </w:rPr>
              <w:t>Liczba osób uzależnionych od substancji psychoaktywnych</w:t>
            </w:r>
          </w:p>
        </w:tc>
        <w:tc>
          <w:tcPr>
            <w:tcW w:w="797" w:type="dxa"/>
            <w:tcBorders>
              <w:top w:val="double" w:sz="4" w:space="0" w:color="auto"/>
            </w:tcBorders>
            <w:vAlign w:val="center"/>
            <w:hideMark/>
          </w:tcPr>
          <w:p w14:paraId="0CE5B831" w14:textId="77777777" w:rsidR="0016793A" w:rsidRPr="00456E2B" w:rsidRDefault="0016793A" w:rsidP="00456E2B">
            <w:pPr>
              <w:jc w:val="center"/>
              <w:rPr>
                <w:rFonts w:ascii="Arial" w:hAnsi="Arial" w:cs="Arial"/>
                <w:bCs/>
                <w:sz w:val="18"/>
                <w:szCs w:val="18"/>
              </w:rPr>
            </w:pPr>
            <w:r w:rsidRPr="00456E2B">
              <w:rPr>
                <w:rFonts w:ascii="Arial" w:hAnsi="Arial" w:cs="Arial"/>
                <w:bCs/>
                <w:sz w:val="18"/>
                <w:szCs w:val="18"/>
              </w:rPr>
              <w:t>1 702</w:t>
            </w:r>
          </w:p>
        </w:tc>
        <w:tc>
          <w:tcPr>
            <w:tcW w:w="797" w:type="dxa"/>
            <w:tcBorders>
              <w:top w:val="double" w:sz="4" w:space="0" w:color="auto"/>
            </w:tcBorders>
            <w:vAlign w:val="center"/>
            <w:hideMark/>
          </w:tcPr>
          <w:p w14:paraId="63D7D4AA" w14:textId="77777777" w:rsidR="0016793A" w:rsidRPr="00456E2B" w:rsidRDefault="0016793A" w:rsidP="00456E2B">
            <w:pPr>
              <w:jc w:val="center"/>
              <w:rPr>
                <w:rFonts w:ascii="Arial" w:hAnsi="Arial" w:cs="Arial"/>
                <w:bCs/>
                <w:sz w:val="18"/>
                <w:szCs w:val="18"/>
              </w:rPr>
            </w:pPr>
            <w:r w:rsidRPr="00456E2B">
              <w:rPr>
                <w:rFonts w:ascii="Arial" w:hAnsi="Arial" w:cs="Arial"/>
                <w:bCs/>
                <w:sz w:val="18"/>
                <w:szCs w:val="18"/>
              </w:rPr>
              <w:t>1 680</w:t>
            </w:r>
          </w:p>
        </w:tc>
        <w:tc>
          <w:tcPr>
            <w:tcW w:w="848" w:type="dxa"/>
            <w:tcBorders>
              <w:top w:val="double" w:sz="4" w:space="0" w:color="auto"/>
            </w:tcBorders>
            <w:vAlign w:val="center"/>
            <w:hideMark/>
          </w:tcPr>
          <w:p w14:paraId="6A0665AE" w14:textId="77777777" w:rsidR="0016793A" w:rsidRPr="00456E2B" w:rsidRDefault="0016793A" w:rsidP="00456E2B">
            <w:pPr>
              <w:jc w:val="center"/>
              <w:rPr>
                <w:rFonts w:ascii="Arial" w:hAnsi="Arial" w:cs="Arial"/>
                <w:bCs/>
                <w:sz w:val="18"/>
                <w:szCs w:val="18"/>
              </w:rPr>
            </w:pPr>
            <w:r w:rsidRPr="00456E2B">
              <w:rPr>
                <w:rFonts w:ascii="Arial" w:hAnsi="Arial" w:cs="Arial"/>
                <w:bCs/>
                <w:sz w:val="18"/>
                <w:szCs w:val="18"/>
              </w:rPr>
              <w:t>1 705</w:t>
            </w:r>
          </w:p>
        </w:tc>
      </w:tr>
      <w:tr w:rsidR="0016793A" w:rsidRPr="00456E2B" w14:paraId="7F580339" w14:textId="77777777" w:rsidTr="00174C03">
        <w:trPr>
          <w:trHeight w:val="283"/>
        </w:trPr>
        <w:tc>
          <w:tcPr>
            <w:tcW w:w="6479" w:type="dxa"/>
            <w:vAlign w:val="center"/>
            <w:hideMark/>
          </w:tcPr>
          <w:p w14:paraId="17580C73" w14:textId="47757076" w:rsidR="0016793A" w:rsidRPr="0012796C" w:rsidRDefault="0016793A" w:rsidP="00A40F5C">
            <w:pPr>
              <w:rPr>
                <w:rFonts w:ascii="Arial" w:hAnsi="Arial" w:cs="Arial"/>
                <w:sz w:val="18"/>
                <w:szCs w:val="18"/>
              </w:rPr>
            </w:pPr>
            <w:r w:rsidRPr="0012796C">
              <w:rPr>
                <w:rFonts w:ascii="Arial" w:hAnsi="Arial" w:cs="Arial"/>
                <w:sz w:val="18"/>
                <w:szCs w:val="18"/>
              </w:rPr>
              <w:t>Liczba osób uzależnionych od substancji psychoaktywnych leczących się w</w:t>
            </w:r>
            <w:r w:rsidR="00A40F5C">
              <w:rPr>
                <w:rFonts w:ascii="Arial" w:hAnsi="Arial" w:cs="Arial"/>
                <w:sz w:val="18"/>
                <w:szCs w:val="18"/>
              </w:rPr>
              <w:t> </w:t>
            </w:r>
            <w:r w:rsidRPr="0012796C">
              <w:rPr>
                <w:rFonts w:ascii="Arial" w:hAnsi="Arial" w:cs="Arial"/>
                <w:sz w:val="18"/>
                <w:szCs w:val="18"/>
              </w:rPr>
              <w:t>placówkach  lecznictwa odwykowego</w:t>
            </w:r>
          </w:p>
        </w:tc>
        <w:tc>
          <w:tcPr>
            <w:tcW w:w="797" w:type="dxa"/>
            <w:vAlign w:val="center"/>
            <w:hideMark/>
          </w:tcPr>
          <w:p w14:paraId="27E25FB6" w14:textId="77777777" w:rsidR="0016793A" w:rsidRPr="00456E2B" w:rsidRDefault="0016793A" w:rsidP="00456E2B">
            <w:pPr>
              <w:jc w:val="center"/>
              <w:rPr>
                <w:rFonts w:ascii="Arial" w:hAnsi="Arial" w:cs="Arial"/>
                <w:bCs/>
                <w:sz w:val="18"/>
                <w:szCs w:val="18"/>
              </w:rPr>
            </w:pPr>
            <w:r w:rsidRPr="00456E2B">
              <w:rPr>
                <w:rFonts w:ascii="Arial" w:hAnsi="Arial" w:cs="Arial"/>
                <w:bCs/>
                <w:sz w:val="18"/>
                <w:szCs w:val="18"/>
              </w:rPr>
              <w:t>2 124</w:t>
            </w:r>
          </w:p>
        </w:tc>
        <w:tc>
          <w:tcPr>
            <w:tcW w:w="797" w:type="dxa"/>
            <w:vAlign w:val="center"/>
            <w:hideMark/>
          </w:tcPr>
          <w:p w14:paraId="327E8AFB" w14:textId="77777777" w:rsidR="0016793A" w:rsidRPr="00456E2B" w:rsidRDefault="0016793A" w:rsidP="00456E2B">
            <w:pPr>
              <w:jc w:val="center"/>
              <w:rPr>
                <w:rFonts w:ascii="Arial" w:hAnsi="Arial" w:cs="Arial"/>
                <w:bCs/>
                <w:sz w:val="18"/>
                <w:szCs w:val="18"/>
              </w:rPr>
            </w:pPr>
            <w:r w:rsidRPr="00456E2B">
              <w:rPr>
                <w:rFonts w:ascii="Arial" w:hAnsi="Arial" w:cs="Arial"/>
                <w:bCs/>
                <w:sz w:val="18"/>
                <w:szCs w:val="18"/>
              </w:rPr>
              <w:t>2 095</w:t>
            </w:r>
          </w:p>
        </w:tc>
        <w:tc>
          <w:tcPr>
            <w:tcW w:w="848" w:type="dxa"/>
            <w:vAlign w:val="center"/>
            <w:hideMark/>
          </w:tcPr>
          <w:p w14:paraId="3BA68C10" w14:textId="77777777" w:rsidR="0016793A" w:rsidRPr="00456E2B" w:rsidRDefault="0016793A" w:rsidP="00456E2B">
            <w:pPr>
              <w:jc w:val="center"/>
              <w:rPr>
                <w:rFonts w:ascii="Arial" w:hAnsi="Arial" w:cs="Arial"/>
                <w:bCs/>
                <w:sz w:val="18"/>
                <w:szCs w:val="18"/>
              </w:rPr>
            </w:pPr>
            <w:r w:rsidRPr="00456E2B">
              <w:rPr>
                <w:rFonts w:ascii="Arial" w:hAnsi="Arial" w:cs="Arial"/>
                <w:bCs/>
                <w:sz w:val="18"/>
                <w:szCs w:val="18"/>
              </w:rPr>
              <w:t>2 212</w:t>
            </w:r>
          </w:p>
        </w:tc>
      </w:tr>
      <w:tr w:rsidR="0016793A" w:rsidRPr="00456E2B" w14:paraId="64CB6900" w14:textId="77777777" w:rsidTr="00174C03">
        <w:trPr>
          <w:trHeight w:val="283"/>
        </w:trPr>
        <w:tc>
          <w:tcPr>
            <w:tcW w:w="6479" w:type="dxa"/>
            <w:vAlign w:val="center"/>
            <w:hideMark/>
          </w:tcPr>
          <w:p w14:paraId="6E80917F" w14:textId="5C03CD0C" w:rsidR="0016793A" w:rsidRPr="0012796C" w:rsidRDefault="0016793A" w:rsidP="00A40F5C">
            <w:pPr>
              <w:rPr>
                <w:rFonts w:ascii="Arial" w:hAnsi="Arial" w:cs="Arial"/>
                <w:sz w:val="18"/>
                <w:szCs w:val="18"/>
              </w:rPr>
            </w:pPr>
            <w:r w:rsidRPr="0012796C">
              <w:rPr>
                <w:rFonts w:ascii="Arial" w:hAnsi="Arial" w:cs="Arial"/>
                <w:sz w:val="18"/>
                <w:szCs w:val="18"/>
              </w:rPr>
              <w:t>Liczba osób uzależnionych od substancji psychoaktywnych korzystających z</w:t>
            </w:r>
            <w:r w:rsidR="00A40F5C">
              <w:rPr>
                <w:rFonts w:ascii="Arial" w:hAnsi="Arial" w:cs="Arial"/>
                <w:sz w:val="18"/>
                <w:szCs w:val="18"/>
              </w:rPr>
              <w:t> </w:t>
            </w:r>
            <w:r w:rsidRPr="0012796C">
              <w:rPr>
                <w:rFonts w:ascii="Arial" w:hAnsi="Arial" w:cs="Arial"/>
                <w:sz w:val="18"/>
                <w:szCs w:val="18"/>
              </w:rPr>
              <w:t>programów terapeutycznych ponadpodstawowych</w:t>
            </w:r>
          </w:p>
        </w:tc>
        <w:tc>
          <w:tcPr>
            <w:tcW w:w="797" w:type="dxa"/>
            <w:vAlign w:val="center"/>
            <w:hideMark/>
          </w:tcPr>
          <w:p w14:paraId="555AB5A3" w14:textId="77777777" w:rsidR="0016793A" w:rsidRPr="00456E2B" w:rsidRDefault="0016793A" w:rsidP="00456E2B">
            <w:pPr>
              <w:jc w:val="center"/>
              <w:rPr>
                <w:rFonts w:ascii="Arial" w:hAnsi="Arial" w:cs="Arial"/>
                <w:bCs/>
                <w:sz w:val="18"/>
                <w:szCs w:val="18"/>
              </w:rPr>
            </w:pPr>
            <w:r w:rsidRPr="00456E2B">
              <w:rPr>
                <w:rFonts w:ascii="Arial" w:hAnsi="Arial" w:cs="Arial"/>
                <w:bCs/>
                <w:sz w:val="18"/>
                <w:szCs w:val="18"/>
              </w:rPr>
              <w:t>brak danych</w:t>
            </w:r>
          </w:p>
        </w:tc>
        <w:tc>
          <w:tcPr>
            <w:tcW w:w="797" w:type="dxa"/>
            <w:vAlign w:val="center"/>
            <w:hideMark/>
          </w:tcPr>
          <w:p w14:paraId="13F71BD7" w14:textId="77777777" w:rsidR="0016793A" w:rsidRPr="00456E2B" w:rsidRDefault="0016793A" w:rsidP="00456E2B">
            <w:pPr>
              <w:jc w:val="center"/>
              <w:rPr>
                <w:rFonts w:ascii="Arial" w:hAnsi="Arial" w:cs="Arial"/>
                <w:bCs/>
                <w:sz w:val="18"/>
                <w:szCs w:val="18"/>
              </w:rPr>
            </w:pPr>
            <w:r w:rsidRPr="00456E2B">
              <w:rPr>
                <w:rFonts w:ascii="Arial" w:hAnsi="Arial" w:cs="Arial"/>
                <w:bCs/>
                <w:sz w:val="18"/>
                <w:szCs w:val="18"/>
              </w:rPr>
              <w:t>brak danych</w:t>
            </w:r>
          </w:p>
        </w:tc>
        <w:tc>
          <w:tcPr>
            <w:tcW w:w="848" w:type="dxa"/>
            <w:vAlign w:val="center"/>
            <w:hideMark/>
          </w:tcPr>
          <w:p w14:paraId="09F3B09F" w14:textId="77777777" w:rsidR="0016793A" w:rsidRPr="00456E2B" w:rsidRDefault="0016793A" w:rsidP="00456E2B">
            <w:pPr>
              <w:jc w:val="center"/>
              <w:rPr>
                <w:rFonts w:ascii="Arial" w:hAnsi="Arial" w:cs="Arial"/>
                <w:bCs/>
                <w:sz w:val="18"/>
                <w:szCs w:val="18"/>
              </w:rPr>
            </w:pPr>
            <w:r w:rsidRPr="00456E2B">
              <w:rPr>
                <w:rFonts w:ascii="Arial" w:hAnsi="Arial" w:cs="Arial"/>
                <w:bCs/>
                <w:sz w:val="18"/>
                <w:szCs w:val="18"/>
              </w:rPr>
              <w:t>brak danych</w:t>
            </w:r>
          </w:p>
        </w:tc>
      </w:tr>
      <w:tr w:rsidR="0016793A" w:rsidRPr="00456E2B" w14:paraId="65E03C11" w14:textId="77777777" w:rsidTr="00174C03">
        <w:trPr>
          <w:trHeight w:val="283"/>
        </w:trPr>
        <w:tc>
          <w:tcPr>
            <w:tcW w:w="6479" w:type="dxa"/>
            <w:vAlign w:val="center"/>
            <w:hideMark/>
          </w:tcPr>
          <w:p w14:paraId="6A880967" w14:textId="1C5FB934" w:rsidR="0016793A" w:rsidRPr="0012796C" w:rsidRDefault="0016793A" w:rsidP="00A40F5C">
            <w:pPr>
              <w:rPr>
                <w:rFonts w:ascii="Arial" w:hAnsi="Arial" w:cs="Arial"/>
                <w:sz w:val="18"/>
                <w:szCs w:val="18"/>
              </w:rPr>
            </w:pPr>
            <w:r w:rsidRPr="0012796C">
              <w:rPr>
                <w:rFonts w:ascii="Arial" w:hAnsi="Arial" w:cs="Arial"/>
                <w:sz w:val="18"/>
                <w:szCs w:val="18"/>
              </w:rPr>
              <w:t>Liczba osób uzależnionych od substancji psychoaktywnych korzystających z</w:t>
            </w:r>
            <w:r w:rsidR="00A40F5C">
              <w:rPr>
                <w:rFonts w:ascii="Arial" w:hAnsi="Arial" w:cs="Arial"/>
                <w:sz w:val="18"/>
                <w:szCs w:val="18"/>
              </w:rPr>
              <w:t> </w:t>
            </w:r>
            <w:r w:rsidRPr="0012796C">
              <w:rPr>
                <w:rFonts w:ascii="Arial" w:hAnsi="Arial" w:cs="Arial"/>
                <w:sz w:val="18"/>
                <w:szCs w:val="18"/>
              </w:rPr>
              <w:t>programów substytucyjnych</w:t>
            </w:r>
          </w:p>
        </w:tc>
        <w:tc>
          <w:tcPr>
            <w:tcW w:w="797" w:type="dxa"/>
            <w:vAlign w:val="center"/>
            <w:hideMark/>
          </w:tcPr>
          <w:p w14:paraId="7FDD9D8A" w14:textId="77777777" w:rsidR="0016793A" w:rsidRPr="00456E2B" w:rsidRDefault="0016793A" w:rsidP="00456E2B">
            <w:pPr>
              <w:jc w:val="center"/>
              <w:rPr>
                <w:rFonts w:ascii="Arial" w:hAnsi="Arial" w:cs="Arial"/>
                <w:bCs/>
                <w:sz w:val="18"/>
                <w:szCs w:val="18"/>
              </w:rPr>
            </w:pPr>
            <w:r w:rsidRPr="00456E2B">
              <w:rPr>
                <w:rFonts w:ascii="Arial" w:hAnsi="Arial" w:cs="Arial"/>
                <w:bCs/>
                <w:sz w:val="18"/>
                <w:szCs w:val="18"/>
              </w:rPr>
              <w:t>153</w:t>
            </w:r>
          </w:p>
        </w:tc>
        <w:tc>
          <w:tcPr>
            <w:tcW w:w="797" w:type="dxa"/>
            <w:vAlign w:val="center"/>
            <w:hideMark/>
          </w:tcPr>
          <w:p w14:paraId="73F1B143" w14:textId="77777777" w:rsidR="0016793A" w:rsidRPr="00456E2B" w:rsidRDefault="0016793A" w:rsidP="00456E2B">
            <w:pPr>
              <w:jc w:val="center"/>
              <w:rPr>
                <w:rFonts w:ascii="Arial" w:hAnsi="Arial" w:cs="Arial"/>
                <w:bCs/>
                <w:sz w:val="18"/>
                <w:szCs w:val="18"/>
              </w:rPr>
            </w:pPr>
            <w:r w:rsidRPr="00456E2B">
              <w:rPr>
                <w:rFonts w:ascii="Arial" w:hAnsi="Arial" w:cs="Arial"/>
                <w:bCs/>
                <w:sz w:val="18"/>
                <w:szCs w:val="18"/>
              </w:rPr>
              <w:t>159</w:t>
            </w:r>
          </w:p>
        </w:tc>
        <w:tc>
          <w:tcPr>
            <w:tcW w:w="848" w:type="dxa"/>
            <w:vAlign w:val="center"/>
            <w:hideMark/>
          </w:tcPr>
          <w:p w14:paraId="1A2A5A8B" w14:textId="77777777" w:rsidR="0016793A" w:rsidRPr="00456E2B" w:rsidRDefault="0016793A" w:rsidP="00456E2B">
            <w:pPr>
              <w:jc w:val="center"/>
              <w:rPr>
                <w:rFonts w:ascii="Arial" w:hAnsi="Arial" w:cs="Arial"/>
                <w:bCs/>
                <w:sz w:val="18"/>
                <w:szCs w:val="18"/>
              </w:rPr>
            </w:pPr>
            <w:r w:rsidRPr="00456E2B">
              <w:rPr>
                <w:rFonts w:ascii="Arial" w:hAnsi="Arial" w:cs="Arial"/>
                <w:bCs/>
                <w:sz w:val="18"/>
                <w:szCs w:val="18"/>
              </w:rPr>
              <w:t>157</w:t>
            </w:r>
          </w:p>
        </w:tc>
      </w:tr>
      <w:tr w:rsidR="0016793A" w:rsidRPr="00456E2B" w14:paraId="63F1CDE7" w14:textId="77777777" w:rsidTr="00174C03">
        <w:trPr>
          <w:trHeight w:val="283"/>
        </w:trPr>
        <w:tc>
          <w:tcPr>
            <w:tcW w:w="6479" w:type="dxa"/>
            <w:vAlign w:val="center"/>
            <w:hideMark/>
          </w:tcPr>
          <w:p w14:paraId="666D5381" w14:textId="77777777" w:rsidR="0016793A" w:rsidRPr="0012796C" w:rsidRDefault="0016793A" w:rsidP="00456E2B">
            <w:pPr>
              <w:rPr>
                <w:rFonts w:ascii="Arial" w:hAnsi="Arial" w:cs="Arial"/>
                <w:sz w:val="18"/>
                <w:szCs w:val="18"/>
              </w:rPr>
            </w:pPr>
            <w:r w:rsidRPr="0012796C">
              <w:rPr>
                <w:rFonts w:ascii="Arial" w:hAnsi="Arial" w:cs="Arial"/>
                <w:sz w:val="18"/>
                <w:szCs w:val="18"/>
              </w:rPr>
              <w:t>Liczba osób uzależnionych od substancji psychoaktywnych z uzależnieniem mieszanym</w:t>
            </w:r>
            <w:r w:rsidRPr="0012796C">
              <w:rPr>
                <w:rFonts w:ascii="Arial" w:hAnsi="Arial" w:cs="Arial"/>
                <w:sz w:val="18"/>
                <w:szCs w:val="18"/>
                <w:vertAlign w:val="superscript"/>
              </w:rPr>
              <w:footnoteReference w:id="14"/>
            </w:r>
          </w:p>
        </w:tc>
        <w:tc>
          <w:tcPr>
            <w:tcW w:w="797" w:type="dxa"/>
            <w:vAlign w:val="center"/>
            <w:hideMark/>
          </w:tcPr>
          <w:p w14:paraId="0B297B52" w14:textId="77777777" w:rsidR="0016793A" w:rsidRPr="00456E2B" w:rsidRDefault="0016793A" w:rsidP="00456E2B">
            <w:pPr>
              <w:jc w:val="center"/>
              <w:rPr>
                <w:rFonts w:ascii="Arial" w:hAnsi="Arial" w:cs="Arial"/>
                <w:bCs/>
                <w:sz w:val="18"/>
                <w:szCs w:val="18"/>
              </w:rPr>
            </w:pPr>
            <w:r w:rsidRPr="00456E2B">
              <w:rPr>
                <w:rFonts w:ascii="Arial" w:hAnsi="Arial" w:cs="Arial"/>
                <w:bCs/>
                <w:sz w:val="18"/>
                <w:szCs w:val="18"/>
              </w:rPr>
              <w:t>1 473</w:t>
            </w:r>
          </w:p>
        </w:tc>
        <w:tc>
          <w:tcPr>
            <w:tcW w:w="797" w:type="dxa"/>
            <w:vAlign w:val="center"/>
            <w:hideMark/>
          </w:tcPr>
          <w:p w14:paraId="516CAB24" w14:textId="77777777" w:rsidR="0016793A" w:rsidRPr="00456E2B" w:rsidRDefault="0016793A" w:rsidP="00456E2B">
            <w:pPr>
              <w:jc w:val="center"/>
              <w:rPr>
                <w:rFonts w:ascii="Arial" w:hAnsi="Arial" w:cs="Arial"/>
                <w:bCs/>
                <w:sz w:val="18"/>
                <w:szCs w:val="18"/>
              </w:rPr>
            </w:pPr>
            <w:r w:rsidRPr="00456E2B">
              <w:rPr>
                <w:rFonts w:ascii="Arial" w:hAnsi="Arial" w:cs="Arial"/>
                <w:bCs/>
                <w:sz w:val="18"/>
                <w:szCs w:val="18"/>
              </w:rPr>
              <w:t>1 495</w:t>
            </w:r>
          </w:p>
        </w:tc>
        <w:tc>
          <w:tcPr>
            <w:tcW w:w="848" w:type="dxa"/>
            <w:vAlign w:val="center"/>
            <w:hideMark/>
          </w:tcPr>
          <w:p w14:paraId="50EE6050" w14:textId="77777777" w:rsidR="0016793A" w:rsidRPr="00456E2B" w:rsidRDefault="0016793A" w:rsidP="00456E2B">
            <w:pPr>
              <w:jc w:val="center"/>
              <w:rPr>
                <w:rFonts w:ascii="Arial" w:hAnsi="Arial" w:cs="Arial"/>
                <w:bCs/>
                <w:sz w:val="18"/>
                <w:szCs w:val="18"/>
              </w:rPr>
            </w:pPr>
            <w:r w:rsidRPr="00456E2B">
              <w:rPr>
                <w:rFonts w:ascii="Arial" w:hAnsi="Arial" w:cs="Arial"/>
                <w:bCs/>
                <w:sz w:val="18"/>
                <w:szCs w:val="18"/>
              </w:rPr>
              <w:t>1 581</w:t>
            </w:r>
          </w:p>
        </w:tc>
      </w:tr>
      <w:tr w:rsidR="0016793A" w:rsidRPr="00456E2B" w14:paraId="311B0902" w14:textId="77777777" w:rsidTr="00174C03">
        <w:trPr>
          <w:trHeight w:val="283"/>
        </w:trPr>
        <w:tc>
          <w:tcPr>
            <w:tcW w:w="6479" w:type="dxa"/>
            <w:vAlign w:val="center"/>
            <w:hideMark/>
          </w:tcPr>
          <w:p w14:paraId="4E7505E3" w14:textId="77777777" w:rsidR="0016793A" w:rsidRPr="0012796C" w:rsidRDefault="0016793A" w:rsidP="00456E2B">
            <w:pPr>
              <w:rPr>
                <w:rFonts w:ascii="Arial" w:hAnsi="Arial" w:cs="Arial"/>
                <w:sz w:val="18"/>
                <w:szCs w:val="18"/>
              </w:rPr>
            </w:pPr>
            <w:r w:rsidRPr="0012796C">
              <w:rPr>
                <w:rFonts w:ascii="Arial" w:hAnsi="Arial" w:cs="Arial"/>
                <w:sz w:val="18"/>
                <w:szCs w:val="18"/>
              </w:rPr>
              <w:t>Liczba osób uzależnionych od substancji psychoaktywnych z uzależnieniem krzyżowym</w:t>
            </w:r>
            <w:r w:rsidRPr="0012796C">
              <w:rPr>
                <w:rFonts w:ascii="Arial" w:hAnsi="Arial" w:cs="Arial"/>
                <w:sz w:val="18"/>
                <w:szCs w:val="18"/>
                <w:vertAlign w:val="superscript"/>
              </w:rPr>
              <w:footnoteReference w:id="15"/>
            </w:r>
          </w:p>
        </w:tc>
        <w:tc>
          <w:tcPr>
            <w:tcW w:w="797" w:type="dxa"/>
            <w:vAlign w:val="center"/>
            <w:hideMark/>
          </w:tcPr>
          <w:p w14:paraId="7A6FAFAD" w14:textId="77777777" w:rsidR="0016793A" w:rsidRPr="00456E2B" w:rsidRDefault="0016793A" w:rsidP="00456E2B">
            <w:pPr>
              <w:jc w:val="center"/>
              <w:rPr>
                <w:rFonts w:ascii="Arial" w:hAnsi="Arial" w:cs="Arial"/>
                <w:bCs/>
                <w:sz w:val="18"/>
                <w:szCs w:val="18"/>
              </w:rPr>
            </w:pPr>
            <w:r w:rsidRPr="00456E2B">
              <w:rPr>
                <w:rFonts w:ascii="Arial" w:hAnsi="Arial" w:cs="Arial"/>
                <w:bCs/>
                <w:sz w:val="18"/>
                <w:szCs w:val="18"/>
              </w:rPr>
              <w:t>187</w:t>
            </w:r>
          </w:p>
        </w:tc>
        <w:tc>
          <w:tcPr>
            <w:tcW w:w="797" w:type="dxa"/>
            <w:vAlign w:val="center"/>
            <w:hideMark/>
          </w:tcPr>
          <w:p w14:paraId="29B3745D" w14:textId="77777777" w:rsidR="0016793A" w:rsidRPr="00456E2B" w:rsidRDefault="0016793A" w:rsidP="00456E2B">
            <w:pPr>
              <w:jc w:val="center"/>
              <w:rPr>
                <w:rFonts w:ascii="Arial" w:hAnsi="Arial" w:cs="Arial"/>
                <w:bCs/>
                <w:sz w:val="18"/>
                <w:szCs w:val="18"/>
              </w:rPr>
            </w:pPr>
            <w:r w:rsidRPr="00456E2B">
              <w:rPr>
                <w:rFonts w:ascii="Arial" w:hAnsi="Arial" w:cs="Arial"/>
                <w:bCs/>
                <w:sz w:val="18"/>
                <w:szCs w:val="18"/>
              </w:rPr>
              <w:t>183</w:t>
            </w:r>
          </w:p>
        </w:tc>
        <w:tc>
          <w:tcPr>
            <w:tcW w:w="848" w:type="dxa"/>
            <w:vAlign w:val="center"/>
            <w:hideMark/>
          </w:tcPr>
          <w:p w14:paraId="6483D8A4" w14:textId="77777777" w:rsidR="0016793A" w:rsidRPr="00456E2B" w:rsidRDefault="0016793A" w:rsidP="00456E2B">
            <w:pPr>
              <w:jc w:val="center"/>
              <w:rPr>
                <w:rFonts w:ascii="Arial" w:hAnsi="Arial" w:cs="Arial"/>
                <w:bCs/>
                <w:sz w:val="18"/>
                <w:szCs w:val="18"/>
              </w:rPr>
            </w:pPr>
            <w:r w:rsidRPr="00456E2B">
              <w:rPr>
                <w:rFonts w:ascii="Arial" w:hAnsi="Arial" w:cs="Arial"/>
                <w:bCs/>
                <w:sz w:val="18"/>
                <w:szCs w:val="18"/>
              </w:rPr>
              <w:t>157</w:t>
            </w:r>
          </w:p>
        </w:tc>
      </w:tr>
      <w:tr w:rsidR="0016793A" w:rsidRPr="00456E2B" w14:paraId="033511A0" w14:textId="77777777" w:rsidTr="00174C03">
        <w:trPr>
          <w:trHeight w:val="283"/>
        </w:trPr>
        <w:tc>
          <w:tcPr>
            <w:tcW w:w="6479" w:type="dxa"/>
            <w:vAlign w:val="center"/>
            <w:hideMark/>
          </w:tcPr>
          <w:p w14:paraId="75356E1C" w14:textId="77777777" w:rsidR="0016793A" w:rsidRPr="0012796C" w:rsidRDefault="0016793A" w:rsidP="00456E2B">
            <w:pPr>
              <w:rPr>
                <w:rFonts w:ascii="Arial" w:hAnsi="Arial" w:cs="Arial"/>
                <w:sz w:val="18"/>
                <w:szCs w:val="18"/>
              </w:rPr>
            </w:pPr>
            <w:r w:rsidRPr="0012796C">
              <w:rPr>
                <w:rFonts w:ascii="Arial" w:hAnsi="Arial" w:cs="Arial"/>
                <w:sz w:val="18"/>
                <w:szCs w:val="18"/>
              </w:rPr>
              <w:t>Liczba osób uzależnionych od substancji psychoaktywnych z syndromem DDA</w:t>
            </w:r>
          </w:p>
        </w:tc>
        <w:tc>
          <w:tcPr>
            <w:tcW w:w="797" w:type="dxa"/>
            <w:vAlign w:val="center"/>
            <w:hideMark/>
          </w:tcPr>
          <w:p w14:paraId="1DCE26F4" w14:textId="77777777" w:rsidR="0016793A" w:rsidRPr="00456E2B" w:rsidRDefault="0016793A" w:rsidP="00456E2B">
            <w:pPr>
              <w:jc w:val="center"/>
              <w:rPr>
                <w:rFonts w:ascii="Arial" w:hAnsi="Arial" w:cs="Arial"/>
                <w:bCs/>
                <w:sz w:val="18"/>
                <w:szCs w:val="18"/>
              </w:rPr>
            </w:pPr>
            <w:r w:rsidRPr="00456E2B">
              <w:rPr>
                <w:rFonts w:ascii="Arial" w:hAnsi="Arial" w:cs="Arial"/>
                <w:bCs/>
                <w:sz w:val="18"/>
                <w:szCs w:val="18"/>
              </w:rPr>
              <w:t>brak danych</w:t>
            </w:r>
          </w:p>
        </w:tc>
        <w:tc>
          <w:tcPr>
            <w:tcW w:w="797" w:type="dxa"/>
            <w:vAlign w:val="center"/>
            <w:hideMark/>
          </w:tcPr>
          <w:p w14:paraId="08B91F02" w14:textId="77777777" w:rsidR="0016793A" w:rsidRPr="00456E2B" w:rsidRDefault="0016793A" w:rsidP="00456E2B">
            <w:pPr>
              <w:jc w:val="center"/>
              <w:rPr>
                <w:rFonts w:ascii="Arial" w:hAnsi="Arial" w:cs="Arial"/>
                <w:bCs/>
                <w:sz w:val="18"/>
                <w:szCs w:val="18"/>
              </w:rPr>
            </w:pPr>
            <w:r w:rsidRPr="00456E2B">
              <w:rPr>
                <w:rFonts w:ascii="Arial" w:hAnsi="Arial" w:cs="Arial"/>
                <w:bCs/>
                <w:sz w:val="18"/>
                <w:szCs w:val="18"/>
              </w:rPr>
              <w:t>brak danych</w:t>
            </w:r>
          </w:p>
        </w:tc>
        <w:tc>
          <w:tcPr>
            <w:tcW w:w="848" w:type="dxa"/>
            <w:vAlign w:val="center"/>
            <w:hideMark/>
          </w:tcPr>
          <w:p w14:paraId="40E74454" w14:textId="77777777" w:rsidR="0016793A" w:rsidRPr="00456E2B" w:rsidRDefault="0016793A" w:rsidP="00456E2B">
            <w:pPr>
              <w:jc w:val="center"/>
              <w:rPr>
                <w:rFonts w:ascii="Arial" w:hAnsi="Arial" w:cs="Arial"/>
                <w:bCs/>
                <w:sz w:val="18"/>
                <w:szCs w:val="18"/>
              </w:rPr>
            </w:pPr>
            <w:r w:rsidRPr="00456E2B">
              <w:rPr>
                <w:rFonts w:ascii="Arial" w:hAnsi="Arial" w:cs="Arial"/>
                <w:bCs/>
                <w:sz w:val="18"/>
                <w:szCs w:val="18"/>
              </w:rPr>
              <w:t>brak danych</w:t>
            </w:r>
          </w:p>
        </w:tc>
      </w:tr>
      <w:tr w:rsidR="0016793A" w:rsidRPr="00456E2B" w14:paraId="37AF1713" w14:textId="77777777" w:rsidTr="00174C03">
        <w:trPr>
          <w:trHeight w:val="283"/>
        </w:trPr>
        <w:tc>
          <w:tcPr>
            <w:tcW w:w="6479" w:type="dxa"/>
            <w:vAlign w:val="center"/>
            <w:hideMark/>
          </w:tcPr>
          <w:p w14:paraId="25F1E910" w14:textId="77777777" w:rsidR="0016793A" w:rsidRPr="0012796C" w:rsidRDefault="0016793A" w:rsidP="00456E2B">
            <w:pPr>
              <w:rPr>
                <w:rFonts w:ascii="Arial" w:hAnsi="Arial" w:cs="Arial"/>
                <w:sz w:val="18"/>
                <w:szCs w:val="18"/>
              </w:rPr>
            </w:pPr>
            <w:r w:rsidRPr="0012796C">
              <w:rPr>
                <w:rFonts w:ascii="Arial" w:hAnsi="Arial" w:cs="Arial"/>
                <w:sz w:val="18"/>
                <w:szCs w:val="18"/>
              </w:rPr>
              <w:t>Liczba osób uzależnionych od substancji psychoaktywnych (współuzależnionych)</w:t>
            </w:r>
          </w:p>
        </w:tc>
        <w:tc>
          <w:tcPr>
            <w:tcW w:w="797" w:type="dxa"/>
            <w:vAlign w:val="center"/>
            <w:hideMark/>
          </w:tcPr>
          <w:p w14:paraId="4C86DEA9" w14:textId="77777777" w:rsidR="0016793A" w:rsidRPr="00456E2B" w:rsidRDefault="0016793A" w:rsidP="00456E2B">
            <w:pPr>
              <w:ind w:firstLine="28"/>
              <w:jc w:val="center"/>
              <w:rPr>
                <w:rFonts w:ascii="Arial" w:hAnsi="Arial" w:cs="Arial"/>
                <w:bCs/>
                <w:sz w:val="18"/>
                <w:szCs w:val="18"/>
              </w:rPr>
            </w:pPr>
            <w:r w:rsidRPr="00456E2B">
              <w:rPr>
                <w:rFonts w:ascii="Arial" w:hAnsi="Arial" w:cs="Arial"/>
                <w:bCs/>
                <w:sz w:val="18"/>
                <w:szCs w:val="18"/>
              </w:rPr>
              <w:t>552</w:t>
            </w:r>
          </w:p>
        </w:tc>
        <w:tc>
          <w:tcPr>
            <w:tcW w:w="797" w:type="dxa"/>
            <w:vAlign w:val="center"/>
            <w:hideMark/>
          </w:tcPr>
          <w:p w14:paraId="6D18CDB0" w14:textId="77777777" w:rsidR="0016793A" w:rsidRPr="00456E2B" w:rsidRDefault="0016793A" w:rsidP="00456E2B">
            <w:pPr>
              <w:jc w:val="center"/>
              <w:rPr>
                <w:rFonts w:ascii="Arial" w:hAnsi="Arial" w:cs="Arial"/>
                <w:bCs/>
                <w:sz w:val="18"/>
                <w:szCs w:val="18"/>
              </w:rPr>
            </w:pPr>
            <w:r w:rsidRPr="00456E2B">
              <w:rPr>
                <w:rFonts w:ascii="Arial" w:hAnsi="Arial" w:cs="Arial"/>
                <w:bCs/>
                <w:sz w:val="18"/>
                <w:szCs w:val="18"/>
              </w:rPr>
              <w:t>620</w:t>
            </w:r>
          </w:p>
        </w:tc>
        <w:tc>
          <w:tcPr>
            <w:tcW w:w="848" w:type="dxa"/>
            <w:vAlign w:val="center"/>
            <w:hideMark/>
          </w:tcPr>
          <w:p w14:paraId="6B97C009" w14:textId="77777777" w:rsidR="0016793A" w:rsidRPr="00456E2B" w:rsidRDefault="0016793A" w:rsidP="00456E2B">
            <w:pPr>
              <w:ind w:hanging="16"/>
              <w:jc w:val="center"/>
              <w:rPr>
                <w:rFonts w:ascii="Arial" w:hAnsi="Arial" w:cs="Arial"/>
                <w:bCs/>
                <w:sz w:val="18"/>
                <w:szCs w:val="18"/>
              </w:rPr>
            </w:pPr>
            <w:r w:rsidRPr="00456E2B">
              <w:rPr>
                <w:rFonts w:ascii="Arial" w:hAnsi="Arial" w:cs="Arial"/>
                <w:bCs/>
                <w:sz w:val="18"/>
                <w:szCs w:val="18"/>
              </w:rPr>
              <w:t>619</w:t>
            </w:r>
          </w:p>
        </w:tc>
      </w:tr>
    </w:tbl>
    <w:p w14:paraId="65485C5D" w14:textId="65DF0B99" w:rsidR="0016793A" w:rsidRPr="00B00B9D" w:rsidRDefault="00A40F5C" w:rsidP="009A7CAB">
      <w:pPr>
        <w:spacing w:after="120"/>
        <w:jc w:val="both"/>
        <w:rPr>
          <w:rFonts w:ascii="Arial" w:hAnsi="Arial" w:cs="Arial"/>
          <w:sz w:val="18"/>
          <w:szCs w:val="22"/>
        </w:rPr>
      </w:pPr>
      <w:r w:rsidRPr="00174C03">
        <w:rPr>
          <w:rFonts w:ascii="Arial" w:hAnsi="Arial" w:cs="Arial"/>
          <w:sz w:val="18"/>
          <w:szCs w:val="22"/>
        </w:rPr>
        <w:t>Źródło: D</w:t>
      </w:r>
      <w:r w:rsidR="0016793A" w:rsidRPr="00174C03">
        <w:rPr>
          <w:rFonts w:ascii="Arial" w:hAnsi="Arial" w:cs="Arial"/>
          <w:sz w:val="18"/>
          <w:szCs w:val="22"/>
        </w:rPr>
        <w:t>ane Lubelskiego OW NFZ</w:t>
      </w:r>
    </w:p>
    <w:p w14:paraId="1DD26A1F" w14:textId="14B5BD51" w:rsidR="00C83F2C" w:rsidRPr="0030038E" w:rsidRDefault="00C83F2C" w:rsidP="009A7CAB">
      <w:pPr>
        <w:spacing w:after="0"/>
        <w:ind w:firstLine="709"/>
        <w:jc w:val="both"/>
        <w:rPr>
          <w:rFonts w:ascii="Arial" w:hAnsi="Arial" w:cs="Arial"/>
          <w:sz w:val="22"/>
          <w:szCs w:val="22"/>
        </w:rPr>
      </w:pPr>
      <w:r w:rsidRPr="0030038E">
        <w:rPr>
          <w:rFonts w:ascii="Arial" w:hAnsi="Arial" w:cs="Arial"/>
          <w:sz w:val="22"/>
          <w:szCs w:val="22"/>
        </w:rPr>
        <w:t>W 2019 r. świadczenia obejmujące leczenie uzależnień od środków psychoaktywnych udzielone były w:</w:t>
      </w:r>
      <w:r w:rsidR="00782B13" w:rsidRPr="0030038E">
        <w:rPr>
          <w:rFonts w:ascii="Arial" w:hAnsi="Arial" w:cs="Arial"/>
          <w:sz w:val="22"/>
          <w:szCs w:val="22"/>
        </w:rPr>
        <w:t xml:space="preserve"> </w:t>
      </w:r>
    </w:p>
    <w:p w14:paraId="2C3DF916" w14:textId="4D572376" w:rsidR="00C83F2C" w:rsidRPr="0030038E" w:rsidRDefault="00C83F2C" w:rsidP="009A7CAB">
      <w:pPr>
        <w:spacing w:after="0"/>
        <w:ind w:firstLine="709"/>
        <w:jc w:val="both"/>
        <w:rPr>
          <w:rFonts w:ascii="Arial" w:hAnsi="Arial" w:cs="Arial"/>
          <w:sz w:val="22"/>
          <w:szCs w:val="22"/>
        </w:rPr>
      </w:pPr>
      <w:r w:rsidRPr="0030038E">
        <w:rPr>
          <w:rFonts w:ascii="Arial" w:hAnsi="Arial" w:cs="Arial"/>
          <w:sz w:val="22"/>
          <w:szCs w:val="22"/>
        </w:rPr>
        <w:t>- 8 poradniach leczenia uzależnień, leczono 904 osoby (w 2018 r</w:t>
      </w:r>
      <w:r w:rsidR="00B00B9D">
        <w:rPr>
          <w:rFonts w:ascii="Arial" w:hAnsi="Arial" w:cs="Arial"/>
          <w:sz w:val="22"/>
          <w:szCs w:val="22"/>
        </w:rPr>
        <w:t xml:space="preserve">. </w:t>
      </w:r>
      <w:r w:rsidRPr="0030038E">
        <w:rPr>
          <w:rFonts w:ascii="Arial" w:hAnsi="Arial" w:cs="Arial"/>
          <w:sz w:val="22"/>
          <w:szCs w:val="22"/>
        </w:rPr>
        <w:t>724 osoby) uzależnione od substancji psychoaktywnych innych niż alkohol oraz 112 osób współuzależnionych,</w:t>
      </w:r>
    </w:p>
    <w:p w14:paraId="608981F4" w14:textId="22F83DE9" w:rsidR="00C83F2C" w:rsidRPr="0030038E" w:rsidRDefault="00C83F2C" w:rsidP="009A7CAB">
      <w:pPr>
        <w:spacing w:after="0"/>
        <w:ind w:firstLine="709"/>
        <w:jc w:val="both"/>
        <w:rPr>
          <w:rFonts w:ascii="Arial" w:hAnsi="Arial" w:cs="Arial"/>
          <w:sz w:val="22"/>
          <w:szCs w:val="22"/>
        </w:rPr>
      </w:pPr>
      <w:r w:rsidRPr="0030038E">
        <w:rPr>
          <w:rFonts w:ascii="Arial" w:hAnsi="Arial" w:cs="Arial"/>
          <w:sz w:val="22"/>
          <w:szCs w:val="22"/>
        </w:rPr>
        <w:t>- 7 poradniach leczenia uzależnień od substancji psychoaktywnych, leczono 1 209 osób (w 2018 r. 808 osób) uzależnionych,</w:t>
      </w:r>
    </w:p>
    <w:p w14:paraId="164B59FD" w14:textId="286BD788" w:rsidR="00C83F2C" w:rsidRPr="0030038E" w:rsidRDefault="00C83F2C" w:rsidP="009A7CAB">
      <w:pPr>
        <w:spacing w:after="0"/>
        <w:ind w:firstLine="709"/>
        <w:jc w:val="both"/>
        <w:rPr>
          <w:rFonts w:ascii="Arial" w:hAnsi="Arial" w:cs="Arial"/>
          <w:sz w:val="22"/>
          <w:szCs w:val="22"/>
        </w:rPr>
      </w:pPr>
      <w:r w:rsidRPr="0030038E">
        <w:rPr>
          <w:rFonts w:ascii="Arial" w:hAnsi="Arial" w:cs="Arial"/>
          <w:sz w:val="22"/>
          <w:szCs w:val="22"/>
        </w:rPr>
        <w:t>- w 1 oddziale detoksykacji od substancji psychoaktywnych innych niż alkohol, terapii poddano 276 osób (w 2018 r. 278 osób),</w:t>
      </w:r>
    </w:p>
    <w:p w14:paraId="63C80B69" w14:textId="364C0306" w:rsidR="00C83F2C" w:rsidRPr="0030038E" w:rsidRDefault="00C83F2C" w:rsidP="009A7CAB">
      <w:pPr>
        <w:spacing w:after="0"/>
        <w:ind w:firstLine="709"/>
        <w:jc w:val="both"/>
        <w:rPr>
          <w:rFonts w:ascii="Arial" w:hAnsi="Arial" w:cs="Arial"/>
          <w:sz w:val="22"/>
          <w:szCs w:val="22"/>
        </w:rPr>
      </w:pPr>
      <w:r w:rsidRPr="0030038E">
        <w:rPr>
          <w:rFonts w:ascii="Arial" w:hAnsi="Arial" w:cs="Arial"/>
          <w:sz w:val="22"/>
          <w:szCs w:val="22"/>
        </w:rPr>
        <w:t>- w 2 oddziałach detoksykacji od alkohol</w:t>
      </w:r>
      <w:r w:rsidR="00B00B9D">
        <w:rPr>
          <w:rFonts w:ascii="Arial" w:hAnsi="Arial" w:cs="Arial"/>
          <w:sz w:val="22"/>
          <w:szCs w:val="22"/>
        </w:rPr>
        <w:t xml:space="preserve">u </w:t>
      </w:r>
      <w:r w:rsidRPr="0030038E">
        <w:rPr>
          <w:rFonts w:ascii="Arial" w:hAnsi="Arial" w:cs="Arial"/>
          <w:sz w:val="22"/>
          <w:szCs w:val="22"/>
        </w:rPr>
        <w:t>terapii poddano 24 osoby uzależnione od substancji psychoaktywnych i alkoholu,</w:t>
      </w:r>
    </w:p>
    <w:p w14:paraId="0C6AA672" w14:textId="1D1CCE7B" w:rsidR="00C83F2C" w:rsidRPr="0030038E" w:rsidRDefault="00C83F2C" w:rsidP="009A7CAB">
      <w:pPr>
        <w:spacing w:after="0"/>
        <w:ind w:firstLine="709"/>
        <w:jc w:val="both"/>
        <w:rPr>
          <w:rFonts w:ascii="Arial" w:hAnsi="Arial" w:cs="Arial"/>
          <w:sz w:val="22"/>
          <w:szCs w:val="22"/>
        </w:rPr>
      </w:pPr>
      <w:r w:rsidRPr="0030038E">
        <w:rPr>
          <w:rFonts w:ascii="Arial" w:hAnsi="Arial" w:cs="Arial"/>
          <w:sz w:val="22"/>
          <w:szCs w:val="22"/>
        </w:rPr>
        <w:t>- w 2 oddziałach leczenia uzależnień terapii podano 38 osób (w 2018 r. 46 osób),</w:t>
      </w:r>
    </w:p>
    <w:p w14:paraId="72801B15" w14:textId="7529FB3A" w:rsidR="00C83F2C" w:rsidRPr="0030038E" w:rsidRDefault="00C83F2C" w:rsidP="009A7CAB">
      <w:pPr>
        <w:spacing w:after="0"/>
        <w:ind w:firstLine="709"/>
        <w:jc w:val="both"/>
        <w:rPr>
          <w:rFonts w:ascii="Arial" w:hAnsi="Arial" w:cs="Arial"/>
          <w:sz w:val="22"/>
          <w:szCs w:val="22"/>
        </w:rPr>
      </w:pPr>
      <w:r w:rsidRPr="0030038E">
        <w:rPr>
          <w:rFonts w:ascii="Arial" w:hAnsi="Arial" w:cs="Arial"/>
          <w:sz w:val="22"/>
          <w:szCs w:val="22"/>
        </w:rPr>
        <w:t>- w 3 oddziałach terapii uzależnienia od alkoholu terapii poddano 102 pacjentów uzależnionych od alkoholu i substancji psychoaktywnych,</w:t>
      </w:r>
    </w:p>
    <w:p w14:paraId="379BF342" w14:textId="25D35D45" w:rsidR="00C83F2C" w:rsidRPr="0030038E" w:rsidRDefault="00C83F2C" w:rsidP="009A7CAB">
      <w:pPr>
        <w:spacing w:after="0"/>
        <w:ind w:firstLine="709"/>
        <w:jc w:val="both"/>
        <w:rPr>
          <w:rFonts w:ascii="Arial" w:hAnsi="Arial" w:cs="Arial"/>
          <w:sz w:val="22"/>
          <w:szCs w:val="22"/>
        </w:rPr>
      </w:pPr>
      <w:r w:rsidRPr="0030038E">
        <w:rPr>
          <w:rFonts w:ascii="Arial" w:hAnsi="Arial" w:cs="Arial"/>
          <w:sz w:val="22"/>
          <w:szCs w:val="22"/>
        </w:rPr>
        <w:t xml:space="preserve">- w 2 ośrodkach rehabilitacyjno-readaptacyjnych, terapią objęto 115 osób (w 2018 r. 128 osób), </w:t>
      </w:r>
    </w:p>
    <w:p w14:paraId="74D003EA" w14:textId="6697E943" w:rsidR="00C83F2C" w:rsidRPr="0030038E" w:rsidRDefault="00C83F2C" w:rsidP="009A7CAB">
      <w:pPr>
        <w:spacing w:after="0"/>
        <w:ind w:firstLine="709"/>
        <w:jc w:val="both"/>
        <w:rPr>
          <w:rFonts w:ascii="Arial" w:eastAsia="Times New Roman" w:hAnsi="Arial" w:cs="Arial"/>
          <w:sz w:val="22"/>
        </w:rPr>
      </w:pPr>
      <w:r w:rsidRPr="0030038E">
        <w:rPr>
          <w:rFonts w:ascii="Arial" w:eastAsia="Times New Roman" w:hAnsi="Arial" w:cs="Arial"/>
          <w:sz w:val="22"/>
        </w:rPr>
        <w:t>- Programu leczenia substytucyjnego realizuje 1 ośrodek, liczba objętych programem wynosi 156 osób (tak jak w 2018 r.),</w:t>
      </w:r>
    </w:p>
    <w:p w14:paraId="58059612" w14:textId="77777777" w:rsidR="00B00B9D" w:rsidRDefault="00B00B9D" w:rsidP="00B00B9D">
      <w:pPr>
        <w:tabs>
          <w:tab w:val="left" w:pos="851"/>
        </w:tabs>
        <w:spacing w:after="0"/>
        <w:jc w:val="both"/>
        <w:rPr>
          <w:rFonts w:ascii="Arial" w:eastAsia="Times New Roman" w:hAnsi="Arial" w:cs="Arial"/>
          <w:sz w:val="22"/>
        </w:rPr>
      </w:pPr>
      <w:r>
        <w:rPr>
          <w:rFonts w:ascii="Arial" w:eastAsia="Times New Roman" w:hAnsi="Arial" w:cs="Arial"/>
          <w:sz w:val="22"/>
        </w:rPr>
        <w:tab/>
      </w:r>
      <w:r w:rsidR="00C83F2C" w:rsidRPr="0030038E">
        <w:rPr>
          <w:rFonts w:ascii="Arial" w:eastAsia="Times New Roman" w:hAnsi="Arial" w:cs="Arial"/>
          <w:sz w:val="22"/>
        </w:rPr>
        <w:t xml:space="preserve">Brak danych z poradni zdrowia psychicznego i oddziałów </w:t>
      </w:r>
      <w:proofErr w:type="spellStart"/>
      <w:r w:rsidR="00C83F2C" w:rsidRPr="0030038E">
        <w:rPr>
          <w:rFonts w:ascii="Arial" w:eastAsia="Times New Roman" w:hAnsi="Arial" w:cs="Arial"/>
          <w:sz w:val="22"/>
        </w:rPr>
        <w:t>ogó</w:t>
      </w:r>
      <w:r w:rsidR="00A40F5C">
        <w:rPr>
          <w:rFonts w:ascii="Arial" w:eastAsia="Times New Roman" w:hAnsi="Arial" w:cs="Arial"/>
          <w:sz w:val="22"/>
        </w:rPr>
        <w:t>lnopsychiatrycznych</w:t>
      </w:r>
      <w:proofErr w:type="spellEnd"/>
      <w:r w:rsidR="00A40F5C">
        <w:rPr>
          <w:rFonts w:ascii="Arial" w:eastAsia="Times New Roman" w:hAnsi="Arial" w:cs="Arial"/>
          <w:sz w:val="22"/>
        </w:rPr>
        <w:t xml:space="preserve"> za 2019 r. </w:t>
      </w:r>
      <w:r w:rsidR="00C83F2C" w:rsidRPr="0030038E">
        <w:rPr>
          <w:rFonts w:ascii="Arial" w:eastAsia="Times New Roman" w:hAnsi="Arial" w:cs="Arial"/>
          <w:sz w:val="22"/>
        </w:rPr>
        <w:t>Łącznie zakresem powyższych świadczeń w 2019 r. objęto 3 092 osoby. Dla porównania w</w:t>
      </w:r>
      <w:r w:rsidR="00A40F5C">
        <w:rPr>
          <w:rFonts w:ascii="Arial" w:eastAsia="Times New Roman" w:hAnsi="Arial" w:cs="Arial"/>
          <w:sz w:val="22"/>
        </w:rPr>
        <w:t> </w:t>
      </w:r>
      <w:r w:rsidR="00C83F2C" w:rsidRPr="0030038E">
        <w:rPr>
          <w:rFonts w:ascii="Arial" w:eastAsia="Times New Roman" w:hAnsi="Arial" w:cs="Arial"/>
          <w:sz w:val="22"/>
        </w:rPr>
        <w:t>2018 r. – 3 446 osób, w 2017 r. – 2 906 osób, w 2016 r. - 1 986 osób, w 2015 r. - 2 259 osób w 2014 r. - 2 462 osób, w 2013 r. - 2 857</w:t>
      </w:r>
      <w:r w:rsidR="0030038E">
        <w:rPr>
          <w:rStyle w:val="Odwoanieprzypisudolnego"/>
          <w:rFonts w:ascii="Arial" w:eastAsia="Times New Roman" w:hAnsi="Arial" w:cs="Arial"/>
          <w:sz w:val="22"/>
        </w:rPr>
        <w:footnoteReference w:id="16"/>
      </w:r>
      <w:r w:rsidR="001210F4">
        <w:rPr>
          <w:rFonts w:ascii="Arial" w:eastAsia="Times New Roman" w:hAnsi="Arial" w:cs="Arial"/>
          <w:sz w:val="22"/>
        </w:rPr>
        <w:t>.</w:t>
      </w:r>
    </w:p>
    <w:p w14:paraId="7E46444D" w14:textId="3A094AA1" w:rsidR="008959C7" w:rsidRPr="009A7CAB" w:rsidRDefault="00B00B9D" w:rsidP="009A7CAB">
      <w:pPr>
        <w:tabs>
          <w:tab w:val="left" w:pos="851"/>
        </w:tabs>
        <w:spacing w:after="0"/>
        <w:jc w:val="both"/>
        <w:rPr>
          <w:rFonts w:ascii="Arial" w:eastAsia="Times New Roman" w:hAnsi="Arial" w:cs="Arial"/>
          <w:sz w:val="22"/>
        </w:rPr>
      </w:pPr>
      <w:r>
        <w:rPr>
          <w:rFonts w:ascii="Arial" w:eastAsia="Times New Roman" w:hAnsi="Arial" w:cs="Arial"/>
          <w:sz w:val="22"/>
        </w:rPr>
        <w:lastRenderedPageBreak/>
        <w:tab/>
      </w:r>
      <w:r w:rsidR="00964809" w:rsidRPr="00C83F2C">
        <w:rPr>
          <w:rFonts w:ascii="Arial" w:eastAsia="Times New Roman" w:hAnsi="Arial" w:cs="Arial"/>
          <w:sz w:val="22"/>
        </w:rPr>
        <w:t xml:space="preserve">Leczenie substytucyjne to farmakologiczna metoda leczenia osób uzależnionych od </w:t>
      </w:r>
      <w:proofErr w:type="spellStart"/>
      <w:r w:rsidR="00964809" w:rsidRPr="00C83F2C">
        <w:rPr>
          <w:rFonts w:ascii="Arial" w:eastAsia="Times New Roman" w:hAnsi="Arial" w:cs="Arial"/>
          <w:sz w:val="22"/>
        </w:rPr>
        <w:t>opioidów</w:t>
      </w:r>
      <w:proofErr w:type="spellEnd"/>
      <w:r w:rsidR="00964809" w:rsidRPr="00C83F2C">
        <w:rPr>
          <w:rFonts w:ascii="Arial" w:eastAsia="Times New Roman" w:hAnsi="Arial" w:cs="Arial"/>
          <w:sz w:val="22"/>
        </w:rPr>
        <w:t>, która w połączeniu z opieką socjalną, medyczną oraz psychologiczną daje największe prawdopodobieństwo skuteczności</w:t>
      </w:r>
      <w:r w:rsidR="00666C63" w:rsidRPr="00C83F2C">
        <w:rPr>
          <w:rFonts w:ascii="Arial" w:eastAsia="Times New Roman" w:hAnsi="Arial" w:cs="Arial"/>
          <w:sz w:val="22"/>
        </w:rPr>
        <w:t xml:space="preserve"> leczenia</w:t>
      </w:r>
      <w:r w:rsidR="00964809" w:rsidRPr="00C83F2C">
        <w:rPr>
          <w:rFonts w:ascii="Arial" w:eastAsia="Times New Roman" w:hAnsi="Arial" w:cs="Arial"/>
          <w:sz w:val="22"/>
        </w:rPr>
        <w:t xml:space="preserve"> spośród wszystkich innych dostępnych form leczenia. </w:t>
      </w:r>
      <w:r w:rsidR="009D3116" w:rsidRPr="00C83F2C">
        <w:rPr>
          <w:rFonts w:ascii="Arial" w:eastAsia="Times New Roman" w:hAnsi="Arial" w:cs="Arial"/>
          <w:sz w:val="22"/>
        </w:rPr>
        <w:t xml:space="preserve">Z informacji Krajowego Biura ds. Przeciwdziałania Narkomanii wynika, że w chwili obecnej na terenie kraju </w:t>
      </w:r>
      <w:r w:rsidR="00185DC5">
        <w:rPr>
          <w:rFonts w:ascii="Arial" w:eastAsia="Times New Roman" w:hAnsi="Arial" w:cs="Arial"/>
          <w:sz w:val="22"/>
        </w:rPr>
        <w:t xml:space="preserve">w 14 województwach </w:t>
      </w:r>
      <w:r w:rsidR="00185DC5" w:rsidRPr="008959C7">
        <w:rPr>
          <w:rFonts w:ascii="Arial" w:eastAsia="Times New Roman" w:hAnsi="Arial" w:cs="Arial"/>
          <w:sz w:val="22"/>
        </w:rPr>
        <w:t xml:space="preserve">działa </w:t>
      </w:r>
      <w:r w:rsidR="009D3116" w:rsidRPr="008959C7">
        <w:rPr>
          <w:rFonts w:ascii="Arial" w:eastAsia="Times New Roman" w:hAnsi="Arial" w:cs="Arial"/>
          <w:sz w:val="22"/>
        </w:rPr>
        <w:t xml:space="preserve">program leczenia substytucyjnego. </w:t>
      </w:r>
      <w:r w:rsidR="008959C7" w:rsidRPr="00C83F2C">
        <w:rPr>
          <w:rFonts w:ascii="Arial" w:eastAsia="Times New Roman" w:hAnsi="Arial" w:cs="Arial"/>
          <w:sz w:val="22"/>
        </w:rPr>
        <w:t xml:space="preserve">W Polsce liczba pacjentów leczenia substytucyjnego wg stanu na grudzień 2019 r. wyniosła łącznie 2 471 osób. Tabela </w:t>
      </w:r>
      <w:r w:rsidR="00FC773F">
        <w:rPr>
          <w:rFonts w:ascii="Arial" w:eastAsia="Times New Roman" w:hAnsi="Arial" w:cs="Arial"/>
          <w:sz w:val="22"/>
        </w:rPr>
        <w:t>15 w</w:t>
      </w:r>
      <w:r w:rsidR="008959C7" w:rsidRPr="00C83F2C">
        <w:rPr>
          <w:rFonts w:ascii="Arial" w:eastAsia="Times New Roman" w:hAnsi="Arial" w:cs="Arial"/>
          <w:sz w:val="22"/>
        </w:rPr>
        <w:t>skazuje na liczbę pacjentów w poprzednich latach. Jak widać liczba ta rosł</w:t>
      </w:r>
      <w:r w:rsidR="008959C7">
        <w:rPr>
          <w:rFonts w:ascii="Arial" w:eastAsia="Times New Roman" w:hAnsi="Arial" w:cs="Arial"/>
          <w:sz w:val="22"/>
        </w:rPr>
        <w:t>a</w:t>
      </w:r>
      <w:r w:rsidR="008959C7" w:rsidRPr="00C83F2C">
        <w:rPr>
          <w:rFonts w:ascii="Arial" w:eastAsia="Times New Roman" w:hAnsi="Arial" w:cs="Arial"/>
          <w:sz w:val="22"/>
        </w:rPr>
        <w:t xml:space="preserve"> do 2018 r. aktualnie nieco się obniżyła.</w:t>
      </w:r>
      <w:r w:rsidR="00A40F5C">
        <w:rPr>
          <w:rFonts w:ascii="Arial" w:eastAsia="Times New Roman" w:hAnsi="Arial" w:cs="Arial"/>
          <w:sz w:val="22"/>
        </w:rPr>
        <w:t xml:space="preserve"> </w:t>
      </w:r>
    </w:p>
    <w:p w14:paraId="056906E4" w14:textId="1032B165" w:rsidR="00EA0CE4" w:rsidRPr="00EA0CE4" w:rsidRDefault="00EA0CE4" w:rsidP="009A7CAB">
      <w:pPr>
        <w:pStyle w:val="Legenda"/>
        <w:keepNext/>
        <w:spacing w:before="120" w:line="276" w:lineRule="auto"/>
        <w:rPr>
          <w:rFonts w:ascii="Arial" w:hAnsi="Arial" w:cs="Arial"/>
          <w:b w:val="0"/>
          <w:sz w:val="22"/>
          <w:szCs w:val="22"/>
        </w:rPr>
      </w:pPr>
      <w:bookmarkStart w:id="41" w:name="_Toc51760194"/>
      <w:r w:rsidRPr="00EA0CE4">
        <w:rPr>
          <w:rFonts w:ascii="Arial" w:hAnsi="Arial" w:cs="Arial"/>
          <w:sz w:val="22"/>
          <w:szCs w:val="22"/>
        </w:rPr>
        <w:t xml:space="preserve">Tabela </w:t>
      </w:r>
      <w:r w:rsidRPr="00EA0CE4">
        <w:rPr>
          <w:rFonts w:ascii="Arial" w:hAnsi="Arial" w:cs="Arial"/>
          <w:sz w:val="22"/>
          <w:szCs w:val="22"/>
        </w:rPr>
        <w:fldChar w:fldCharType="begin"/>
      </w:r>
      <w:r w:rsidRPr="00EA0CE4">
        <w:rPr>
          <w:rFonts w:ascii="Arial" w:hAnsi="Arial" w:cs="Arial"/>
          <w:sz w:val="22"/>
          <w:szCs w:val="22"/>
        </w:rPr>
        <w:instrText xml:space="preserve"> SEQ Tabela \* ARABIC </w:instrText>
      </w:r>
      <w:r w:rsidRPr="00EA0CE4">
        <w:rPr>
          <w:rFonts w:ascii="Arial" w:hAnsi="Arial" w:cs="Arial"/>
          <w:sz w:val="22"/>
          <w:szCs w:val="22"/>
        </w:rPr>
        <w:fldChar w:fldCharType="separate"/>
      </w:r>
      <w:r w:rsidR="00597FD1">
        <w:rPr>
          <w:rFonts w:ascii="Arial" w:hAnsi="Arial" w:cs="Arial"/>
          <w:noProof/>
          <w:sz w:val="22"/>
          <w:szCs w:val="22"/>
        </w:rPr>
        <w:t>15</w:t>
      </w:r>
      <w:r w:rsidRPr="00EA0CE4">
        <w:rPr>
          <w:rFonts w:ascii="Arial" w:hAnsi="Arial" w:cs="Arial"/>
          <w:sz w:val="22"/>
          <w:szCs w:val="22"/>
        </w:rPr>
        <w:fldChar w:fldCharType="end"/>
      </w:r>
      <w:r w:rsidRPr="00EA0CE4">
        <w:rPr>
          <w:rFonts w:ascii="Arial" w:hAnsi="Arial" w:cs="Arial"/>
          <w:sz w:val="22"/>
          <w:szCs w:val="22"/>
        </w:rPr>
        <w:t xml:space="preserve">. </w:t>
      </w:r>
      <w:r w:rsidRPr="00EA0CE4">
        <w:rPr>
          <w:rFonts w:ascii="Arial" w:eastAsia="Times New Roman" w:hAnsi="Arial" w:cs="Arial"/>
          <w:b w:val="0"/>
          <w:bCs w:val="0"/>
          <w:sz w:val="22"/>
          <w:szCs w:val="22"/>
        </w:rPr>
        <w:t>Liczba pacjentów leczonych substytucyjnie w Polsce</w:t>
      </w:r>
      <w:bookmarkEnd w:id="41"/>
    </w:p>
    <w:tbl>
      <w:tblPr>
        <w:tblStyle w:val="Tabela-Siatka1"/>
        <w:tblW w:w="9483" w:type="dxa"/>
        <w:tblLook w:val="04A0" w:firstRow="1" w:lastRow="0" w:firstColumn="1" w:lastColumn="0" w:noHBand="0" w:noVBand="1"/>
        <w:tblCaption w:val="Tabela dotycząca liczby pacjentów leczonych substytucyjnie w Polsce"/>
        <w:tblDescription w:val="dane dotyczące liczby pacjentów leczonych substytucyjnie w Polsce"/>
      </w:tblPr>
      <w:tblGrid>
        <w:gridCol w:w="1097"/>
        <w:gridCol w:w="617"/>
        <w:gridCol w:w="617"/>
        <w:gridCol w:w="617"/>
        <w:gridCol w:w="617"/>
        <w:gridCol w:w="617"/>
        <w:gridCol w:w="617"/>
        <w:gridCol w:w="617"/>
        <w:gridCol w:w="617"/>
        <w:gridCol w:w="617"/>
        <w:gridCol w:w="617"/>
        <w:gridCol w:w="617"/>
        <w:gridCol w:w="617"/>
        <w:gridCol w:w="617"/>
        <w:gridCol w:w="617"/>
      </w:tblGrid>
      <w:tr w:rsidR="008959C7" w:rsidRPr="002B1E07" w14:paraId="5D0F5BE0" w14:textId="77777777" w:rsidTr="00B00B9D">
        <w:trPr>
          <w:trHeight w:val="283"/>
          <w:tblHeader/>
        </w:trPr>
        <w:tc>
          <w:tcPr>
            <w:tcW w:w="1097" w:type="dxa"/>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68B736D4" w14:textId="77777777" w:rsidR="008959C7" w:rsidRPr="002B1E07" w:rsidRDefault="008959C7" w:rsidP="002B1E07">
            <w:pPr>
              <w:jc w:val="center"/>
              <w:rPr>
                <w:rFonts w:ascii="Arial" w:eastAsia="Times New Roman" w:hAnsi="Arial" w:cs="Arial"/>
                <w:b/>
                <w:bCs/>
                <w:sz w:val="18"/>
                <w:szCs w:val="18"/>
              </w:rPr>
            </w:pPr>
            <w:r w:rsidRPr="002B1E07">
              <w:rPr>
                <w:rFonts w:ascii="Arial" w:eastAsia="Times New Roman" w:hAnsi="Arial" w:cs="Arial"/>
                <w:b/>
                <w:bCs/>
                <w:sz w:val="18"/>
                <w:szCs w:val="18"/>
              </w:rPr>
              <w:t>Rok</w:t>
            </w:r>
          </w:p>
        </w:tc>
        <w:tc>
          <w:tcPr>
            <w:tcW w:w="617" w:type="dxa"/>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57BF62C4" w14:textId="77777777" w:rsidR="008959C7" w:rsidRPr="002B1E07" w:rsidRDefault="008959C7" w:rsidP="002B1E07">
            <w:pPr>
              <w:jc w:val="center"/>
              <w:rPr>
                <w:rFonts w:ascii="Arial" w:eastAsia="Times New Roman" w:hAnsi="Arial" w:cs="Arial"/>
                <w:b/>
                <w:bCs/>
                <w:sz w:val="18"/>
                <w:szCs w:val="18"/>
              </w:rPr>
            </w:pPr>
            <w:r w:rsidRPr="002B1E07">
              <w:rPr>
                <w:rFonts w:ascii="Arial" w:eastAsia="Times New Roman" w:hAnsi="Arial" w:cs="Arial"/>
                <w:b/>
                <w:bCs/>
                <w:sz w:val="18"/>
                <w:szCs w:val="18"/>
              </w:rPr>
              <w:t>2005</w:t>
            </w:r>
          </w:p>
        </w:tc>
        <w:tc>
          <w:tcPr>
            <w:tcW w:w="0" w:type="auto"/>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643CEDCA" w14:textId="77777777" w:rsidR="008959C7" w:rsidRPr="002B1E07" w:rsidRDefault="008959C7" w:rsidP="002B1E07">
            <w:pPr>
              <w:jc w:val="center"/>
              <w:rPr>
                <w:rFonts w:ascii="Arial" w:eastAsia="Times New Roman" w:hAnsi="Arial" w:cs="Arial"/>
                <w:b/>
                <w:bCs/>
                <w:sz w:val="18"/>
                <w:szCs w:val="18"/>
              </w:rPr>
            </w:pPr>
            <w:r w:rsidRPr="002B1E07">
              <w:rPr>
                <w:rFonts w:ascii="Arial" w:eastAsia="Times New Roman" w:hAnsi="Arial" w:cs="Arial"/>
                <w:b/>
                <w:bCs/>
                <w:sz w:val="18"/>
                <w:szCs w:val="18"/>
              </w:rPr>
              <w:t>2006</w:t>
            </w:r>
          </w:p>
        </w:tc>
        <w:tc>
          <w:tcPr>
            <w:tcW w:w="0" w:type="auto"/>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107B5080" w14:textId="77777777" w:rsidR="008959C7" w:rsidRPr="002B1E07" w:rsidRDefault="008959C7" w:rsidP="002B1E07">
            <w:pPr>
              <w:jc w:val="center"/>
              <w:rPr>
                <w:rFonts w:ascii="Arial" w:eastAsia="Times New Roman" w:hAnsi="Arial" w:cs="Arial"/>
                <w:b/>
                <w:bCs/>
                <w:sz w:val="18"/>
                <w:szCs w:val="18"/>
              </w:rPr>
            </w:pPr>
            <w:r w:rsidRPr="002B1E07">
              <w:rPr>
                <w:rFonts w:ascii="Arial" w:eastAsia="Times New Roman" w:hAnsi="Arial" w:cs="Arial"/>
                <w:b/>
                <w:bCs/>
                <w:sz w:val="18"/>
                <w:szCs w:val="18"/>
              </w:rPr>
              <w:t>2007</w:t>
            </w:r>
          </w:p>
        </w:tc>
        <w:tc>
          <w:tcPr>
            <w:tcW w:w="0" w:type="auto"/>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65CC0A7A" w14:textId="77777777" w:rsidR="008959C7" w:rsidRPr="002B1E07" w:rsidRDefault="008959C7" w:rsidP="002B1E07">
            <w:pPr>
              <w:jc w:val="center"/>
              <w:rPr>
                <w:rFonts w:ascii="Arial" w:eastAsia="Times New Roman" w:hAnsi="Arial" w:cs="Arial"/>
                <w:b/>
                <w:bCs/>
                <w:sz w:val="18"/>
                <w:szCs w:val="18"/>
              </w:rPr>
            </w:pPr>
            <w:r w:rsidRPr="002B1E07">
              <w:rPr>
                <w:rFonts w:ascii="Arial" w:eastAsia="Times New Roman" w:hAnsi="Arial" w:cs="Arial"/>
                <w:b/>
                <w:bCs/>
                <w:sz w:val="18"/>
                <w:szCs w:val="18"/>
              </w:rPr>
              <w:t>2008</w:t>
            </w:r>
          </w:p>
        </w:tc>
        <w:tc>
          <w:tcPr>
            <w:tcW w:w="0" w:type="auto"/>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5FBACB33" w14:textId="77777777" w:rsidR="008959C7" w:rsidRPr="002B1E07" w:rsidRDefault="008959C7" w:rsidP="002B1E07">
            <w:pPr>
              <w:jc w:val="center"/>
              <w:rPr>
                <w:rFonts w:ascii="Arial" w:eastAsia="Times New Roman" w:hAnsi="Arial" w:cs="Arial"/>
                <w:b/>
                <w:bCs/>
                <w:sz w:val="18"/>
                <w:szCs w:val="18"/>
              </w:rPr>
            </w:pPr>
            <w:r w:rsidRPr="002B1E07">
              <w:rPr>
                <w:rFonts w:ascii="Arial" w:eastAsia="Times New Roman" w:hAnsi="Arial" w:cs="Arial"/>
                <w:b/>
                <w:bCs/>
                <w:sz w:val="18"/>
                <w:szCs w:val="18"/>
              </w:rPr>
              <w:t>2009</w:t>
            </w:r>
          </w:p>
        </w:tc>
        <w:tc>
          <w:tcPr>
            <w:tcW w:w="0" w:type="auto"/>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1C125E6A" w14:textId="77777777" w:rsidR="008959C7" w:rsidRPr="002B1E07" w:rsidRDefault="008959C7" w:rsidP="002B1E07">
            <w:pPr>
              <w:jc w:val="center"/>
              <w:rPr>
                <w:rFonts w:ascii="Arial" w:eastAsia="Times New Roman" w:hAnsi="Arial" w:cs="Arial"/>
                <w:b/>
                <w:bCs/>
                <w:sz w:val="18"/>
                <w:szCs w:val="18"/>
              </w:rPr>
            </w:pPr>
            <w:r w:rsidRPr="002B1E07">
              <w:rPr>
                <w:rFonts w:ascii="Arial" w:eastAsia="Times New Roman" w:hAnsi="Arial" w:cs="Arial"/>
                <w:b/>
                <w:bCs/>
                <w:sz w:val="18"/>
                <w:szCs w:val="18"/>
              </w:rPr>
              <w:t>2010</w:t>
            </w:r>
          </w:p>
        </w:tc>
        <w:tc>
          <w:tcPr>
            <w:tcW w:w="0" w:type="auto"/>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07BCB7CB" w14:textId="77777777" w:rsidR="008959C7" w:rsidRPr="002B1E07" w:rsidRDefault="008959C7" w:rsidP="002B1E07">
            <w:pPr>
              <w:jc w:val="center"/>
              <w:rPr>
                <w:rFonts w:ascii="Arial" w:eastAsia="Times New Roman" w:hAnsi="Arial" w:cs="Arial"/>
                <w:b/>
                <w:bCs/>
                <w:sz w:val="18"/>
                <w:szCs w:val="18"/>
              </w:rPr>
            </w:pPr>
            <w:r w:rsidRPr="002B1E07">
              <w:rPr>
                <w:rFonts w:ascii="Arial" w:eastAsia="Times New Roman" w:hAnsi="Arial" w:cs="Arial"/>
                <w:b/>
                <w:bCs/>
                <w:sz w:val="18"/>
                <w:szCs w:val="18"/>
              </w:rPr>
              <w:t>2011</w:t>
            </w:r>
          </w:p>
        </w:tc>
        <w:tc>
          <w:tcPr>
            <w:tcW w:w="0" w:type="auto"/>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6DE38B75" w14:textId="77777777" w:rsidR="008959C7" w:rsidRPr="002B1E07" w:rsidRDefault="008959C7" w:rsidP="002B1E07">
            <w:pPr>
              <w:jc w:val="center"/>
              <w:rPr>
                <w:rFonts w:ascii="Arial" w:eastAsia="Times New Roman" w:hAnsi="Arial" w:cs="Arial"/>
                <w:b/>
                <w:bCs/>
                <w:sz w:val="18"/>
                <w:szCs w:val="18"/>
              </w:rPr>
            </w:pPr>
            <w:r w:rsidRPr="002B1E07">
              <w:rPr>
                <w:rFonts w:ascii="Arial" w:eastAsia="Times New Roman" w:hAnsi="Arial" w:cs="Arial"/>
                <w:b/>
                <w:bCs/>
                <w:sz w:val="18"/>
                <w:szCs w:val="18"/>
              </w:rPr>
              <w:t>2012</w:t>
            </w:r>
          </w:p>
        </w:tc>
        <w:tc>
          <w:tcPr>
            <w:tcW w:w="0" w:type="auto"/>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4D6A07DB" w14:textId="77777777" w:rsidR="008959C7" w:rsidRPr="002B1E07" w:rsidRDefault="008959C7" w:rsidP="002B1E07">
            <w:pPr>
              <w:jc w:val="center"/>
              <w:rPr>
                <w:rFonts w:ascii="Arial" w:eastAsia="Times New Roman" w:hAnsi="Arial" w:cs="Arial"/>
                <w:b/>
                <w:bCs/>
                <w:sz w:val="18"/>
                <w:szCs w:val="18"/>
              </w:rPr>
            </w:pPr>
            <w:r w:rsidRPr="002B1E07">
              <w:rPr>
                <w:rFonts w:ascii="Arial" w:eastAsia="Times New Roman" w:hAnsi="Arial" w:cs="Arial"/>
                <w:b/>
                <w:bCs/>
                <w:sz w:val="18"/>
                <w:szCs w:val="18"/>
              </w:rPr>
              <w:t>2013</w:t>
            </w:r>
          </w:p>
        </w:tc>
        <w:tc>
          <w:tcPr>
            <w:tcW w:w="0" w:type="auto"/>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77BC3C3D" w14:textId="77777777" w:rsidR="008959C7" w:rsidRPr="002B1E07" w:rsidRDefault="008959C7" w:rsidP="002B1E07">
            <w:pPr>
              <w:jc w:val="center"/>
              <w:rPr>
                <w:rFonts w:ascii="Arial" w:eastAsia="Times New Roman" w:hAnsi="Arial" w:cs="Arial"/>
                <w:b/>
                <w:bCs/>
                <w:sz w:val="18"/>
                <w:szCs w:val="18"/>
              </w:rPr>
            </w:pPr>
            <w:r w:rsidRPr="002B1E07">
              <w:rPr>
                <w:rFonts w:ascii="Arial" w:eastAsia="Times New Roman" w:hAnsi="Arial" w:cs="Arial"/>
                <w:b/>
                <w:bCs/>
                <w:sz w:val="18"/>
                <w:szCs w:val="18"/>
              </w:rPr>
              <w:t>2014</w:t>
            </w:r>
          </w:p>
        </w:tc>
        <w:tc>
          <w:tcPr>
            <w:tcW w:w="0" w:type="auto"/>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0B5FEEA5" w14:textId="77777777" w:rsidR="008959C7" w:rsidRPr="002B1E07" w:rsidRDefault="008959C7" w:rsidP="002B1E07">
            <w:pPr>
              <w:jc w:val="center"/>
              <w:rPr>
                <w:rFonts w:ascii="Arial" w:eastAsia="Times New Roman" w:hAnsi="Arial" w:cs="Arial"/>
                <w:b/>
                <w:bCs/>
                <w:sz w:val="18"/>
                <w:szCs w:val="18"/>
              </w:rPr>
            </w:pPr>
            <w:r w:rsidRPr="002B1E07">
              <w:rPr>
                <w:rFonts w:ascii="Arial" w:eastAsia="Times New Roman" w:hAnsi="Arial" w:cs="Arial"/>
                <w:b/>
                <w:bCs/>
                <w:sz w:val="18"/>
                <w:szCs w:val="18"/>
              </w:rPr>
              <w:t>2015</w:t>
            </w:r>
          </w:p>
        </w:tc>
        <w:tc>
          <w:tcPr>
            <w:tcW w:w="0" w:type="auto"/>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7A52D46E" w14:textId="77777777" w:rsidR="008959C7" w:rsidRPr="002B1E07" w:rsidRDefault="008959C7" w:rsidP="002B1E07">
            <w:pPr>
              <w:jc w:val="center"/>
              <w:rPr>
                <w:rFonts w:ascii="Arial" w:eastAsia="Times New Roman" w:hAnsi="Arial" w:cs="Arial"/>
                <w:b/>
                <w:bCs/>
                <w:sz w:val="18"/>
                <w:szCs w:val="18"/>
              </w:rPr>
            </w:pPr>
            <w:r w:rsidRPr="002B1E07">
              <w:rPr>
                <w:rFonts w:ascii="Arial" w:eastAsia="Times New Roman" w:hAnsi="Arial" w:cs="Arial"/>
                <w:b/>
                <w:bCs/>
                <w:sz w:val="18"/>
                <w:szCs w:val="18"/>
              </w:rPr>
              <w:t>2016</w:t>
            </w:r>
          </w:p>
        </w:tc>
        <w:tc>
          <w:tcPr>
            <w:tcW w:w="0" w:type="auto"/>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56AC6B68" w14:textId="77777777" w:rsidR="008959C7" w:rsidRPr="002B1E07" w:rsidRDefault="008959C7" w:rsidP="002B1E07">
            <w:pPr>
              <w:jc w:val="center"/>
              <w:rPr>
                <w:rFonts w:ascii="Arial" w:eastAsia="Times New Roman" w:hAnsi="Arial" w:cs="Arial"/>
                <w:b/>
                <w:bCs/>
                <w:sz w:val="18"/>
                <w:szCs w:val="18"/>
              </w:rPr>
            </w:pPr>
            <w:r w:rsidRPr="002B1E07">
              <w:rPr>
                <w:rFonts w:ascii="Arial" w:eastAsia="Times New Roman" w:hAnsi="Arial" w:cs="Arial"/>
                <w:b/>
                <w:bCs/>
                <w:sz w:val="18"/>
                <w:szCs w:val="18"/>
              </w:rPr>
              <w:t>2017</w:t>
            </w:r>
          </w:p>
        </w:tc>
        <w:tc>
          <w:tcPr>
            <w:tcW w:w="365" w:type="dxa"/>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2FA160E7" w14:textId="77777777" w:rsidR="008959C7" w:rsidRPr="002B1E07" w:rsidRDefault="008959C7" w:rsidP="002B1E07">
            <w:pPr>
              <w:ind w:right="-147"/>
              <w:jc w:val="center"/>
              <w:rPr>
                <w:rFonts w:ascii="Arial" w:eastAsia="Times New Roman" w:hAnsi="Arial" w:cs="Arial"/>
                <w:b/>
                <w:bCs/>
                <w:sz w:val="18"/>
                <w:szCs w:val="18"/>
              </w:rPr>
            </w:pPr>
            <w:r w:rsidRPr="002B1E07">
              <w:rPr>
                <w:rFonts w:ascii="Arial" w:eastAsia="Times New Roman" w:hAnsi="Arial" w:cs="Arial"/>
                <w:b/>
                <w:bCs/>
                <w:sz w:val="18"/>
                <w:szCs w:val="18"/>
              </w:rPr>
              <w:t>2018</w:t>
            </w:r>
          </w:p>
        </w:tc>
      </w:tr>
      <w:tr w:rsidR="008959C7" w:rsidRPr="002B1E07" w14:paraId="042A77AB" w14:textId="77777777" w:rsidTr="00B00B9D">
        <w:trPr>
          <w:trHeight w:val="283"/>
        </w:trPr>
        <w:tc>
          <w:tcPr>
            <w:tcW w:w="1097" w:type="dxa"/>
            <w:tcBorders>
              <w:top w:val="double" w:sz="4" w:space="0" w:color="auto"/>
            </w:tcBorders>
            <w:vAlign w:val="center"/>
            <w:hideMark/>
          </w:tcPr>
          <w:p w14:paraId="31449809" w14:textId="77777777" w:rsidR="008959C7" w:rsidRPr="002B1E07" w:rsidRDefault="008959C7" w:rsidP="002B1E07">
            <w:pPr>
              <w:jc w:val="center"/>
              <w:rPr>
                <w:rFonts w:ascii="Arial" w:eastAsia="Times New Roman" w:hAnsi="Arial" w:cs="Arial"/>
                <w:b/>
                <w:bCs/>
                <w:sz w:val="18"/>
                <w:szCs w:val="18"/>
              </w:rPr>
            </w:pPr>
            <w:r w:rsidRPr="002B1E07">
              <w:rPr>
                <w:rFonts w:ascii="Arial" w:eastAsia="Times New Roman" w:hAnsi="Arial" w:cs="Arial"/>
                <w:b/>
                <w:bCs/>
                <w:sz w:val="18"/>
                <w:szCs w:val="18"/>
              </w:rPr>
              <w:t>Liczba pacjentów</w:t>
            </w:r>
          </w:p>
        </w:tc>
        <w:tc>
          <w:tcPr>
            <w:tcW w:w="617" w:type="dxa"/>
            <w:tcBorders>
              <w:top w:val="double" w:sz="4" w:space="0" w:color="auto"/>
            </w:tcBorders>
            <w:vAlign w:val="center"/>
            <w:hideMark/>
          </w:tcPr>
          <w:p w14:paraId="2F896E2F" w14:textId="77777777" w:rsidR="008959C7" w:rsidRPr="002B1E07" w:rsidRDefault="008959C7" w:rsidP="002B1E07">
            <w:pPr>
              <w:jc w:val="center"/>
              <w:rPr>
                <w:rFonts w:ascii="Arial" w:eastAsia="Times New Roman" w:hAnsi="Arial" w:cs="Arial"/>
                <w:sz w:val="18"/>
                <w:szCs w:val="18"/>
              </w:rPr>
            </w:pPr>
            <w:r w:rsidRPr="002B1E07">
              <w:rPr>
                <w:rFonts w:ascii="Arial" w:eastAsia="Times New Roman" w:hAnsi="Arial" w:cs="Arial"/>
                <w:sz w:val="18"/>
                <w:szCs w:val="18"/>
              </w:rPr>
              <w:t>750</w:t>
            </w:r>
          </w:p>
        </w:tc>
        <w:tc>
          <w:tcPr>
            <w:tcW w:w="0" w:type="auto"/>
            <w:tcBorders>
              <w:top w:val="double" w:sz="4" w:space="0" w:color="auto"/>
            </w:tcBorders>
            <w:vAlign w:val="center"/>
            <w:hideMark/>
          </w:tcPr>
          <w:p w14:paraId="4654BD8B" w14:textId="77777777" w:rsidR="008959C7" w:rsidRPr="002B1E07" w:rsidRDefault="008959C7" w:rsidP="002B1E07">
            <w:pPr>
              <w:jc w:val="center"/>
              <w:rPr>
                <w:rFonts w:ascii="Arial" w:eastAsia="Times New Roman" w:hAnsi="Arial" w:cs="Arial"/>
                <w:sz w:val="18"/>
                <w:szCs w:val="18"/>
              </w:rPr>
            </w:pPr>
            <w:r w:rsidRPr="002B1E07">
              <w:rPr>
                <w:rFonts w:ascii="Arial" w:eastAsia="Times New Roman" w:hAnsi="Arial" w:cs="Arial"/>
                <w:sz w:val="18"/>
                <w:szCs w:val="18"/>
              </w:rPr>
              <w:t>1221</w:t>
            </w:r>
          </w:p>
        </w:tc>
        <w:tc>
          <w:tcPr>
            <w:tcW w:w="0" w:type="auto"/>
            <w:tcBorders>
              <w:top w:val="double" w:sz="4" w:space="0" w:color="auto"/>
            </w:tcBorders>
            <w:vAlign w:val="center"/>
            <w:hideMark/>
          </w:tcPr>
          <w:p w14:paraId="3BF84760" w14:textId="77777777" w:rsidR="008959C7" w:rsidRPr="002B1E07" w:rsidRDefault="008959C7" w:rsidP="002B1E07">
            <w:pPr>
              <w:jc w:val="center"/>
              <w:rPr>
                <w:rFonts w:ascii="Arial" w:eastAsia="Times New Roman" w:hAnsi="Arial" w:cs="Arial"/>
                <w:sz w:val="18"/>
                <w:szCs w:val="18"/>
              </w:rPr>
            </w:pPr>
            <w:r w:rsidRPr="002B1E07">
              <w:rPr>
                <w:rFonts w:ascii="Arial" w:eastAsia="Times New Roman" w:hAnsi="Arial" w:cs="Arial"/>
                <w:sz w:val="18"/>
                <w:szCs w:val="18"/>
              </w:rPr>
              <w:t>1230</w:t>
            </w:r>
          </w:p>
        </w:tc>
        <w:tc>
          <w:tcPr>
            <w:tcW w:w="0" w:type="auto"/>
            <w:tcBorders>
              <w:top w:val="double" w:sz="4" w:space="0" w:color="auto"/>
            </w:tcBorders>
            <w:vAlign w:val="center"/>
            <w:hideMark/>
          </w:tcPr>
          <w:p w14:paraId="3ED70B76" w14:textId="77777777" w:rsidR="008959C7" w:rsidRPr="002B1E07" w:rsidRDefault="008959C7" w:rsidP="002B1E07">
            <w:pPr>
              <w:jc w:val="center"/>
              <w:rPr>
                <w:rFonts w:ascii="Arial" w:eastAsia="Times New Roman" w:hAnsi="Arial" w:cs="Arial"/>
                <w:sz w:val="18"/>
                <w:szCs w:val="18"/>
              </w:rPr>
            </w:pPr>
            <w:r w:rsidRPr="002B1E07">
              <w:rPr>
                <w:rFonts w:ascii="Arial" w:eastAsia="Times New Roman" w:hAnsi="Arial" w:cs="Arial"/>
                <w:sz w:val="18"/>
                <w:szCs w:val="18"/>
              </w:rPr>
              <w:t>1525</w:t>
            </w:r>
          </w:p>
        </w:tc>
        <w:tc>
          <w:tcPr>
            <w:tcW w:w="0" w:type="auto"/>
            <w:tcBorders>
              <w:top w:val="double" w:sz="4" w:space="0" w:color="auto"/>
            </w:tcBorders>
            <w:vAlign w:val="center"/>
            <w:hideMark/>
          </w:tcPr>
          <w:p w14:paraId="5ADF82AF" w14:textId="77777777" w:rsidR="008959C7" w:rsidRPr="002B1E07" w:rsidRDefault="008959C7" w:rsidP="002B1E07">
            <w:pPr>
              <w:jc w:val="center"/>
              <w:rPr>
                <w:rFonts w:ascii="Arial" w:eastAsia="Times New Roman" w:hAnsi="Arial" w:cs="Arial"/>
                <w:sz w:val="18"/>
                <w:szCs w:val="18"/>
              </w:rPr>
            </w:pPr>
            <w:r w:rsidRPr="002B1E07">
              <w:rPr>
                <w:rFonts w:ascii="Arial" w:eastAsia="Times New Roman" w:hAnsi="Arial" w:cs="Arial"/>
                <w:sz w:val="18"/>
                <w:szCs w:val="18"/>
              </w:rPr>
              <w:t>1951</w:t>
            </w:r>
          </w:p>
        </w:tc>
        <w:tc>
          <w:tcPr>
            <w:tcW w:w="0" w:type="auto"/>
            <w:tcBorders>
              <w:top w:val="double" w:sz="4" w:space="0" w:color="auto"/>
            </w:tcBorders>
            <w:vAlign w:val="center"/>
            <w:hideMark/>
          </w:tcPr>
          <w:p w14:paraId="4BA56517" w14:textId="77777777" w:rsidR="008959C7" w:rsidRPr="002B1E07" w:rsidRDefault="008959C7" w:rsidP="002B1E07">
            <w:pPr>
              <w:jc w:val="center"/>
              <w:rPr>
                <w:rFonts w:ascii="Arial" w:eastAsia="Times New Roman" w:hAnsi="Arial" w:cs="Arial"/>
                <w:sz w:val="18"/>
                <w:szCs w:val="18"/>
              </w:rPr>
            </w:pPr>
            <w:r w:rsidRPr="002B1E07">
              <w:rPr>
                <w:rFonts w:ascii="Arial" w:eastAsia="Times New Roman" w:hAnsi="Arial" w:cs="Arial"/>
                <w:sz w:val="18"/>
                <w:szCs w:val="18"/>
              </w:rPr>
              <w:t>2129</w:t>
            </w:r>
          </w:p>
        </w:tc>
        <w:tc>
          <w:tcPr>
            <w:tcW w:w="0" w:type="auto"/>
            <w:tcBorders>
              <w:top w:val="double" w:sz="4" w:space="0" w:color="auto"/>
            </w:tcBorders>
            <w:vAlign w:val="center"/>
            <w:hideMark/>
          </w:tcPr>
          <w:p w14:paraId="23240451" w14:textId="77777777" w:rsidR="008959C7" w:rsidRPr="002B1E07" w:rsidRDefault="008959C7" w:rsidP="002B1E07">
            <w:pPr>
              <w:jc w:val="center"/>
              <w:rPr>
                <w:rFonts w:ascii="Arial" w:eastAsia="Times New Roman" w:hAnsi="Arial" w:cs="Arial"/>
                <w:sz w:val="18"/>
                <w:szCs w:val="18"/>
              </w:rPr>
            </w:pPr>
            <w:r w:rsidRPr="002B1E07">
              <w:rPr>
                <w:rFonts w:ascii="Arial" w:eastAsia="Times New Roman" w:hAnsi="Arial" w:cs="Arial"/>
                <w:sz w:val="18"/>
                <w:szCs w:val="18"/>
              </w:rPr>
              <w:t>2181</w:t>
            </w:r>
          </w:p>
        </w:tc>
        <w:tc>
          <w:tcPr>
            <w:tcW w:w="0" w:type="auto"/>
            <w:tcBorders>
              <w:top w:val="double" w:sz="4" w:space="0" w:color="auto"/>
            </w:tcBorders>
            <w:vAlign w:val="center"/>
            <w:hideMark/>
          </w:tcPr>
          <w:p w14:paraId="37C64C8D" w14:textId="77777777" w:rsidR="008959C7" w:rsidRPr="002B1E07" w:rsidRDefault="008959C7" w:rsidP="002B1E07">
            <w:pPr>
              <w:jc w:val="center"/>
              <w:rPr>
                <w:rFonts w:ascii="Arial" w:eastAsia="Times New Roman" w:hAnsi="Arial" w:cs="Arial"/>
                <w:sz w:val="18"/>
                <w:szCs w:val="18"/>
              </w:rPr>
            </w:pPr>
            <w:r w:rsidRPr="002B1E07">
              <w:rPr>
                <w:rFonts w:ascii="Arial" w:eastAsia="Times New Roman" w:hAnsi="Arial" w:cs="Arial"/>
                <w:sz w:val="18"/>
                <w:szCs w:val="18"/>
              </w:rPr>
              <w:t>2213</w:t>
            </w:r>
          </w:p>
        </w:tc>
        <w:tc>
          <w:tcPr>
            <w:tcW w:w="0" w:type="auto"/>
            <w:tcBorders>
              <w:top w:val="double" w:sz="4" w:space="0" w:color="auto"/>
            </w:tcBorders>
            <w:vAlign w:val="center"/>
            <w:hideMark/>
          </w:tcPr>
          <w:p w14:paraId="4D738EBF" w14:textId="77777777" w:rsidR="008959C7" w:rsidRPr="002B1E07" w:rsidRDefault="008959C7" w:rsidP="002B1E07">
            <w:pPr>
              <w:jc w:val="center"/>
              <w:rPr>
                <w:rFonts w:ascii="Arial" w:eastAsia="Times New Roman" w:hAnsi="Arial" w:cs="Arial"/>
                <w:sz w:val="18"/>
                <w:szCs w:val="18"/>
              </w:rPr>
            </w:pPr>
            <w:r w:rsidRPr="002B1E07">
              <w:rPr>
                <w:rFonts w:ascii="Arial" w:eastAsia="Times New Roman" w:hAnsi="Arial" w:cs="Arial"/>
                <w:sz w:val="18"/>
                <w:szCs w:val="18"/>
              </w:rPr>
              <w:t>2455</w:t>
            </w:r>
          </w:p>
        </w:tc>
        <w:tc>
          <w:tcPr>
            <w:tcW w:w="0" w:type="auto"/>
            <w:tcBorders>
              <w:top w:val="double" w:sz="4" w:space="0" w:color="auto"/>
            </w:tcBorders>
            <w:vAlign w:val="center"/>
            <w:hideMark/>
          </w:tcPr>
          <w:p w14:paraId="653800D6" w14:textId="77777777" w:rsidR="008959C7" w:rsidRPr="002B1E07" w:rsidRDefault="008959C7" w:rsidP="002B1E07">
            <w:pPr>
              <w:jc w:val="center"/>
              <w:rPr>
                <w:rFonts w:ascii="Arial" w:eastAsia="Times New Roman" w:hAnsi="Arial" w:cs="Arial"/>
                <w:sz w:val="18"/>
                <w:szCs w:val="18"/>
              </w:rPr>
            </w:pPr>
            <w:r w:rsidRPr="002B1E07">
              <w:rPr>
                <w:rFonts w:ascii="Arial" w:eastAsia="Times New Roman" w:hAnsi="Arial" w:cs="Arial"/>
                <w:sz w:val="18"/>
                <w:szCs w:val="18"/>
              </w:rPr>
              <w:t>2586</w:t>
            </w:r>
          </w:p>
        </w:tc>
        <w:tc>
          <w:tcPr>
            <w:tcW w:w="0" w:type="auto"/>
            <w:tcBorders>
              <w:top w:val="double" w:sz="4" w:space="0" w:color="auto"/>
            </w:tcBorders>
            <w:vAlign w:val="center"/>
            <w:hideMark/>
          </w:tcPr>
          <w:p w14:paraId="30850E93" w14:textId="77777777" w:rsidR="008959C7" w:rsidRPr="002B1E07" w:rsidRDefault="008959C7" w:rsidP="002B1E07">
            <w:pPr>
              <w:jc w:val="center"/>
              <w:rPr>
                <w:rFonts w:ascii="Arial" w:eastAsia="Times New Roman" w:hAnsi="Arial" w:cs="Arial"/>
                <w:sz w:val="18"/>
                <w:szCs w:val="18"/>
              </w:rPr>
            </w:pPr>
            <w:r w:rsidRPr="002B1E07">
              <w:rPr>
                <w:rFonts w:ascii="Arial" w:eastAsia="Times New Roman" w:hAnsi="Arial" w:cs="Arial"/>
                <w:sz w:val="18"/>
                <w:szCs w:val="18"/>
              </w:rPr>
              <w:t>2564</w:t>
            </w:r>
          </w:p>
        </w:tc>
        <w:tc>
          <w:tcPr>
            <w:tcW w:w="0" w:type="auto"/>
            <w:tcBorders>
              <w:top w:val="double" w:sz="4" w:space="0" w:color="auto"/>
            </w:tcBorders>
            <w:vAlign w:val="center"/>
            <w:hideMark/>
          </w:tcPr>
          <w:p w14:paraId="7B8CE867" w14:textId="77777777" w:rsidR="008959C7" w:rsidRPr="002B1E07" w:rsidRDefault="008959C7" w:rsidP="002B1E07">
            <w:pPr>
              <w:jc w:val="center"/>
              <w:rPr>
                <w:rFonts w:ascii="Arial" w:eastAsia="Times New Roman" w:hAnsi="Arial" w:cs="Arial"/>
                <w:sz w:val="18"/>
                <w:szCs w:val="18"/>
              </w:rPr>
            </w:pPr>
            <w:r w:rsidRPr="002B1E07">
              <w:rPr>
                <w:rFonts w:ascii="Arial" w:eastAsia="Times New Roman" w:hAnsi="Arial" w:cs="Arial"/>
                <w:sz w:val="18"/>
                <w:szCs w:val="18"/>
              </w:rPr>
              <w:t>2601</w:t>
            </w:r>
          </w:p>
        </w:tc>
        <w:tc>
          <w:tcPr>
            <w:tcW w:w="0" w:type="auto"/>
            <w:tcBorders>
              <w:top w:val="double" w:sz="4" w:space="0" w:color="auto"/>
            </w:tcBorders>
            <w:vAlign w:val="center"/>
            <w:hideMark/>
          </w:tcPr>
          <w:p w14:paraId="67BCB0CD" w14:textId="77777777" w:rsidR="008959C7" w:rsidRPr="002B1E07" w:rsidRDefault="008959C7" w:rsidP="002B1E07">
            <w:pPr>
              <w:jc w:val="center"/>
              <w:rPr>
                <w:rFonts w:ascii="Arial" w:eastAsia="Times New Roman" w:hAnsi="Arial" w:cs="Arial"/>
                <w:sz w:val="18"/>
                <w:szCs w:val="18"/>
              </w:rPr>
            </w:pPr>
            <w:r w:rsidRPr="002B1E07">
              <w:rPr>
                <w:rFonts w:ascii="Arial" w:eastAsia="Times New Roman" w:hAnsi="Arial" w:cs="Arial"/>
                <w:sz w:val="18"/>
                <w:szCs w:val="18"/>
              </w:rPr>
              <w:t>2685</w:t>
            </w:r>
          </w:p>
        </w:tc>
        <w:tc>
          <w:tcPr>
            <w:tcW w:w="365" w:type="dxa"/>
            <w:tcBorders>
              <w:top w:val="double" w:sz="4" w:space="0" w:color="auto"/>
            </w:tcBorders>
            <w:vAlign w:val="center"/>
            <w:hideMark/>
          </w:tcPr>
          <w:p w14:paraId="4CD78C34" w14:textId="77777777" w:rsidR="008959C7" w:rsidRPr="002B1E07" w:rsidRDefault="008959C7" w:rsidP="002B1E07">
            <w:pPr>
              <w:jc w:val="center"/>
              <w:rPr>
                <w:rFonts w:ascii="Arial" w:eastAsia="Times New Roman" w:hAnsi="Arial" w:cs="Arial"/>
                <w:sz w:val="18"/>
                <w:szCs w:val="18"/>
              </w:rPr>
            </w:pPr>
            <w:r w:rsidRPr="002B1E07">
              <w:rPr>
                <w:rFonts w:ascii="Arial" w:eastAsia="Times New Roman" w:hAnsi="Arial" w:cs="Arial"/>
                <w:sz w:val="18"/>
                <w:szCs w:val="18"/>
              </w:rPr>
              <w:t>2797</w:t>
            </w:r>
          </w:p>
        </w:tc>
      </w:tr>
    </w:tbl>
    <w:p w14:paraId="5BE10502" w14:textId="1C77345C" w:rsidR="008959C7" w:rsidRPr="009A7CAB" w:rsidRDefault="008959C7" w:rsidP="009A7CAB">
      <w:pPr>
        <w:spacing w:after="120"/>
        <w:jc w:val="both"/>
        <w:rPr>
          <w:rFonts w:ascii="Arial" w:eastAsia="Times New Roman" w:hAnsi="Arial" w:cs="Arial"/>
          <w:sz w:val="18"/>
          <w:szCs w:val="20"/>
        </w:rPr>
      </w:pPr>
      <w:r w:rsidRPr="00EA0CE4">
        <w:rPr>
          <w:rFonts w:ascii="Arial" w:eastAsia="Times New Roman" w:hAnsi="Arial" w:cs="Arial"/>
          <w:iCs/>
          <w:sz w:val="18"/>
          <w:szCs w:val="20"/>
        </w:rPr>
        <w:t>Źródło: Raport o stanie narkomanii w Polsce 2018, KBPN, Warszawa 2018.</w:t>
      </w:r>
    </w:p>
    <w:p w14:paraId="0859FD9B" w14:textId="3E66A1DE" w:rsidR="008959C7" w:rsidRDefault="009D3116" w:rsidP="008959C7">
      <w:pPr>
        <w:spacing w:after="0"/>
        <w:ind w:firstLine="567"/>
        <w:jc w:val="both"/>
        <w:rPr>
          <w:rFonts w:ascii="Arial" w:eastAsia="Times New Roman" w:hAnsi="Arial" w:cs="Arial"/>
          <w:sz w:val="22"/>
        </w:rPr>
      </w:pPr>
      <w:r w:rsidRPr="008959C7">
        <w:rPr>
          <w:rFonts w:ascii="Arial" w:eastAsia="Times New Roman" w:hAnsi="Arial" w:cs="Arial"/>
          <w:sz w:val="22"/>
        </w:rPr>
        <w:t xml:space="preserve">Zgodnie z Krajowym Programem Przeciwdziałania Narkomanii, rekomenduje się zapewnienie dostępu do leczenia substytucyjnego dla co najmniej </w:t>
      </w:r>
      <w:r w:rsidR="00AB76AC" w:rsidRPr="008959C7">
        <w:rPr>
          <w:rFonts w:ascii="Arial" w:eastAsia="Times New Roman" w:hAnsi="Arial" w:cs="Arial"/>
          <w:sz w:val="22"/>
        </w:rPr>
        <w:t>30</w:t>
      </w:r>
      <w:r w:rsidRPr="008959C7">
        <w:rPr>
          <w:rFonts w:ascii="Arial" w:eastAsia="Times New Roman" w:hAnsi="Arial" w:cs="Arial"/>
          <w:sz w:val="22"/>
        </w:rPr>
        <w:t xml:space="preserve">% populacji osób uzależnionych od </w:t>
      </w:r>
      <w:proofErr w:type="spellStart"/>
      <w:r w:rsidRPr="008959C7">
        <w:rPr>
          <w:rFonts w:ascii="Arial" w:eastAsia="Times New Roman" w:hAnsi="Arial" w:cs="Arial"/>
          <w:sz w:val="22"/>
        </w:rPr>
        <w:t>opioidów</w:t>
      </w:r>
      <w:proofErr w:type="spellEnd"/>
      <w:r w:rsidRPr="008959C7">
        <w:rPr>
          <w:rFonts w:ascii="Arial" w:eastAsia="Times New Roman" w:hAnsi="Arial" w:cs="Arial"/>
          <w:sz w:val="22"/>
        </w:rPr>
        <w:t xml:space="preserve"> w każdym województwie. </w:t>
      </w:r>
      <w:r w:rsidR="00C83F2C" w:rsidRPr="00C83F2C">
        <w:rPr>
          <w:rFonts w:ascii="Arial" w:eastAsia="Times New Roman" w:hAnsi="Arial" w:cs="Arial"/>
          <w:sz w:val="22"/>
        </w:rPr>
        <w:t>W woj. lubelskim program leczenia substytucyjnego prowadzony jest</w:t>
      </w:r>
      <w:r w:rsidR="008959C7">
        <w:rPr>
          <w:rFonts w:ascii="Arial" w:eastAsia="Times New Roman" w:hAnsi="Arial" w:cs="Arial"/>
          <w:sz w:val="22"/>
        </w:rPr>
        <w:t xml:space="preserve"> przez dwa podmioty: </w:t>
      </w:r>
      <w:r w:rsidR="008959C7" w:rsidRPr="00C83F2C">
        <w:rPr>
          <w:rFonts w:ascii="Arial" w:eastAsia="Times New Roman" w:hAnsi="Arial" w:cs="Arial"/>
          <w:sz w:val="22"/>
        </w:rPr>
        <w:t>Ośrodek Leczenia Uzależnień Samodzielny Publiczny Zakład Opieki Zdrowotnej w Lublinie</w:t>
      </w:r>
      <w:r w:rsidR="008959C7">
        <w:rPr>
          <w:rFonts w:ascii="Arial" w:eastAsia="Times New Roman" w:hAnsi="Arial" w:cs="Arial"/>
          <w:sz w:val="22"/>
        </w:rPr>
        <w:t xml:space="preserve"> oraz Okręgowy Inspektorat Służby Więziennej (w warunkach penitencjarnych).</w:t>
      </w:r>
    </w:p>
    <w:p w14:paraId="1D62CF67" w14:textId="51564CB6" w:rsidR="00C83F2C" w:rsidRPr="008959C7" w:rsidRDefault="00C83F2C" w:rsidP="008959C7">
      <w:pPr>
        <w:spacing w:after="0"/>
        <w:ind w:firstLine="567"/>
        <w:jc w:val="both"/>
        <w:rPr>
          <w:rFonts w:ascii="Arial" w:eastAsia="Times New Roman" w:hAnsi="Arial" w:cs="Arial"/>
          <w:b/>
          <w:sz w:val="22"/>
        </w:rPr>
      </w:pPr>
      <w:r w:rsidRPr="00C83F2C">
        <w:rPr>
          <w:rFonts w:ascii="Arial" w:eastAsia="Times New Roman" w:hAnsi="Arial" w:cs="Arial"/>
          <w:sz w:val="22"/>
        </w:rPr>
        <w:t>Ośrodek Leczenia Uzależnień Samodzielny Publiczny Zakład Opieki Zdrowotnej w</w:t>
      </w:r>
      <w:r w:rsidR="00FC773F">
        <w:rPr>
          <w:rFonts w:ascii="Arial" w:eastAsia="Times New Roman" w:hAnsi="Arial" w:cs="Arial"/>
          <w:sz w:val="22"/>
        </w:rPr>
        <w:t> </w:t>
      </w:r>
      <w:r w:rsidRPr="00C83F2C">
        <w:rPr>
          <w:rFonts w:ascii="Arial" w:eastAsia="Times New Roman" w:hAnsi="Arial" w:cs="Arial"/>
          <w:sz w:val="22"/>
        </w:rPr>
        <w:t>Lublinie z siedzibą przy ul. Karłowicza 1, 20-027 w Lublinie</w:t>
      </w:r>
      <w:r w:rsidR="00787E73">
        <w:rPr>
          <w:rStyle w:val="Odwoanieprzypisudolnego"/>
          <w:rFonts w:ascii="Arial" w:eastAsia="Times New Roman" w:hAnsi="Arial" w:cs="Arial"/>
          <w:sz w:val="22"/>
        </w:rPr>
        <w:footnoteReference w:id="17"/>
      </w:r>
      <w:r w:rsidR="00B00B9D">
        <w:rPr>
          <w:rFonts w:ascii="Arial" w:eastAsia="Times New Roman" w:hAnsi="Arial" w:cs="Arial"/>
          <w:sz w:val="22"/>
        </w:rPr>
        <w:t xml:space="preserve"> </w:t>
      </w:r>
      <w:r w:rsidRPr="00C83F2C">
        <w:rPr>
          <w:rFonts w:ascii="Arial" w:eastAsia="Times New Roman" w:hAnsi="Arial" w:cs="Arial"/>
          <w:sz w:val="22"/>
        </w:rPr>
        <w:t>oferuje pacjentom usługi o</w:t>
      </w:r>
      <w:r w:rsidR="00B00B9D">
        <w:rPr>
          <w:rFonts w:ascii="Arial" w:eastAsia="Times New Roman" w:hAnsi="Arial" w:cs="Arial"/>
          <w:sz w:val="22"/>
        </w:rPr>
        <w:t> </w:t>
      </w:r>
      <w:r w:rsidRPr="00C83F2C">
        <w:rPr>
          <w:rFonts w:ascii="Arial" w:eastAsia="Times New Roman" w:hAnsi="Arial" w:cs="Arial"/>
          <w:sz w:val="22"/>
        </w:rPr>
        <w:t>charakterze medyczno-terapeutycznym. Oferta skierowana jest do osób borykających się z</w:t>
      </w:r>
      <w:r w:rsidR="00D743BC">
        <w:rPr>
          <w:rFonts w:ascii="Arial" w:eastAsia="Times New Roman" w:hAnsi="Arial" w:cs="Arial"/>
          <w:sz w:val="22"/>
        </w:rPr>
        <w:t> </w:t>
      </w:r>
      <w:r w:rsidRPr="00C83F2C">
        <w:rPr>
          <w:rFonts w:ascii="Arial" w:eastAsia="Times New Roman" w:hAnsi="Arial" w:cs="Arial"/>
          <w:sz w:val="22"/>
        </w:rPr>
        <w:t>problemem uzależnienia</w:t>
      </w:r>
      <w:r w:rsidR="006C590D">
        <w:rPr>
          <w:rFonts w:ascii="Arial" w:eastAsia="Times New Roman" w:hAnsi="Arial" w:cs="Arial"/>
          <w:sz w:val="22"/>
        </w:rPr>
        <w:t xml:space="preserve"> </w:t>
      </w:r>
      <w:r w:rsidRPr="00C83F2C">
        <w:rPr>
          <w:rFonts w:ascii="Arial" w:eastAsia="Times New Roman" w:hAnsi="Arial" w:cs="Arial"/>
          <w:sz w:val="22"/>
        </w:rPr>
        <w:t>i ich rodzin. Ponadto Ośrodek zajmuje się działalnością profilaktyczną z zakresu rozwiązywania problemów uzależnień pacjentów, zamieszkałych na terenie Lublina, województwa lubelskiego i kraju.</w:t>
      </w:r>
    </w:p>
    <w:p w14:paraId="72BB5837" w14:textId="653E44EB" w:rsidR="00C83F2C" w:rsidRPr="00C83F2C" w:rsidRDefault="00C83F2C" w:rsidP="008959C7">
      <w:pPr>
        <w:spacing w:after="0"/>
        <w:ind w:firstLine="567"/>
        <w:jc w:val="both"/>
        <w:rPr>
          <w:rFonts w:ascii="Arial" w:eastAsia="Times New Roman" w:hAnsi="Arial" w:cs="Arial"/>
          <w:sz w:val="22"/>
        </w:rPr>
      </w:pPr>
      <w:r w:rsidRPr="00C83F2C">
        <w:rPr>
          <w:rFonts w:ascii="Arial" w:eastAsia="Times New Roman" w:hAnsi="Arial" w:cs="Arial"/>
          <w:sz w:val="22"/>
        </w:rPr>
        <w:t>W strukturze organizacyjnej Ośrodka wyodrębnione zostały poradnie specjalizujące się w pracy z pacjentami wymagającymi diagnostyki i leczenia poszczególnych uzależnień. Program Terapii Substytucyjnej prowadzi działania terapeutyczne z zakresu readaptacji osób uzależnionych</w:t>
      </w:r>
      <w:r w:rsidR="00B00B9D">
        <w:rPr>
          <w:rFonts w:ascii="Arial" w:eastAsia="Times New Roman" w:hAnsi="Arial" w:cs="Arial"/>
          <w:sz w:val="22"/>
        </w:rPr>
        <w:t>,</w:t>
      </w:r>
      <w:r w:rsidRPr="00C83F2C">
        <w:rPr>
          <w:rFonts w:ascii="Arial" w:eastAsia="Times New Roman" w:hAnsi="Arial" w:cs="Arial"/>
          <w:sz w:val="22"/>
        </w:rPr>
        <w:t xml:space="preserve"> mające na celu poprawę stanu somatycznego i psychicznego pacjentów, a</w:t>
      </w:r>
      <w:r w:rsidR="00D743BC">
        <w:rPr>
          <w:rFonts w:ascii="Arial" w:eastAsia="Times New Roman" w:hAnsi="Arial" w:cs="Arial"/>
          <w:sz w:val="22"/>
        </w:rPr>
        <w:t> </w:t>
      </w:r>
      <w:r w:rsidRPr="00C83F2C">
        <w:rPr>
          <w:rFonts w:ascii="Arial" w:eastAsia="Times New Roman" w:hAnsi="Arial" w:cs="Arial"/>
          <w:sz w:val="22"/>
        </w:rPr>
        <w:t>także ograniczenie rozprzestrzeniania się zakażeń HIV i innych. Liczba osób objętych programem leczenia substytucyjnego w 2019 r. wyniosła 160 osób, w 2018 r. - 153 osoby, w</w:t>
      </w:r>
      <w:r w:rsidR="00FC773F">
        <w:rPr>
          <w:rFonts w:ascii="Arial" w:eastAsia="Times New Roman" w:hAnsi="Arial" w:cs="Arial"/>
          <w:sz w:val="22"/>
        </w:rPr>
        <w:t> </w:t>
      </w:r>
      <w:r w:rsidRPr="00C83F2C">
        <w:rPr>
          <w:rFonts w:ascii="Arial" w:eastAsia="Times New Roman" w:hAnsi="Arial" w:cs="Arial"/>
          <w:sz w:val="22"/>
        </w:rPr>
        <w:t xml:space="preserve">2017 r. – 155, w 2016 r. - 146 osób, można powiedzieć że utrzymała się ona niemal na tym samym poziomie co w roku ubiegłym. Ponadto w 2019 r. zakontraktowany był następujący zakres świadczeń zdrowotnych (bez uwzględniania świadczeń z zakresu terapii uzależnienia od alkoholu): </w:t>
      </w:r>
    </w:p>
    <w:p w14:paraId="18341FDB" w14:textId="083CD63A" w:rsidR="00C83F2C" w:rsidRPr="00C83F2C" w:rsidRDefault="00C83F2C" w:rsidP="000D3E47">
      <w:pPr>
        <w:numPr>
          <w:ilvl w:val="0"/>
          <w:numId w:val="7"/>
        </w:numPr>
        <w:spacing w:after="0"/>
        <w:jc w:val="both"/>
        <w:rPr>
          <w:rFonts w:ascii="Arial" w:eastAsia="Times New Roman" w:hAnsi="Arial" w:cs="Arial"/>
          <w:sz w:val="22"/>
        </w:rPr>
      </w:pPr>
      <w:r w:rsidRPr="00C83F2C">
        <w:rPr>
          <w:rFonts w:ascii="Arial" w:eastAsia="Times New Roman" w:hAnsi="Arial" w:cs="Arial"/>
          <w:sz w:val="22"/>
        </w:rPr>
        <w:t>5 466 świadczeń zdrowotnych w formie porad, sesji psychoterapii indywidualnej i</w:t>
      </w:r>
      <w:r w:rsidR="00FC773F">
        <w:rPr>
          <w:rFonts w:ascii="Arial" w:eastAsia="Times New Roman" w:hAnsi="Arial" w:cs="Arial"/>
          <w:sz w:val="22"/>
        </w:rPr>
        <w:t> </w:t>
      </w:r>
      <w:r w:rsidRPr="00C83F2C">
        <w:rPr>
          <w:rFonts w:ascii="Arial" w:eastAsia="Times New Roman" w:hAnsi="Arial" w:cs="Arial"/>
          <w:sz w:val="22"/>
        </w:rPr>
        <w:t>grupowej dla 1 143 osób uzależnionych, używających szkodliwie oraz członków rodzin z problemem w ramach Poradni Leczenia Uzależnień.</w:t>
      </w:r>
    </w:p>
    <w:p w14:paraId="22B6E15D" w14:textId="77777777" w:rsidR="00C83F2C" w:rsidRPr="00C83F2C" w:rsidRDefault="00C83F2C" w:rsidP="000D3E47">
      <w:pPr>
        <w:numPr>
          <w:ilvl w:val="0"/>
          <w:numId w:val="7"/>
        </w:numPr>
        <w:spacing w:after="0"/>
        <w:jc w:val="both"/>
        <w:rPr>
          <w:rFonts w:ascii="Arial" w:eastAsia="Times New Roman" w:hAnsi="Arial" w:cs="Arial"/>
          <w:sz w:val="22"/>
        </w:rPr>
      </w:pPr>
      <w:r w:rsidRPr="00C83F2C">
        <w:rPr>
          <w:rFonts w:ascii="Arial" w:eastAsia="Times New Roman" w:hAnsi="Arial" w:cs="Arial"/>
          <w:sz w:val="22"/>
        </w:rPr>
        <w:t>1 446 świadczeń dla 547 osób uzależnionych, używających szkodliwie oraz członków rodzin z problemem w ramach Poradni Terapii Uzależnienia od Środków Psychoaktywnych dla Dzieci.</w:t>
      </w:r>
    </w:p>
    <w:p w14:paraId="6F40A10C" w14:textId="0489ECFE" w:rsidR="00A21144" w:rsidRPr="009A7CAB" w:rsidRDefault="00FC773F" w:rsidP="00A21144">
      <w:pPr>
        <w:spacing w:after="0"/>
        <w:jc w:val="both"/>
        <w:rPr>
          <w:rFonts w:ascii="Arial" w:eastAsia="Times New Roman" w:hAnsi="Arial" w:cs="Arial"/>
          <w:sz w:val="22"/>
        </w:rPr>
      </w:pPr>
      <w:r>
        <w:rPr>
          <w:rFonts w:ascii="Arial" w:eastAsia="Times New Roman" w:hAnsi="Arial" w:cs="Arial"/>
          <w:sz w:val="22"/>
        </w:rPr>
        <w:t>Jak wygląda w</w:t>
      </w:r>
      <w:r w:rsidR="00C83F2C" w:rsidRPr="00C83F2C">
        <w:rPr>
          <w:rFonts w:ascii="Arial" w:eastAsia="Times New Roman" w:hAnsi="Arial" w:cs="Arial"/>
          <w:sz w:val="22"/>
        </w:rPr>
        <w:t>ojewództwo lubelskie na tle innych województw w leczeniu substytucyjnym</w:t>
      </w:r>
      <w:r>
        <w:rPr>
          <w:rFonts w:ascii="Arial" w:eastAsia="Times New Roman" w:hAnsi="Arial" w:cs="Arial"/>
          <w:sz w:val="22"/>
        </w:rPr>
        <w:t>?</w:t>
      </w:r>
      <w:r w:rsidR="00C83F2C" w:rsidRPr="00C83F2C">
        <w:rPr>
          <w:rFonts w:ascii="Arial" w:eastAsia="Times New Roman" w:hAnsi="Arial" w:cs="Arial"/>
          <w:sz w:val="22"/>
        </w:rPr>
        <w:t xml:space="preserve"> Dwa województwa nie uruchomiły programu leczenia substytucyjnego – </w:t>
      </w:r>
      <w:r>
        <w:rPr>
          <w:rFonts w:ascii="Arial" w:eastAsia="Times New Roman" w:hAnsi="Arial" w:cs="Arial"/>
          <w:sz w:val="22"/>
        </w:rPr>
        <w:t>p</w:t>
      </w:r>
      <w:r w:rsidR="00C83F2C" w:rsidRPr="00C83F2C">
        <w:rPr>
          <w:rFonts w:ascii="Arial" w:eastAsia="Times New Roman" w:hAnsi="Arial" w:cs="Arial"/>
          <w:sz w:val="22"/>
        </w:rPr>
        <w:t>odkarpackie i</w:t>
      </w:r>
      <w:r>
        <w:rPr>
          <w:rFonts w:ascii="Arial" w:eastAsia="Times New Roman" w:hAnsi="Arial" w:cs="Arial"/>
          <w:sz w:val="22"/>
        </w:rPr>
        <w:t> p</w:t>
      </w:r>
      <w:r w:rsidR="00C83F2C" w:rsidRPr="00C83F2C">
        <w:rPr>
          <w:rFonts w:ascii="Arial" w:eastAsia="Times New Roman" w:hAnsi="Arial" w:cs="Arial"/>
          <w:sz w:val="22"/>
        </w:rPr>
        <w:t>odlaskie. Wydatki woj. lubelskiego w ciągu ostatnich pięciu lat plasują nasze województwo w pierwszej piątce w kraju.</w:t>
      </w:r>
      <w:r>
        <w:rPr>
          <w:rFonts w:ascii="Arial" w:eastAsia="Times New Roman" w:hAnsi="Arial" w:cs="Arial"/>
          <w:sz w:val="22"/>
        </w:rPr>
        <w:t xml:space="preserve"> Ośrodek zaspokaja potrzeby pacjentów w 100%, przyjmując </w:t>
      </w:r>
      <w:r>
        <w:rPr>
          <w:rFonts w:ascii="Arial" w:eastAsia="Times New Roman" w:hAnsi="Arial" w:cs="Arial"/>
          <w:sz w:val="22"/>
        </w:rPr>
        <w:lastRenderedPageBreak/>
        <w:t xml:space="preserve">wszystkich pacjentów, którzy się zgłosili. W województwie brak jest pacjentów nie objętych leczeniem substytucyjnym. Nakłady na leczenie substytucyjne w Polsce </w:t>
      </w:r>
      <w:r w:rsidR="00195753">
        <w:rPr>
          <w:rFonts w:ascii="Arial" w:eastAsia="Times New Roman" w:hAnsi="Arial" w:cs="Arial"/>
          <w:sz w:val="22"/>
        </w:rPr>
        <w:t>zaprezentowano w tabeli 16.</w:t>
      </w:r>
    </w:p>
    <w:p w14:paraId="5D2AA3A9" w14:textId="1BBABE04" w:rsidR="00F72469" w:rsidRPr="00F72469" w:rsidRDefault="00F72469" w:rsidP="009A7CAB">
      <w:pPr>
        <w:pStyle w:val="Legenda"/>
        <w:keepNext/>
        <w:spacing w:before="120" w:line="276" w:lineRule="auto"/>
        <w:rPr>
          <w:rFonts w:ascii="Arial" w:hAnsi="Arial" w:cs="Arial"/>
          <w:sz w:val="22"/>
          <w:szCs w:val="22"/>
        </w:rPr>
      </w:pPr>
      <w:bookmarkStart w:id="42" w:name="_Toc51760195"/>
      <w:r w:rsidRPr="00F72469">
        <w:rPr>
          <w:rFonts w:ascii="Arial" w:hAnsi="Arial" w:cs="Arial"/>
          <w:sz w:val="22"/>
          <w:szCs w:val="22"/>
        </w:rPr>
        <w:t xml:space="preserve">Tabela </w:t>
      </w:r>
      <w:r w:rsidRPr="00F72469">
        <w:rPr>
          <w:rFonts w:ascii="Arial" w:hAnsi="Arial" w:cs="Arial"/>
          <w:sz w:val="22"/>
          <w:szCs w:val="22"/>
        </w:rPr>
        <w:fldChar w:fldCharType="begin"/>
      </w:r>
      <w:r w:rsidRPr="00F72469">
        <w:rPr>
          <w:rFonts w:ascii="Arial" w:hAnsi="Arial" w:cs="Arial"/>
          <w:sz w:val="22"/>
          <w:szCs w:val="22"/>
        </w:rPr>
        <w:instrText xml:space="preserve"> SEQ Tabela \* ARABIC </w:instrText>
      </w:r>
      <w:r w:rsidRPr="00F72469">
        <w:rPr>
          <w:rFonts w:ascii="Arial" w:hAnsi="Arial" w:cs="Arial"/>
          <w:sz w:val="22"/>
          <w:szCs w:val="22"/>
        </w:rPr>
        <w:fldChar w:fldCharType="separate"/>
      </w:r>
      <w:r w:rsidR="00597FD1">
        <w:rPr>
          <w:rFonts w:ascii="Arial" w:hAnsi="Arial" w:cs="Arial"/>
          <w:noProof/>
          <w:sz w:val="22"/>
          <w:szCs w:val="22"/>
        </w:rPr>
        <w:t>16</w:t>
      </w:r>
      <w:r w:rsidRPr="00F72469">
        <w:rPr>
          <w:rFonts w:ascii="Arial" w:hAnsi="Arial" w:cs="Arial"/>
          <w:sz w:val="22"/>
          <w:szCs w:val="22"/>
        </w:rPr>
        <w:fldChar w:fldCharType="end"/>
      </w:r>
      <w:r w:rsidRPr="00F72469">
        <w:rPr>
          <w:rFonts w:ascii="Arial" w:hAnsi="Arial" w:cs="Arial"/>
          <w:sz w:val="22"/>
          <w:szCs w:val="22"/>
        </w:rPr>
        <w:t xml:space="preserve">. </w:t>
      </w:r>
      <w:r w:rsidRPr="00F72469">
        <w:rPr>
          <w:rFonts w:ascii="Arial" w:eastAsia="Times New Roman" w:hAnsi="Arial" w:cs="Arial"/>
          <w:b w:val="0"/>
          <w:bCs w:val="0"/>
          <w:sz w:val="22"/>
          <w:szCs w:val="22"/>
        </w:rPr>
        <w:t>Nakłady na leczenie substytucyjne w Polsce</w:t>
      </w:r>
      <w:bookmarkEnd w:id="42"/>
    </w:p>
    <w:tbl>
      <w:tblPr>
        <w:tblStyle w:val="Tabela-Siatka1"/>
        <w:tblW w:w="0" w:type="auto"/>
        <w:tblLook w:val="04A0" w:firstRow="1" w:lastRow="0" w:firstColumn="1" w:lastColumn="0" w:noHBand="0" w:noVBand="1"/>
        <w:tblCaption w:val="tabela dotycząca nakładów na leczenie substytucyjne w Polsce"/>
        <w:tblDescription w:val="dane w zakresie nakładów na leczenie substytucyjne w Polsce w latach 2015-2019"/>
      </w:tblPr>
      <w:tblGrid>
        <w:gridCol w:w="2223"/>
        <w:gridCol w:w="1302"/>
        <w:gridCol w:w="1303"/>
        <w:gridCol w:w="1302"/>
        <w:gridCol w:w="1303"/>
        <w:gridCol w:w="1408"/>
      </w:tblGrid>
      <w:tr w:rsidR="00F55FB1" w:rsidRPr="00F72469" w14:paraId="119C17CB" w14:textId="77777777" w:rsidTr="00F55FB1">
        <w:trPr>
          <w:trHeight w:val="283"/>
          <w:tblHeader/>
        </w:trPr>
        <w:tc>
          <w:tcPr>
            <w:tcW w:w="2223" w:type="dxa"/>
            <w:vMerge w:val="restart"/>
            <w:tcBorders>
              <w:top w:val="double" w:sz="4" w:space="0" w:color="auto"/>
              <w:left w:val="double" w:sz="4" w:space="0" w:color="auto"/>
              <w:right w:val="double" w:sz="4" w:space="0" w:color="auto"/>
            </w:tcBorders>
            <w:shd w:val="clear" w:color="auto" w:fill="9BBB59" w:themeFill="accent3"/>
            <w:vAlign w:val="center"/>
            <w:hideMark/>
          </w:tcPr>
          <w:p w14:paraId="7633104F" w14:textId="1B2E0212" w:rsidR="00F55FB1" w:rsidRPr="00F72469" w:rsidRDefault="00F55FB1" w:rsidP="00A40F5C">
            <w:pPr>
              <w:jc w:val="center"/>
              <w:rPr>
                <w:rFonts w:ascii="Arial" w:eastAsia="Times New Roman" w:hAnsi="Arial" w:cs="Arial"/>
                <w:b/>
                <w:bCs/>
                <w:sz w:val="20"/>
                <w:szCs w:val="20"/>
              </w:rPr>
            </w:pPr>
            <w:r w:rsidRPr="00F72469">
              <w:rPr>
                <w:rFonts w:ascii="Arial" w:eastAsia="Times New Roman" w:hAnsi="Arial" w:cs="Arial"/>
                <w:b/>
                <w:bCs/>
                <w:sz w:val="20"/>
                <w:szCs w:val="20"/>
              </w:rPr>
              <w:t>Oddział NFZ</w:t>
            </w:r>
          </w:p>
        </w:tc>
        <w:tc>
          <w:tcPr>
            <w:tcW w:w="6618" w:type="dxa"/>
            <w:gridSpan w:val="5"/>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200597C5" w14:textId="53453A6F" w:rsidR="00F55FB1" w:rsidRPr="00F72469" w:rsidRDefault="00F55FB1" w:rsidP="00A40F5C">
            <w:pPr>
              <w:jc w:val="center"/>
              <w:rPr>
                <w:rFonts w:ascii="Arial" w:eastAsia="Times New Roman" w:hAnsi="Arial" w:cs="Arial"/>
                <w:b/>
                <w:bCs/>
                <w:sz w:val="20"/>
                <w:szCs w:val="20"/>
              </w:rPr>
            </w:pPr>
            <w:r w:rsidRPr="00F72469">
              <w:rPr>
                <w:rFonts w:ascii="Arial" w:eastAsia="Times New Roman" w:hAnsi="Arial" w:cs="Arial"/>
                <w:b/>
                <w:bCs/>
                <w:sz w:val="20"/>
                <w:szCs w:val="20"/>
              </w:rPr>
              <w:t>Wartość umów (zł)</w:t>
            </w:r>
          </w:p>
        </w:tc>
      </w:tr>
      <w:tr w:rsidR="00F55FB1" w:rsidRPr="00F72469" w14:paraId="677CFD76" w14:textId="77777777" w:rsidTr="00F55FB1">
        <w:trPr>
          <w:trHeight w:val="283"/>
          <w:tblHeader/>
        </w:trPr>
        <w:tc>
          <w:tcPr>
            <w:tcW w:w="2223" w:type="dxa"/>
            <w:vMerge/>
            <w:tcBorders>
              <w:left w:val="double" w:sz="4" w:space="0" w:color="auto"/>
              <w:bottom w:val="double" w:sz="4" w:space="0" w:color="auto"/>
              <w:right w:val="double" w:sz="4" w:space="0" w:color="auto"/>
            </w:tcBorders>
            <w:shd w:val="clear" w:color="auto" w:fill="9BBB59" w:themeFill="accent3"/>
            <w:vAlign w:val="center"/>
            <w:hideMark/>
          </w:tcPr>
          <w:p w14:paraId="2C497534" w14:textId="6C97EB62" w:rsidR="00F55FB1" w:rsidRPr="00F72469" w:rsidRDefault="00F55FB1" w:rsidP="00A40F5C">
            <w:pPr>
              <w:jc w:val="center"/>
              <w:rPr>
                <w:rFonts w:ascii="Arial" w:eastAsia="Times New Roman" w:hAnsi="Arial" w:cs="Arial"/>
                <w:b/>
                <w:bCs/>
                <w:sz w:val="20"/>
                <w:szCs w:val="20"/>
              </w:rPr>
            </w:pPr>
          </w:p>
        </w:tc>
        <w:tc>
          <w:tcPr>
            <w:tcW w:w="1302" w:type="dxa"/>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1922170C" w14:textId="77777777" w:rsidR="00F55FB1" w:rsidRPr="00F72469" w:rsidRDefault="00F55FB1" w:rsidP="00A40F5C">
            <w:pPr>
              <w:jc w:val="center"/>
              <w:rPr>
                <w:rFonts w:ascii="Arial" w:eastAsia="Times New Roman" w:hAnsi="Arial" w:cs="Arial"/>
                <w:b/>
                <w:bCs/>
                <w:sz w:val="20"/>
                <w:szCs w:val="20"/>
              </w:rPr>
            </w:pPr>
            <w:r w:rsidRPr="00F72469">
              <w:rPr>
                <w:rFonts w:ascii="Arial" w:eastAsia="Times New Roman" w:hAnsi="Arial" w:cs="Arial"/>
                <w:b/>
                <w:bCs/>
                <w:sz w:val="20"/>
                <w:szCs w:val="20"/>
              </w:rPr>
              <w:t>2015</w:t>
            </w:r>
          </w:p>
        </w:tc>
        <w:tc>
          <w:tcPr>
            <w:tcW w:w="1303" w:type="dxa"/>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4BDAE1F4" w14:textId="77777777" w:rsidR="00F55FB1" w:rsidRPr="00F72469" w:rsidRDefault="00F55FB1" w:rsidP="00A40F5C">
            <w:pPr>
              <w:jc w:val="center"/>
              <w:rPr>
                <w:rFonts w:ascii="Arial" w:eastAsia="Times New Roman" w:hAnsi="Arial" w:cs="Arial"/>
                <w:b/>
                <w:bCs/>
                <w:sz w:val="20"/>
                <w:szCs w:val="20"/>
              </w:rPr>
            </w:pPr>
            <w:r w:rsidRPr="00F72469">
              <w:rPr>
                <w:rFonts w:ascii="Arial" w:eastAsia="Times New Roman" w:hAnsi="Arial" w:cs="Arial"/>
                <w:b/>
                <w:bCs/>
                <w:sz w:val="20"/>
                <w:szCs w:val="20"/>
              </w:rPr>
              <w:t>2016</w:t>
            </w:r>
          </w:p>
        </w:tc>
        <w:tc>
          <w:tcPr>
            <w:tcW w:w="1302" w:type="dxa"/>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271B2921" w14:textId="77777777" w:rsidR="00F55FB1" w:rsidRPr="00F72469" w:rsidRDefault="00F55FB1" w:rsidP="00A40F5C">
            <w:pPr>
              <w:jc w:val="center"/>
              <w:rPr>
                <w:rFonts w:ascii="Arial" w:eastAsia="Times New Roman" w:hAnsi="Arial" w:cs="Arial"/>
                <w:b/>
                <w:bCs/>
                <w:sz w:val="20"/>
                <w:szCs w:val="20"/>
              </w:rPr>
            </w:pPr>
            <w:r w:rsidRPr="00F72469">
              <w:rPr>
                <w:rFonts w:ascii="Arial" w:eastAsia="Times New Roman" w:hAnsi="Arial" w:cs="Arial"/>
                <w:b/>
                <w:bCs/>
                <w:sz w:val="20"/>
                <w:szCs w:val="20"/>
              </w:rPr>
              <w:t>2017</w:t>
            </w:r>
          </w:p>
        </w:tc>
        <w:tc>
          <w:tcPr>
            <w:tcW w:w="1303" w:type="dxa"/>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5805A882" w14:textId="77777777" w:rsidR="00F55FB1" w:rsidRPr="00F72469" w:rsidRDefault="00F55FB1" w:rsidP="00A40F5C">
            <w:pPr>
              <w:jc w:val="center"/>
              <w:rPr>
                <w:rFonts w:ascii="Arial" w:eastAsia="Times New Roman" w:hAnsi="Arial" w:cs="Arial"/>
                <w:b/>
                <w:bCs/>
                <w:sz w:val="20"/>
                <w:szCs w:val="20"/>
              </w:rPr>
            </w:pPr>
            <w:r w:rsidRPr="00F72469">
              <w:rPr>
                <w:rFonts w:ascii="Arial" w:eastAsia="Times New Roman" w:hAnsi="Arial" w:cs="Arial"/>
                <w:b/>
                <w:bCs/>
                <w:sz w:val="20"/>
                <w:szCs w:val="20"/>
              </w:rPr>
              <w:t>2018</w:t>
            </w:r>
          </w:p>
        </w:tc>
        <w:tc>
          <w:tcPr>
            <w:tcW w:w="1408" w:type="dxa"/>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6C1E750A" w14:textId="77777777" w:rsidR="00F55FB1" w:rsidRPr="00F72469" w:rsidRDefault="00F55FB1" w:rsidP="00A40F5C">
            <w:pPr>
              <w:jc w:val="center"/>
              <w:rPr>
                <w:rFonts w:ascii="Arial" w:eastAsia="Times New Roman" w:hAnsi="Arial" w:cs="Arial"/>
                <w:b/>
                <w:bCs/>
                <w:sz w:val="20"/>
                <w:szCs w:val="20"/>
              </w:rPr>
            </w:pPr>
            <w:r w:rsidRPr="00F72469">
              <w:rPr>
                <w:rFonts w:ascii="Arial" w:eastAsia="Times New Roman" w:hAnsi="Arial" w:cs="Arial"/>
                <w:b/>
                <w:bCs/>
                <w:sz w:val="20"/>
                <w:szCs w:val="20"/>
              </w:rPr>
              <w:t>2019</w:t>
            </w:r>
          </w:p>
        </w:tc>
      </w:tr>
      <w:tr w:rsidR="00C83F2C" w:rsidRPr="00F72469" w14:paraId="5FDB63BA" w14:textId="77777777" w:rsidTr="00F72469">
        <w:trPr>
          <w:trHeight w:val="340"/>
        </w:trPr>
        <w:tc>
          <w:tcPr>
            <w:tcW w:w="2223" w:type="dxa"/>
            <w:tcBorders>
              <w:top w:val="double" w:sz="4" w:space="0" w:color="auto"/>
            </w:tcBorders>
            <w:vAlign w:val="center"/>
            <w:hideMark/>
          </w:tcPr>
          <w:p w14:paraId="41148962" w14:textId="77777777" w:rsidR="00C83F2C" w:rsidRPr="00F72469" w:rsidRDefault="00C83F2C" w:rsidP="00A40F5C">
            <w:pPr>
              <w:jc w:val="center"/>
              <w:rPr>
                <w:rFonts w:ascii="Arial" w:eastAsia="Times New Roman" w:hAnsi="Arial" w:cs="Arial"/>
                <w:b/>
                <w:bCs/>
                <w:sz w:val="20"/>
                <w:szCs w:val="20"/>
              </w:rPr>
            </w:pPr>
            <w:r w:rsidRPr="00F72469">
              <w:rPr>
                <w:rFonts w:ascii="Arial" w:eastAsia="Times New Roman" w:hAnsi="Arial" w:cs="Arial"/>
                <w:b/>
                <w:bCs/>
                <w:sz w:val="20"/>
                <w:szCs w:val="20"/>
              </w:rPr>
              <w:t>Dolnośląski</w:t>
            </w:r>
          </w:p>
        </w:tc>
        <w:tc>
          <w:tcPr>
            <w:tcW w:w="1302" w:type="dxa"/>
            <w:tcBorders>
              <w:top w:val="double" w:sz="4" w:space="0" w:color="auto"/>
            </w:tcBorders>
            <w:vAlign w:val="center"/>
            <w:hideMark/>
          </w:tcPr>
          <w:p w14:paraId="4BE7558F"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2 738 800</w:t>
            </w:r>
          </w:p>
        </w:tc>
        <w:tc>
          <w:tcPr>
            <w:tcW w:w="1303" w:type="dxa"/>
            <w:tcBorders>
              <w:top w:val="double" w:sz="4" w:space="0" w:color="auto"/>
            </w:tcBorders>
            <w:vAlign w:val="center"/>
            <w:hideMark/>
          </w:tcPr>
          <w:p w14:paraId="04CA2A71"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2 532 248</w:t>
            </w:r>
          </w:p>
        </w:tc>
        <w:tc>
          <w:tcPr>
            <w:tcW w:w="1302" w:type="dxa"/>
            <w:tcBorders>
              <w:top w:val="double" w:sz="4" w:space="0" w:color="auto"/>
            </w:tcBorders>
            <w:vAlign w:val="center"/>
            <w:hideMark/>
          </w:tcPr>
          <w:p w14:paraId="5ACADC35"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2 989 976</w:t>
            </w:r>
          </w:p>
        </w:tc>
        <w:tc>
          <w:tcPr>
            <w:tcW w:w="1303" w:type="dxa"/>
            <w:tcBorders>
              <w:top w:val="double" w:sz="4" w:space="0" w:color="auto"/>
            </w:tcBorders>
            <w:vAlign w:val="center"/>
            <w:hideMark/>
          </w:tcPr>
          <w:p w14:paraId="336ECF12"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3 287 888</w:t>
            </w:r>
          </w:p>
        </w:tc>
        <w:tc>
          <w:tcPr>
            <w:tcW w:w="1408" w:type="dxa"/>
            <w:tcBorders>
              <w:top w:val="double" w:sz="4" w:space="0" w:color="auto"/>
            </w:tcBorders>
            <w:vAlign w:val="center"/>
            <w:hideMark/>
          </w:tcPr>
          <w:p w14:paraId="3D0ABC02"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2 390 808</w:t>
            </w:r>
          </w:p>
        </w:tc>
      </w:tr>
      <w:tr w:rsidR="00C83F2C" w:rsidRPr="00F72469" w14:paraId="694C6AE5" w14:textId="77777777" w:rsidTr="00F72469">
        <w:trPr>
          <w:trHeight w:val="340"/>
        </w:trPr>
        <w:tc>
          <w:tcPr>
            <w:tcW w:w="2223" w:type="dxa"/>
            <w:vAlign w:val="center"/>
            <w:hideMark/>
          </w:tcPr>
          <w:p w14:paraId="7E8DCFF3" w14:textId="2745E033" w:rsidR="00C83F2C" w:rsidRPr="00F72469" w:rsidRDefault="00C83F2C" w:rsidP="00A40F5C">
            <w:pPr>
              <w:jc w:val="center"/>
              <w:rPr>
                <w:rFonts w:ascii="Arial" w:eastAsia="Times New Roman" w:hAnsi="Arial" w:cs="Arial"/>
                <w:b/>
                <w:bCs/>
                <w:sz w:val="20"/>
                <w:szCs w:val="20"/>
              </w:rPr>
            </w:pPr>
            <w:r w:rsidRPr="00F72469">
              <w:rPr>
                <w:rFonts w:ascii="Arial" w:eastAsia="Times New Roman" w:hAnsi="Arial" w:cs="Arial"/>
                <w:b/>
                <w:bCs/>
                <w:sz w:val="20"/>
                <w:szCs w:val="20"/>
              </w:rPr>
              <w:t>Kujawsko-Pomorski</w:t>
            </w:r>
          </w:p>
        </w:tc>
        <w:tc>
          <w:tcPr>
            <w:tcW w:w="1302" w:type="dxa"/>
            <w:vAlign w:val="center"/>
            <w:hideMark/>
          </w:tcPr>
          <w:p w14:paraId="216FA75F"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778 473</w:t>
            </w:r>
          </w:p>
        </w:tc>
        <w:tc>
          <w:tcPr>
            <w:tcW w:w="1303" w:type="dxa"/>
            <w:vAlign w:val="center"/>
            <w:hideMark/>
          </w:tcPr>
          <w:p w14:paraId="5374B85C"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975 307</w:t>
            </w:r>
          </w:p>
        </w:tc>
        <w:tc>
          <w:tcPr>
            <w:tcW w:w="1302" w:type="dxa"/>
            <w:vAlign w:val="center"/>
            <w:hideMark/>
          </w:tcPr>
          <w:p w14:paraId="3FD17AE3"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1 295 069</w:t>
            </w:r>
          </w:p>
        </w:tc>
        <w:tc>
          <w:tcPr>
            <w:tcW w:w="1303" w:type="dxa"/>
            <w:vAlign w:val="center"/>
            <w:hideMark/>
          </w:tcPr>
          <w:p w14:paraId="62642BA8"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1 346 638</w:t>
            </w:r>
          </w:p>
        </w:tc>
        <w:tc>
          <w:tcPr>
            <w:tcW w:w="1408" w:type="dxa"/>
            <w:vAlign w:val="center"/>
            <w:hideMark/>
          </w:tcPr>
          <w:p w14:paraId="37EBBA07"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1 210 366</w:t>
            </w:r>
          </w:p>
        </w:tc>
      </w:tr>
      <w:tr w:rsidR="00C83F2C" w:rsidRPr="00F72469" w14:paraId="3256B54A" w14:textId="77777777" w:rsidTr="00F72469">
        <w:trPr>
          <w:trHeight w:val="340"/>
        </w:trPr>
        <w:tc>
          <w:tcPr>
            <w:tcW w:w="2223" w:type="dxa"/>
            <w:shd w:val="clear" w:color="auto" w:fill="DBE5F1" w:themeFill="accent1" w:themeFillTint="33"/>
            <w:vAlign w:val="center"/>
            <w:hideMark/>
          </w:tcPr>
          <w:p w14:paraId="33ADB08E" w14:textId="77777777" w:rsidR="00C83F2C" w:rsidRPr="00F72469" w:rsidRDefault="00C83F2C" w:rsidP="00A40F5C">
            <w:pPr>
              <w:jc w:val="center"/>
              <w:rPr>
                <w:rFonts w:ascii="Arial" w:eastAsia="Times New Roman" w:hAnsi="Arial" w:cs="Arial"/>
                <w:b/>
                <w:bCs/>
                <w:sz w:val="20"/>
                <w:szCs w:val="20"/>
              </w:rPr>
            </w:pPr>
            <w:r w:rsidRPr="00F72469">
              <w:rPr>
                <w:rFonts w:ascii="Arial" w:eastAsia="Times New Roman" w:hAnsi="Arial" w:cs="Arial"/>
                <w:b/>
                <w:bCs/>
                <w:sz w:val="20"/>
                <w:szCs w:val="20"/>
              </w:rPr>
              <w:t>Lubelski</w:t>
            </w:r>
          </w:p>
        </w:tc>
        <w:tc>
          <w:tcPr>
            <w:tcW w:w="1302" w:type="dxa"/>
            <w:shd w:val="clear" w:color="auto" w:fill="DBE5F1" w:themeFill="accent1" w:themeFillTint="33"/>
            <w:vAlign w:val="center"/>
            <w:hideMark/>
          </w:tcPr>
          <w:p w14:paraId="295AF780"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977 314</w:t>
            </w:r>
          </w:p>
        </w:tc>
        <w:tc>
          <w:tcPr>
            <w:tcW w:w="1303" w:type="dxa"/>
            <w:shd w:val="clear" w:color="auto" w:fill="DBE5F1" w:themeFill="accent1" w:themeFillTint="33"/>
            <w:vAlign w:val="center"/>
            <w:hideMark/>
          </w:tcPr>
          <w:p w14:paraId="21D5C105"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1 040 809</w:t>
            </w:r>
          </w:p>
        </w:tc>
        <w:tc>
          <w:tcPr>
            <w:tcW w:w="1302" w:type="dxa"/>
            <w:shd w:val="clear" w:color="auto" w:fill="DBE5F1" w:themeFill="accent1" w:themeFillTint="33"/>
            <w:vAlign w:val="center"/>
            <w:hideMark/>
          </w:tcPr>
          <w:p w14:paraId="205A964A"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1 251 552</w:t>
            </w:r>
          </w:p>
        </w:tc>
        <w:tc>
          <w:tcPr>
            <w:tcW w:w="1303" w:type="dxa"/>
            <w:shd w:val="clear" w:color="auto" w:fill="DBE5F1" w:themeFill="accent1" w:themeFillTint="33"/>
            <w:vAlign w:val="center"/>
            <w:hideMark/>
          </w:tcPr>
          <w:p w14:paraId="4E445492"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1 244 737</w:t>
            </w:r>
          </w:p>
        </w:tc>
        <w:tc>
          <w:tcPr>
            <w:tcW w:w="1408" w:type="dxa"/>
            <w:shd w:val="clear" w:color="auto" w:fill="DBE5F1" w:themeFill="accent1" w:themeFillTint="33"/>
            <w:vAlign w:val="center"/>
            <w:hideMark/>
          </w:tcPr>
          <w:p w14:paraId="2E6D4E04"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1 231 780</w:t>
            </w:r>
          </w:p>
        </w:tc>
      </w:tr>
      <w:tr w:rsidR="00C83F2C" w:rsidRPr="00F72469" w14:paraId="22537B17" w14:textId="77777777" w:rsidTr="00F72469">
        <w:trPr>
          <w:trHeight w:val="340"/>
        </w:trPr>
        <w:tc>
          <w:tcPr>
            <w:tcW w:w="2223" w:type="dxa"/>
            <w:vAlign w:val="center"/>
            <w:hideMark/>
          </w:tcPr>
          <w:p w14:paraId="43759673" w14:textId="77777777" w:rsidR="00C83F2C" w:rsidRPr="00F72469" w:rsidRDefault="00C83F2C" w:rsidP="00A40F5C">
            <w:pPr>
              <w:jc w:val="center"/>
              <w:rPr>
                <w:rFonts w:ascii="Arial" w:eastAsia="Times New Roman" w:hAnsi="Arial" w:cs="Arial"/>
                <w:b/>
                <w:bCs/>
                <w:sz w:val="20"/>
                <w:szCs w:val="20"/>
              </w:rPr>
            </w:pPr>
            <w:r w:rsidRPr="00F72469">
              <w:rPr>
                <w:rFonts w:ascii="Arial" w:eastAsia="Times New Roman" w:hAnsi="Arial" w:cs="Arial"/>
                <w:b/>
                <w:bCs/>
                <w:sz w:val="20"/>
                <w:szCs w:val="20"/>
              </w:rPr>
              <w:t>Lubuski</w:t>
            </w:r>
          </w:p>
        </w:tc>
        <w:tc>
          <w:tcPr>
            <w:tcW w:w="1302" w:type="dxa"/>
            <w:vAlign w:val="center"/>
            <w:hideMark/>
          </w:tcPr>
          <w:p w14:paraId="111986F5"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1 465 659</w:t>
            </w:r>
          </w:p>
        </w:tc>
        <w:tc>
          <w:tcPr>
            <w:tcW w:w="1303" w:type="dxa"/>
            <w:vAlign w:val="center"/>
            <w:hideMark/>
          </w:tcPr>
          <w:p w14:paraId="1B5B1BEE"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1 685 718</w:t>
            </w:r>
          </w:p>
        </w:tc>
        <w:tc>
          <w:tcPr>
            <w:tcW w:w="1302" w:type="dxa"/>
            <w:vAlign w:val="center"/>
            <w:hideMark/>
          </w:tcPr>
          <w:p w14:paraId="114B3269"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1 745 514</w:t>
            </w:r>
          </w:p>
        </w:tc>
        <w:tc>
          <w:tcPr>
            <w:tcW w:w="1303" w:type="dxa"/>
            <w:vAlign w:val="center"/>
            <w:hideMark/>
          </w:tcPr>
          <w:p w14:paraId="0CD99B6C"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1 646 838</w:t>
            </w:r>
          </w:p>
        </w:tc>
        <w:tc>
          <w:tcPr>
            <w:tcW w:w="1408" w:type="dxa"/>
            <w:vAlign w:val="center"/>
            <w:hideMark/>
          </w:tcPr>
          <w:p w14:paraId="132C3755"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694 980</w:t>
            </w:r>
          </w:p>
        </w:tc>
      </w:tr>
      <w:tr w:rsidR="00C83F2C" w:rsidRPr="00F72469" w14:paraId="42E5C217" w14:textId="77777777" w:rsidTr="00F72469">
        <w:trPr>
          <w:trHeight w:val="340"/>
        </w:trPr>
        <w:tc>
          <w:tcPr>
            <w:tcW w:w="2223" w:type="dxa"/>
            <w:vAlign w:val="center"/>
            <w:hideMark/>
          </w:tcPr>
          <w:p w14:paraId="77A5F892" w14:textId="77777777" w:rsidR="00C83F2C" w:rsidRPr="00F72469" w:rsidRDefault="00C83F2C" w:rsidP="00A40F5C">
            <w:pPr>
              <w:jc w:val="center"/>
              <w:rPr>
                <w:rFonts w:ascii="Arial" w:eastAsia="Times New Roman" w:hAnsi="Arial" w:cs="Arial"/>
                <w:b/>
                <w:bCs/>
                <w:sz w:val="20"/>
                <w:szCs w:val="20"/>
              </w:rPr>
            </w:pPr>
            <w:r w:rsidRPr="00F72469">
              <w:rPr>
                <w:rFonts w:ascii="Arial" w:eastAsia="Times New Roman" w:hAnsi="Arial" w:cs="Arial"/>
                <w:b/>
                <w:bCs/>
                <w:sz w:val="20"/>
                <w:szCs w:val="20"/>
              </w:rPr>
              <w:t>Łódzki</w:t>
            </w:r>
          </w:p>
        </w:tc>
        <w:tc>
          <w:tcPr>
            <w:tcW w:w="1302" w:type="dxa"/>
            <w:vAlign w:val="center"/>
            <w:hideMark/>
          </w:tcPr>
          <w:p w14:paraId="353DE35D"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669 819</w:t>
            </w:r>
          </w:p>
        </w:tc>
        <w:tc>
          <w:tcPr>
            <w:tcW w:w="1303" w:type="dxa"/>
            <w:vAlign w:val="center"/>
            <w:hideMark/>
          </w:tcPr>
          <w:p w14:paraId="22483709"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698 809</w:t>
            </w:r>
          </w:p>
        </w:tc>
        <w:tc>
          <w:tcPr>
            <w:tcW w:w="1302" w:type="dxa"/>
            <w:vAlign w:val="center"/>
            <w:hideMark/>
          </w:tcPr>
          <w:p w14:paraId="47741C5A"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906 017</w:t>
            </w:r>
          </w:p>
        </w:tc>
        <w:tc>
          <w:tcPr>
            <w:tcW w:w="1303" w:type="dxa"/>
            <w:vAlign w:val="center"/>
            <w:hideMark/>
          </w:tcPr>
          <w:p w14:paraId="4C70787E"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1 243 682</w:t>
            </w:r>
          </w:p>
        </w:tc>
        <w:tc>
          <w:tcPr>
            <w:tcW w:w="1408" w:type="dxa"/>
            <w:vAlign w:val="center"/>
            <w:hideMark/>
          </w:tcPr>
          <w:p w14:paraId="11CB64C6"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887 178</w:t>
            </w:r>
          </w:p>
        </w:tc>
      </w:tr>
      <w:tr w:rsidR="00C83F2C" w:rsidRPr="00F72469" w14:paraId="01A9901E" w14:textId="77777777" w:rsidTr="00F72469">
        <w:trPr>
          <w:trHeight w:val="340"/>
        </w:trPr>
        <w:tc>
          <w:tcPr>
            <w:tcW w:w="2223" w:type="dxa"/>
            <w:vAlign w:val="center"/>
            <w:hideMark/>
          </w:tcPr>
          <w:p w14:paraId="0353D51C" w14:textId="77777777" w:rsidR="00C83F2C" w:rsidRPr="00F72469" w:rsidRDefault="00C83F2C" w:rsidP="00A40F5C">
            <w:pPr>
              <w:jc w:val="center"/>
              <w:rPr>
                <w:rFonts w:ascii="Arial" w:eastAsia="Times New Roman" w:hAnsi="Arial" w:cs="Arial"/>
                <w:b/>
                <w:bCs/>
                <w:sz w:val="20"/>
                <w:szCs w:val="20"/>
              </w:rPr>
            </w:pPr>
            <w:r w:rsidRPr="00F72469">
              <w:rPr>
                <w:rFonts w:ascii="Arial" w:eastAsia="Times New Roman" w:hAnsi="Arial" w:cs="Arial"/>
                <w:b/>
                <w:bCs/>
                <w:sz w:val="20"/>
                <w:szCs w:val="20"/>
              </w:rPr>
              <w:t>Małopolski</w:t>
            </w:r>
          </w:p>
        </w:tc>
        <w:tc>
          <w:tcPr>
            <w:tcW w:w="1302" w:type="dxa"/>
            <w:vAlign w:val="center"/>
            <w:hideMark/>
          </w:tcPr>
          <w:p w14:paraId="4223441A"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610 907</w:t>
            </w:r>
          </w:p>
        </w:tc>
        <w:tc>
          <w:tcPr>
            <w:tcW w:w="1303" w:type="dxa"/>
            <w:vAlign w:val="center"/>
            <w:hideMark/>
          </w:tcPr>
          <w:p w14:paraId="5DF86460"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662 307</w:t>
            </w:r>
          </w:p>
        </w:tc>
        <w:tc>
          <w:tcPr>
            <w:tcW w:w="1302" w:type="dxa"/>
            <w:vAlign w:val="center"/>
            <w:hideMark/>
          </w:tcPr>
          <w:p w14:paraId="1D2F99EF"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690 238</w:t>
            </w:r>
          </w:p>
        </w:tc>
        <w:tc>
          <w:tcPr>
            <w:tcW w:w="1303" w:type="dxa"/>
            <w:vAlign w:val="center"/>
            <w:hideMark/>
          </w:tcPr>
          <w:p w14:paraId="46311E3F"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702 646</w:t>
            </w:r>
          </w:p>
        </w:tc>
        <w:tc>
          <w:tcPr>
            <w:tcW w:w="1408" w:type="dxa"/>
            <w:vAlign w:val="center"/>
            <w:hideMark/>
          </w:tcPr>
          <w:p w14:paraId="6562281B"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721 231</w:t>
            </w:r>
          </w:p>
        </w:tc>
      </w:tr>
      <w:tr w:rsidR="00C83F2C" w:rsidRPr="00F72469" w14:paraId="08442651" w14:textId="77777777" w:rsidTr="00F72469">
        <w:trPr>
          <w:trHeight w:val="340"/>
        </w:trPr>
        <w:tc>
          <w:tcPr>
            <w:tcW w:w="2223" w:type="dxa"/>
            <w:vAlign w:val="center"/>
            <w:hideMark/>
          </w:tcPr>
          <w:p w14:paraId="610A8F7C" w14:textId="77777777" w:rsidR="00C83F2C" w:rsidRPr="00F72469" w:rsidRDefault="00C83F2C" w:rsidP="00A40F5C">
            <w:pPr>
              <w:jc w:val="center"/>
              <w:rPr>
                <w:rFonts w:ascii="Arial" w:eastAsia="Times New Roman" w:hAnsi="Arial" w:cs="Arial"/>
                <w:b/>
                <w:bCs/>
                <w:sz w:val="20"/>
                <w:szCs w:val="20"/>
              </w:rPr>
            </w:pPr>
            <w:r w:rsidRPr="00F72469">
              <w:rPr>
                <w:rFonts w:ascii="Arial" w:eastAsia="Times New Roman" w:hAnsi="Arial" w:cs="Arial"/>
                <w:b/>
                <w:bCs/>
                <w:sz w:val="20"/>
                <w:szCs w:val="20"/>
              </w:rPr>
              <w:t>Mazowiecki</w:t>
            </w:r>
          </w:p>
        </w:tc>
        <w:tc>
          <w:tcPr>
            <w:tcW w:w="1302" w:type="dxa"/>
            <w:vAlign w:val="center"/>
            <w:hideMark/>
          </w:tcPr>
          <w:p w14:paraId="6D2F77EA"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9 420 354</w:t>
            </w:r>
          </w:p>
        </w:tc>
        <w:tc>
          <w:tcPr>
            <w:tcW w:w="1303" w:type="dxa"/>
            <w:vAlign w:val="center"/>
            <w:hideMark/>
          </w:tcPr>
          <w:p w14:paraId="51183894"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8 932 131</w:t>
            </w:r>
          </w:p>
        </w:tc>
        <w:tc>
          <w:tcPr>
            <w:tcW w:w="1302" w:type="dxa"/>
            <w:vAlign w:val="center"/>
            <w:hideMark/>
          </w:tcPr>
          <w:p w14:paraId="293F6740"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9 236 510</w:t>
            </w:r>
          </w:p>
        </w:tc>
        <w:tc>
          <w:tcPr>
            <w:tcW w:w="1303" w:type="dxa"/>
            <w:vAlign w:val="center"/>
            <w:hideMark/>
          </w:tcPr>
          <w:p w14:paraId="0068C1CB"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9 430 677</w:t>
            </w:r>
          </w:p>
        </w:tc>
        <w:tc>
          <w:tcPr>
            <w:tcW w:w="1408" w:type="dxa"/>
            <w:vAlign w:val="center"/>
            <w:hideMark/>
          </w:tcPr>
          <w:p w14:paraId="4DDF3D6C"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9 892 449</w:t>
            </w:r>
          </w:p>
        </w:tc>
      </w:tr>
      <w:tr w:rsidR="00C83F2C" w:rsidRPr="00F72469" w14:paraId="6E6F36B1" w14:textId="77777777" w:rsidTr="00F72469">
        <w:trPr>
          <w:trHeight w:val="340"/>
        </w:trPr>
        <w:tc>
          <w:tcPr>
            <w:tcW w:w="2223" w:type="dxa"/>
            <w:vAlign w:val="center"/>
            <w:hideMark/>
          </w:tcPr>
          <w:p w14:paraId="397E9744" w14:textId="77777777" w:rsidR="00C83F2C" w:rsidRPr="00F72469" w:rsidRDefault="00C83F2C" w:rsidP="00A40F5C">
            <w:pPr>
              <w:jc w:val="center"/>
              <w:rPr>
                <w:rFonts w:ascii="Arial" w:eastAsia="Times New Roman" w:hAnsi="Arial" w:cs="Arial"/>
                <w:b/>
                <w:bCs/>
                <w:sz w:val="20"/>
                <w:szCs w:val="20"/>
              </w:rPr>
            </w:pPr>
            <w:r w:rsidRPr="00F72469">
              <w:rPr>
                <w:rFonts w:ascii="Arial" w:eastAsia="Times New Roman" w:hAnsi="Arial" w:cs="Arial"/>
                <w:b/>
                <w:bCs/>
                <w:sz w:val="20"/>
                <w:szCs w:val="20"/>
              </w:rPr>
              <w:t>Opolski</w:t>
            </w:r>
          </w:p>
        </w:tc>
        <w:tc>
          <w:tcPr>
            <w:tcW w:w="1302" w:type="dxa"/>
            <w:vAlign w:val="center"/>
            <w:hideMark/>
          </w:tcPr>
          <w:p w14:paraId="487DDB20"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353 776</w:t>
            </w:r>
          </w:p>
        </w:tc>
        <w:tc>
          <w:tcPr>
            <w:tcW w:w="1303" w:type="dxa"/>
            <w:vAlign w:val="center"/>
            <w:hideMark/>
          </w:tcPr>
          <w:p w14:paraId="1F4C4926"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328 965</w:t>
            </w:r>
          </w:p>
        </w:tc>
        <w:tc>
          <w:tcPr>
            <w:tcW w:w="1302" w:type="dxa"/>
            <w:vAlign w:val="center"/>
            <w:hideMark/>
          </w:tcPr>
          <w:p w14:paraId="4C9EE735"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335 324</w:t>
            </w:r>
          </w:p>
        </w:tc>
        <w:tc>
          <w:tcPr>
            <w:tcW w:w="1303" w:type="dxa"/>
            <w:vAlign w:val="center"/>
            <w:hideMark/>
          </w:tcPr>
          <w:p w14:paraId="0718C322"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352 407</w:t>
            </w:r>
          </w:p>
        </w:tc>
        <w:tc>
          <w:tcPr>
            <w:tcW w:w="1408" w:type="dxa"/>
            <w:vAlign w:val="center"/>
            <w:hideMark/>
          </w:tcPr>
          <w:p w14:paraId="5C02B1E3"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225 715</w:t>
            </w:r>
          </w:p>
        </w:tc>
      </w:tr>
      <w:tr w:rsidR="00C83F2C" w:rsidRPr="00F72469" w14:paraId="051F9F6A" w14:textId="77777777" w:rsidTr="00F72469">
        <w:trPr>
          <w:trHeight w:val="340"/>
        </w:trPr>
        <w:tc>
          <w:tcPr>
            <w:tcW w:w="2223" w:type="dxa"/>
            <w:vAlign w:val="center"/>
            <w:hideMark/>
          </w:tcPr>
          <w:p w14:paraId="3B920D5A" w14:textId="77777777" w:rsidR="00C83F2C" w:rsidRPr="00F72469" w:rsidRDefault="00C83F2C" w:rsidP="00A40F5C">
            <w:pPr>
              <w:jc w:val="center"/>
              <w:rPr>
                <w:rFonts w:ascii="Arial" w:eastAsia="Times New Roman" w:hAnsi="Arial" w:cs="Arial"/>
                <w:b/>
                <w:bCs/>
                <w:sz w:val="20"/>
                <w:szCs w:val="20"/>
              </w:rPr>
            </w:pPr>
            <w:r w:rsidRPr="00F72469">
              <w:rPr>
                <w:rFonts w:ascii="Arial" w:eastAsia="Times New Roman" w:hAnsi="Arial" w:cs="Arial"/>
                <w:b/>
                <w:bCs/>
                <w:sz w:val="20"/>
                <w:szCs w:val="20"/>
              </w:rPr>
              <w:t>Podkarpacki</w:t>
            </w:r>
          </w:p>
        </w:tc>
        <w:tc>
          <w:tcPr>
            <w:tcW w:w="1302" w:type="dxa"/>
            <w:vAlign w:val="center"/>
            <w:hideMark/>
          </w:tcPr>
          <w:p w14:paraId="6D1702A5"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0</w:t>
            </w:r>
          </w:p>
        </w:tc>
        <w:tc>
          <w:tcPr>
            <w:tcW w:w="1303" w:type="dxa"/>
            <w:vAlign w:val="center"/>
            <w:hideMark/>
          </w:tcPr>
          <w:p w14:paraId="26CD62B0"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0</w:t>
            </w:r>
          </w:p>
        </w:tc>
        <w:tc>
          <w:tcPr>
            <w:tcW w:w="1302" w:type="dxa"/>
            <w:vAlign w:val="center"/>
            <w:hideMark/>
          </w:tcPr>
          <w:p w14:paraId="304FBF66"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0</w:t>
            </w:r>
          </w:p>
        </w:tc>
        <w:tc>
          <w:tcPr>
            <w:tcW w:w="1303" w:type="dxa"/>
            <w:vAlign w:val="center"/>
            <w:hideMark/>
          </w:tcPr>
          <w:p w14:paraId="7E6E6E23"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0</w:t>
            </w:r>
          </w:p>
        </w:tc>
        <w:tc>
          <w:tcPr>
            <w:tcW w:w="1408" w:type="dxa"/>
            <w:vAlign w:val="center"/>
            <w:hideMark/>
          </w:tcPr>
          <w:p w14:paraId="6D843CDB"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0</w:t>
            </w:r>
          </w:p>
        </w:tc>
      </w:tr>
      <w:tr w:rsidR="00C83F2C" w:rsidRPr="00F72469" w14:paraId="1227C7BD" w14:textId="77777777" w:rsidTr="00F72469">
        <w:trPr>
          <w:trHeight w:val="340"/>
        </w:trPr>
        <w:tc>
          <w:tcPr>
            <w:tcW w:w="2223" w:type="dxa"/>
            <w:vAlign w:val="center"/>
            <w:hideMark/>
          </w:tcPr>
          <w:p w14:paraId="293350BE" w14:textId="77777777" w:rsidR="00C83F2C" w:rsidRPr="00F72469" w:rsidRDefault="00C83F2C" w:rsidP="00A40F5C">
            <w:pPr>
              <w:jc w:val="center"/>
              <w:rPr>
                <w:rFonts w:ascii="Arial" w:eastAsia="Times New Roman" w:hAnsi="Arial" w:cs="Arial"/>
                <w:b/>
                <w:bCs/>
                <w:sz w:val="20"/>
                <w:szCs w:val="20"/>
              </w:rPr>
            </w:pPr>
            <w:r w:rsidRPr="00F72469">
              <w:rPr>
                <w:rFonts w:ascii="Arial" w:eastAsia="Times New Roman" w:hAnsi="Arial" w:cs="Arial"/>
                <w:b/>
                <w:bCs/>
                <w:sz w:val="20"/>
                <w:szCs w:val="20"/>
              </w:rPr>
              <w:t>Podlaski</w:t>
            </w:r>
          </w:p>
        </w:tc>
        <w:tc>
          <w:tcPr>
            <w:tcW w:w="1302" w:type="dxa"/>
            <w:vAlign w:val="center"/>
            <w:hideMark/>
          </w:tcPr>
          <w:p w14:paraId="30AD5B72"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0</w:t>
            </w:r>
          </w:p>
        </w:tc>
        <w:tc>
          <w:tcPr>
            <w:tcW w:w="1303" w:type="dxa"/>
            <w:vAlign w:val="center"/>
            <w:hideMark/>
          </w:tcPr>
          <w:p w14:paraId="0599F6C4"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0</w:t>
            </w:r>
          </w:p>
        </w:tc>
        <w:tc>
          <w:tcPr>
            <w:tcW w:w="1302" w:type="dxa"/>
            <w:vAlign w:val="center"/>
            <w:hideMark/>
          </w:tcPr>
          <w:p w14:paraId="7E9C6237"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0</w:t>
            </w:r>
          </w:p>
        </w:tc>
        <w:tc>
          <w:tcPr>
            <w:tcW w:w="1303" w:type="dxa"/>
            <w:vAlign w:val="center"/>
            <w:hideMark/>
          </w:tcPr>
          <w:p w14:paraId="5070CDD8"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0</w:t>
            </w:r>
          </w:p>
        </w:tc>
        <w:tc>
          <w:tcPr>
            <w:tcW w:w="1408" w:type="dxa"/>
            <w:vAlign w:val="center"/>
            <w:hideMark/>
          </w:tcPr>
          <w:p w14:paraId="1295A6AC"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0</w:t>
            </w:r>
          </w:p>
        </w:tc>
      </w:tr>
      <w:tr w:rsidR="00C83F2C" w:rsidRPr="00F72469" w14:paraId="1DB977D2" w14:textId="77777777" w:rsidTr="00F72469">
        <w:trPr>
          <w:trHeight w:val="340"/>
        </w:trPr>
        <w:tc>
          <w:tcPr>
            <w:tcW w:w="2223" w:type="dxa"/>
            <w:vAlign w:val="center"/>
            <w:hideMark/>
          </w:tcPr>
          <w:p w14:paraId="1B265A6E" w14:textId="77777777" w:rsidR="00C83F2C" w:rsidRPr="00F72469" w:rsidRDefault="00C83F2C" w:rsidP="00A40F5C">
            <w:pPr>
              <w:jc w:val="center"/>
              <w:rPr>
                <w:rFonts w:ascii="Arial" w:eastAsia="Times New Roman" w:hAnsi="Arial" w:cs="Arial"/>
                <w:b/>
                <w:bCs/>
                <w:sz w:val="20"/>
                <w:szCs w:val="20"/>
              </w:rPr>
            </w:pPr>
            <w:r w:rsidRPr="00F72469">
              <w:rPr>
                <w:rFonts w:ascii="Arial" w:eastAsia="Times New Roman" w:hAnsi="Arial" w:cs="Arial"/>
                <w:b/>
                <w:bCs/>
                <w:sz w:val="20"/>
                <w:szCs w:val="20"/>
              </w:rPr>
              <w:t>Pomorski</w:t>
            </w:r>
          </w:p>
        </w:tc>
        <w:tc>
          <w:tcPr>
            <w:tcW w:w="1302" w:type="dxa"/>
            <w:vAlign w:val="center"/>
            <w:hideMark/>
          </w:tcPr>
          <w:p w14:paraId="2967ED5A"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414 758</w:t>
            </w:r>
          </w:p>
        </w:tc>
        <w:tc>
          <w:tcPr>
            <w:tcW w:w="1303" w:type="dxa"/>
            <w:vAlign w:val="center"/>
            <w:hideMark/>
          </w:tcPr>
          <w:p w14:paraId="130962CD"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404 632</w:t>
            </w:r>
          </w:p>
        </w:tc>
        <w:tc>
          <w:tcPr>
            <w:tcW w:w="1302" w:type="dxa"/>
            <w:vAlign w:val="center"/>
            <w:hideMark/>
          </w:tcPr>
          <w:p w14:paraId="6A20026D"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494 993</w:t>
            </w:r>
          </w:p>
        </w:tc>
        <w:tc>
          <w:tcPr>
            <w:tcW w:w="1303" w:type="dxa"/>
            <w:vAlign w:val="center"/>
            <w:hideMark/>
          </w:tcPr>
          <w:p w14:paraId="6909F306"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642 014</w:t>
            </w:r>
          </w:p>
        </w:tc>
        <w:tc>
          <w:tcPr>
            <w:tcW w:w="1408" w:type="dxa"/>
            <w:vAlign w:val="center"/>
            <w:hideMark/>
          </w:tcPr>
          <w:p w14:paraId="3DBD2ECE"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682 130</w:t>
            </w:r>
          </w:p>
        </w:tc>
      </w:tr>
      <w:tr w:rsidR="00C83F2C" w:rsidRPr="00F72469" w14:paraId="5AE6E495" w14:textId="77777777" w:rsidTr="00F72469">
        <w:trPr>
          <w:trHeight w:val="340"/>
        </w:trPr>
        <w:tc>
          <w:tcPr>
            <w:tcW w:w="2223" w:type="dxa"/>
            <w:vAlign w:val="center"/>
            <w:hideMark/>
          </w:tcPr>
          <w:p w14:paraId="6F3664BD" w14:textId="77777777" w:rsidR="00C83F2C" w:rsidRPr="00F72469" w:rsidRDefault="00C83F2C" w:rsidP="00A40F5C">
            <w:pPr>
              <w:jc w:val="center"/>
              <w:rPr>
                <w:rFonts w:ascii="Arial" w:eastAsia="Times New Roman" w:hAnsi="Arial" w:cs="Arial"/>
                <w:b/>
                <w:bCs/>
                <w:sz w:val="20"/>
                <w:szCs w:val="20"/>
              </w:rPr>
            </w:pPr>
            <w:r w:rsidRPr="00F72469">
              <w:rPr>
                <w:rFonts w:ascii="Arial" w:eastAsia="Times New Roman" w:hAnsi="Arial" w:cs="Arial"/>
                <w:b/>
                <w:bCs/>
                <w:sz w:val="20"/>
                <w:szCs w:val="20"/>
              </w:rPr>
              <w:t>Śląski</w:t>
            </w:r>
          </w:p>
        </w:tc>
        <w:tc>
          <w:tcPr>
            <w:tcW w:w="1302" w:type="dxa"/>
            <w:vAlign w:val="center"/>
            <w:hideMark/>
          </w:tcPr>
          <w:p w14:paraId="14C3A25F"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1 514 196</w:t>
            </w:r>
          </w:p>
        </w:tc>
        <w:tc>
          <w:tcPr>
            <w:tcW w:w="1303" w:type="dxa"/>
            <w:vAlign w:val="center"/>
            <w:hideMark/>
          </w:tcPr>
          <w:p w14:paraId="3038C5CB"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1 571 112</w:t>
            </w:r>
          </w:p>
        </w:tc>
        <w:tc>
          <w:tcPr>
            <w:tcW w:w="1302" w:type="dxa"/>
            <w:vAlign w:val="center"/>
            <w:hideMark/>
          </w:tcPr>
          <w:p w14:paraId="0D08C7D4"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1 633 239</w:t>
            </w:r>
          </w:p>
        </w:tc>
        <w:tc>
          <w:tcPr>
            <w:tcW w:w="1303" w:type="dxa"/>
            <w:vAlign w:val="center"/>
            <w:hideMark/>
          </w:tcPr>
          <w:p w14:paraId="24E6C3A5"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1 690 362</w:t>
            </w:r>
          </w:p>
        </w:tc>
        <w:tc>
          <w:tcPr>
            <w:tcW w:w="1408" w:type="dxa"/>
            <w:vAlign w:val="center"/>
            <w:hideMark/>
          </w:tcPr>
          <w:p w14:paraId="43EC4A30"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1 647 666</w:t>
            </w:r>
          </w:p>
        </w:tc>
      </w:tr>
      <w:tr w:rsidR="00C83F2C" w:rsidRPr="00F72469" w14:paraId="7FC69C0A" w14:textId="77777777" w:rsidTr="00F72469">
        <w:trPr>
          <w:trHeight w:val="340"/>
        </w:trPr>
        <w:tc>
          <w:tcPr>
            <w:tcW w:w="2223" w:type="dxa"/>
            <w:vAlign w:val="center"/>
            <w:hideMark/>
          </w:tcPr>
          <w:p w14:paraId="66DC1D77" w14:textId="77777777" w:rsidR="00C83F2C" w:rsidRPr="00F72469" w:rsidRDefault="00C83F2C" w:rsidP="00A40F5C">
            <w:pPr>
              <w:jc w:val="center"/>
              <w:rPr>
                <w:rFonts w:ascii="Arial" w:eastAsia="Times New Roman" w:hAnsi="Arial" w:cs="Arial"/>
                <w:b/>
                <w:bCs/>
                <w:sz w:val="20"/>
                <w:szCs w:val="20"/>
              </w:rPr>
            </w:pPr>
            <w:r w:rsidRPr="00F72469">
              <w:rPr>
                <w:rFonts w:ascii="Arial" w:eastAsia="Times New Roman" w:hAnsi="Arial" w:cs="Arial"/>
                <w:b/>
                <w:bCs/>
                <w:sz w:val="20"/>
                <w:szCs w:val="20"/>
              </w:rPr>
              <w:t>Świętokrzyski</w:t>
            </w:r>
          </w:p>
        </w:tc>
        <w:tc>
          <w:tcPr>
            <w:tcW w:w="1302" w:type="dxa"/>
            <w:vAlign w:val="center"/>
            <w:hideMark/>
          </w:tcPr>
          <w:p w14:paraId="2563494E"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330 152</w:t>
            </w:r>
          </w:p>
        </w:tc>
        <w:tc>
          <w:tcPr>
            <w:tcW w:w="1303" w:type="dxa"/>
            <w:vAlign w:val="center"/>
            <w:hideMark/>
          </w:tcPr>
          <w:p w14:paraId="6CFFFE77"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350 680</w:t>
            </w:r>
          </w:p>
        </w:tc>
        <w:tc>
          <w:tcPr>
            <w:tcW w:w="1302" w:type="dxa"/>
            <w:vAlign w:val="center"/>
            <w:hideMark/>
          </w:tcPr>
          <w:p w14:paraId="33D1FFDC"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338 552</w:t>
            </w:r>
          </w:p>
        </w:tc>
        <w:tc>
          <w:tcPr>
            <w:tcW w:w="1303" w:type="dxa"/>
            <w:vAlign w:val="center"/>
            <w:hideMark/>
          </w:tcPr>
          <w:p w14:paraId="1A5172AA"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352 554</w:t>
            </w:r>
          </w:p>
        </w:tc>
        <w:tc>
          <w:tcPr>
            <w:tcW w:w="1408" w:type="dxa"/>
            <w:vAlign w:val="center"/>
            <w:hideMark/>
          </w:tcPr>
          <w:p w14:paraId="41A8B222"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366 333</w:t>
            </w:r>
          </w:p>
        </w:tc>
      </w:tr>
      <w:tr w:rsidR="00C83F2C" w:rsidRPr="00F72469" w14:paraId="78700FF7" w14:textId="77777777" w:rsidTr="00F72469">
        <w:trPr>
          <w:trHeight w:val="340"/>
        </w:trPr>
        <w:tc>
          <w:tcPr>
            <w:tcW w:w="2223" w:type="dxa"/>
            <w:vAlign w:val="center"/>
            <w:hideMark/>
          </w:tcPr>
          <w:p w14:paraId="015D15BC" w14:textId="3EB6D4C7" w:rsidR="00C83F2C" w:rsidRPr="00F72469" w:rsidRDefault="00C83F2C" w:rsidP="00A40F5C">
            <w:pPr>
              <w:jc w:val="center"/>
              <w:rPr>
                <w:rFonts w:ascii="Arial" w:eastAsia="Times New Roman" w:hAnsi="Arial" w:cs="Arial"/>
                <w:b/>
                <w:bCs/>
                <w:sz w:val="20"/>
                <w:szCs w:val="20"/>
              </w:rPr>
            </w:pPr>
            <w:r w:rsidRPr="00F72469">
              <w:rPr>
                <w:rFonts w:ascii="Arial" w:eastAsia="Times New Roman" w:hAnsi="Arial" w:cs="Arial"/>
                <w:b/>
                <w:bCs/>
                <w:sz w:val="20"/>
                <w:szCs w:val="20"/>
              </w:rPr>
              <w:t>Warmińsko-Mazurski</w:t>
            </w:r>
          </w:p>
        </w:tc>
        <w:tc>
          <w:tcPr>
            <w:tcW w:w="1302" w:type="dxa"/>
            <w:vAlign w:val="center"/>
            <w:hideMark/>
          </w:tcPr>
          <w:p w14:paraId="6B178890"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295 562</w:t>
            </w:r>
          </w:p>
        </w:tc>
        <w:tc>
          <w:tcPr>
            <w:tcW w:w="1303" w:type="dxa"/>
            <w:vAlign w:val="center"/>
            <w:hideMark/>
          </w:tcPr>
          <w:p w14:paraId="00DEF028"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311 808</w:t>
            </w:r>
          </w:p>
        </w:tc>
        <w:tc>
          <w:tcPr>
            <w:tcW w:w="1302" w:type="dxa"/>
            <w:vAlign w:val="center"/>
            <w:hideMark/>
          </w:tcPr>
          <w:p w14:paraId="03AFE682"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297 804</w:t>
            </w:r>
          </w:p>
        </w:tc>
        <w:tc>
          <w:tcPr>
            <w:tcW w:w="1303" w:type="dxa"/>
            <w:vAlign w:val="center"/>
            <w:hideMark/>
          </w:tcPr>
          <w:p w14:paraId="0E2AB0A5"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260 175</w:t>
            </w:r>
          </w:p>
        </w:tc>
        <w:tc>
          <w:tcPr>
            <w:tcW w:w="1408" w:type="dxa"/>
            <w:vAlign w:val="center"/>
            <w:hideMark/>
          </w:tcPr>
          <w:p w14:paraId="16C75762"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315 202</w:t>
            </w:r>
          </w:p>
        </w:tc>
      </w:tr>
      <w:tr w:rsidR="00C83F2C" w:rsidRPr="00F72469" w14:paraId="27143539" w14:textId="77777777" w:rsidTr="00F72469">
        <w:trPr>
          <w:trHeight w:val="340"/>
        </w:trPr>
        <w:tc>
          <w:tcPr>
            <w:tcW w:w="2223" w:type="dxa"/>
            <w:vAlign w:val="center"/>
            <w:hideMark/>
          </w:tcPr>
          <w:p w14:paraId="7E21600F" w14:textId="77777777" w:rsidR="00C83F2C" w:rsidRPr="00F72469" w:rsidRDefault="00C83F2C" w:rsidP="00A40F5C">
            <w:pPr>
              <w:jc w:val="center"/>
              <w:rPr>
                <w:rFonts w:ascii="Arial" w:eastAsia="Times New Roman" w:hAnsi="Arial" w:cs="Arial"/>
                <w:b/>
                <w:bCs/>
                <w:sz w:val="20"/>
                <w:szCs w:val="20"/>
              </w:rPr>
            </w:pPr>
            <w:r w:rsidRPr="00F72469">
              <w:rPr>
                <w:rFonts w:ascii="Arial" w:eastAsia="Times New Roman" w:hAnsi="Arial" w:cs="Arial"/>
                <w:b/>
                <w:bCs/>
                <w:sz w:val="20"/>
                <w:szCs w:val="20"/>
              </w:rPr>
              <w:t>Wielkopolski</w:t>
            </w:r>
          </w:p>
        </w:tc>
        <w:tc>
          <w:tcPr>
            <w:tcW w:w="1302" w:type="dxa"/>
            <w:vAlign w:val="center"/>
            <w:hideMark/>
          </w:tcPr>
          <w:p w14:paraId="616F1011"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388 541</w:t>
            </w:r>
          </w:p>
        </w:tc>
        <w:tc>
          <w:tcPr>
            <w:tcW w:w="1303" w:type="dxa"/>
            <w:vAlign w:val="center"/>
            <w:hideMark/>
          </w:tcPr>
          <w:p w14:paraId="7CC83650"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414 625</w:t>
            </w:r>
          </w:p>
        </w:tc>
        <w:tc>
          <w:tcPr>
            <w:tcW w:w="1302" w:type="dxa"/>
            <w:vAlign w:val="center"/>
            <w:hideMark/>
          </w:tcPr>
          <w:p w14:paraId="27D8889C"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418 291</w:t>
            </w:r>
          </w:p>
        </w:tc>
        <w:tc>
          <w:tcPr>
            <w:tcW w:w="1303" w:type="dxa"/>
            <w:vAlign w:val="center"/>
            <w:hideMark/>
          </w:tcPr>
          <w:p w14:paraId="38FD91BA"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433 833</w:t>
            </w:r>
          </w:p>
        </w:tc>
        <w:tc>
          <w:tcPr>
            <w:tcW w:w="1408" w:type="dxa"/>
            <w:vAlign w:val="center"/>
            <w:hideMark/>
          </w:tcPr>
          <w:p w14:paraId="72CC6A3A"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480 000</w:t>
            </w:r>
          </w:p>
        </w:tc>
      </w:tr>
      <w:tr w:rsidR="00C83F2C" w:rsidRPr="00F72469" w14:paraId="3E1A2C2D" w14:textId="77777777" w:rsidTr="00F72469">
        <w:trPr>
          <w:trHeight w:val="340"/>
        </w:trPr>
        <w:tc>
          <w:tcPr>
            <w:tcW w:w="2223" w:type="dxa"/>
            <w:vAlign w:val="center"/>
            <w:hideMark/>
          </w:tcPr>
          <w:p w14:paraId="4D4A92D0" w14:textId="77777777" w:rsidR="00C83F2C" w:rsidRPr="00F72469" w:rsidRDefault="00C83F2C" w:rsidP="00A40F5C">
            <w:pPr>
              <w:jc w:val="center"/>
              <w:rPr>
                <w:rFonts w:ascii="Arial" w:eastAsia="Times New Roman" w:hAnsi="Arial" w:cs="Arial"/>
                <w:b/>
                <w:bCs/>
                <w:sz w:val="20"/>
                <w:szCs w:val="20"/>
              </w:rPr>
            </w:pPr>
            <w:r w:rsidRPr="00F72469">
              <w:rPr>
                <w:rFonts w:ascii="Arial" w:eastAsia="Times New Roman" w:hAnsi="Arial" w:cs="Arial"/>
                <w:b/>
                <w:bCs/>
                <w:sz w:val="20"/>
                <w:szCs w:val="20"/>
              </w:rPr>
              <w:t>Zachodniopomorski</w:t>
            </w:r>
          </w:p>
        </w:tc>
        <w:tc>
          <w:tcPr>
            <w:tcW w:w="1302" w:type="dxa"/>
            <w:vAlign w:val="center"/>
            <w:hideMark/>
          </w:tcPr>
          <w:p w14:paraId="40EF1DDD"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624 682</w:t>
            </w:r>
          </w:p>
        </w:tc>
        <w:tc>
          <w:tcPr>
            <w:tcW w:w="1303" w:type="dxa"/>
            <w:vAlign w:val="center"/>
            <w:hideMark/>
          </w:tcPr>
          <w:p w14:paraId="30597B22"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628 065</w:t>
            </w:r>
          </w:p>
        </w:tc>
        <w:tc>
          <w:tcPr>
            <w:tcW w:w="1302" w:type="dxa"/>
            <w:vAlign w:val="center"/>
            <w:hideMark/>
          </w:tcPr>
          <w:p w14:paraId="73D584A4"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671 228</w:t>
            </w:r>
          </w:p>
        </w:tc>
        <w:tc>
          <w:tcPr>
            <w:tcW w:w="1303" w:type="dxa"/>
            <w:vAlign w:val="center"/>
            <w:hideMark/>
          </w:tcPr>
          <w:p w14:paraId="614E77BE"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662 992</w:t>
            </w:r>
          </w:p>
        </w:tc>
        <w:tc>
          <w:tcPr>
            <w:tcW w:w="1408" w:type="dxa"/>
            <w:vAlign w:val="center"/>
            <w:hideMark/>
          </w:tcPr>
          <w:p w14:paraId="1A54B115"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673 821</w:t>
            </w:r>
          </w:p>
        </w:tc>
      </w:tr>
      <w:tr w:rsidR="00C83F2C" w:rsidRPr="00F72469" w14:paraId="244D5965" w14:textId="77777777" w:rsidTr="00F72469">
        <w:trPr>
          <w:trHeight w:val="340"/>
        </w:trPr>
        <w:tc>
          <w:tcPr>
            <w:tcW w:w="2223" w:type="dxa"/>
            <w:vAlign w:val="center"/>
            <w:hideMark/>
          </w:tcPr>
          <w:p w14:paraId="0D1D8102" w14:textId="77777777" w:rsidR="00C83F2C" w:rsidRPr="00F72469" w:rsidRDefault="00C83F2C" w:rsidP="00A40F5C">
            <w:pPr>
              <w:jc w:val="center"/>
              <w:rPr>
                <w:rFonts w:ascii="Arial" w:eastAsia="Times New Roman" w:hAnsi="Arial" w:cs="Arial"/>
                <w:b/>
                <w:bCs/>
                <w:sz w:val="20"/>
                <w:szCs w:val="20"/>
              </w:rPr>
            </w:pPr>
            <w:r w:rsidRPr="00F72469">
              <w:rPr>
                <w:rFonts w:ascii="Arial" w:eastAsia="Times New Roman" w:hAnsi="Arial" w:cs="Arial"/>
                <w:b/>
                <w:bCs/>
                <w:sz w:val="20"/>
                <w:szCs w:val="20"/>
              </w:rPr>
              <w:t>Razem</w:t>
            </w:r>
          </w:p>
        </w:tc>
        <w:tc>
          <w:tcPr>
            <w:tcW w:w="1302" w:type="dxa"/>
            <w:vAlign w:val="center"/>
            <w:hideMark/>
          </w:tcPr>
          <w:p w14:paraId="3FEAE838"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20 582 992</w:t>
            </w:r>
          </w:p>
        </w:tc>
        <w:tc>
          <w:tcPr>
            <w:tcW w:w="1303" w:type="dxa"/>
            <w:vAlign w:val="center"/>
            <w:hideMark/>
          </w:tcPr>
          <w:p w14:paraId="31DB728E"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20 537 216</w:t>
            </w:r>
          </w:p>
        </w:tc>
        <w:tc>
          <w:tcPr>
            <w:tcW w:w="1302" w:type="dxa"/>
            <w:vAlign w:val="center"/>
            <w:hideMark/>
          </w:tcPr>
          <w:p w14:paraId="4AC66CA1"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22 304 306</w:t>
            </w:r>
          </w:p>
        </w:tc>
        <w:tc>
          <w:tcPr>
            <w:tcW w:w="1303" w:type="dxa"/>
            <w:vAlign w:val="center"/>
            <w:hideMark/>
          </w:tcPr>
          <w:p w14:paraId="39423B6C"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23 297 442</w:t>
            </w:r>
          </w:p>
        </w:tc>
        <w:tc>
          <w:tcPr>
            <w:tcW w:w="1408" w:type="dxa"/>
            <w:vAlign w:val="center"/>
            <w:hideMark/>
          </w:tcPr>
          <w:p w14:paraId="3CEE7D65" w14:textId="77777777" w:rsidR="00C83F2C" w:rsidRPr="00F72469" w:rsidRDefault="00C83F2C" w:rsidP="00A40F5C">
            <w:pPr>
              <w:jc w:val="center"/>
              <w:rPr>
                <w:rFonts w:ascii="Arial" w:eastAsia="Times New Roman" w:hAnsi="Arial" w:cs="Arial"/>
                <w:sz w:val="20"/>
                <w:szCs w:val="20"/>
              </w:rPr>
            </w:pPr>
            <w:r w:rsidRPr="00F72469">
              <w:rPr>
                <w:rFonts w:ascii="Arial" w:eastAsia="Times New Roman" w:hAnsi="Arial" w:cs="Arial"/>
                <w:sz w:val="20"/>
                <w:szCs w:val="20"/>
              </w:rPr>
              <w:t>21 419 657</w:t>
            </w:r>
          </w:p>
        </w:tc>
      </w:tr>
    </w:tbl>
    <w:p w14:paraId="1A77AA5F" w14:textId="426FBD01" w:rsidR="00C83F2C" w:rsidRPr="00D8354B" w:rsidRDefault="00C83F2C" w:rsidP="00D8354B">
      <w:pPr>
        <w:spacing w:after="120"/>
        <w:jc w:val="both"/>
        <w:rPr>
          <w:rFonts w:ascii="Arial" w:eastAsia="Times New Roman" w:hAnsi="Arial" w:cs="Arial"/>
          <w:sz w:val="18"/>
          <w:szCs w:val="20"/>
        </w:rPr>
      </w:pPr>
      <w:r w:rsidRPr="00F72469">
        <w:rPr>
          <w:rFonts w:ascii="Arial" w:eastAsia="Times New Roman" w:hAnsi="Arial" w:cs="Arial"/>
          <w:iCs/>
          <w:sz w:val="18"/>
          <w:szCs w:val="20"/>
        </w:rPr>
        <w:t>Źródło:</w:t>
      </w:r>
      <w:r w:rsidR="00F72469">
        <w:rPr>
          <w:rFonts w:ascii="Arial" w:eastAsia="Times New Roman" w:hAnsi="Arial" w:cs="Arial"/>
          <w:iCs/>
          <w:sz w:val="18"/>
          <w:szCs w:val="20"/>
        </w:rPr>
        <w:t xml:space="preserve"> Uzależnienia nr1/2020</w:t>
      </w:r>
    </w:p>
    <w:p w14:paraId="02CAD0F9" w14:textId="40BD7F08" w:rsidR="002A63A3" w:rsidRDefault="00787E73" w:rsidP="00195753">
      <w:pPr>
        <w:spacing w:after="0"/>
        <w:ind w:firstLine="709"/>
        <w:jc w:val="both"/>
        <w:rPr>
          <w:rFonts w:ascii="Arial" w:eastAsia="Times New Roman" w:hAnsi="Arial" w:cs="Arial"/>
          <w:bCs/>
          <w:sz w:val="22"/>
        </w:rPr>
      </w:pPr>
      <w:r w:rsidRPr="00787E73">
        <w:rPr>
          <w:rFonts w:ascii="Arial" w:eastAsia="Times New Roman" w:hAnsi="Arial" w:cs="Arial"/>
          <w:sz w:val="22"/>
        </w:rPr>
        <w:t>Z informacji uzyskanych z Okręgowego Inspektoratu Służby Więziennej wynika, że w</w:t>
      </w:r>
      <w:r w:rsidR="00D8354B">
        <w:rPr>
          <w:rFonts w:ascii="Arial" w:eastAsia="Times New Roman" w:hAnsi="Arial" w:cs="Arial"/>
          <w:sz w:val="22"/>
        </w:rPr>
        <w:t> </w:t>
      </w:r>
      <w:r w:rsidRPr="00787E73">
        <w:rPr>
          <w:rFonts w:ascii="Arial" w:eastAsia="Times New Roman" w:hAnsi="Arial" w:cs="Arial"/>
          <w:bCs/>
          <w:sz w:val="22"/>
        </w:rPr>
        <w:t xml:space="preserve">okręgu lubelskim w jednostkach penitencjarnych programy metadonowe funkcjonują od stycznia 2007 r. W programach tych w 2019 r. uczestniczyło 22 osadzonych (w 2018 r. – 19, w 2017 r. – 24, w 2016 r. – 25, w 2015 r. – 44, w 2014 r. – 52, w 2013 r. – 61, w 2012 r. – 51, w 2011r. – 53, w 2010 r. - 69,  w 2009 - 73, w 2008 r. - 26, w 2007 r. - 41). </w:t>
      </w:r>
    </w:p>
    <w:p w14:paraId="37FE8E7B" w14:textId="3BB710FE" w:rsidR="002B1E07" w:rsidRPr="00A7572D" w:rsidRDefault="00FD561D" w:rsidP="00A7572D">
      <w:pPr>
        <w:spacing w:after="0"/>
        <w:ind w:firstLine="709"/>
        <w:jc w:val="both"/>
        <w:rPr>
          <w:rFonts w:ascii="Arial" w:eastAsia="Times New Roman" w:hAnsi="Arial" w:cs="Arial"/>
          <w:bCs/>
          <w:sz w:val="22"/>
        </w:rPr>
      </w:pPr>
      <w:r w:rsidRPr="00FD561D">
        <w:rPr>
          <w:rFonts w:ascii="Arial" w:eastAsia="Times New Roman" w:hAnsi="Arial" w:cs="Arial"/>
          <w:bCs/>
          <w:sz w:val="22"/>
        </w:rPr>
        <w:t>Według danych Głównego Urzędu Statystycznego z</w:t>
      </w:r>
      <w:r w:rsidR="008F70BD">
        <w:rPr>
          <w:rFonts w:ascii="Arial" w:eastAsia="Times New Roman" w:hAnsi="Arial" w:cs="Arial"/>
          <w:bCs/>
          <w:sz w:val="22"/>
        </w:rPr>
        <w:t>a</w:t>
      </w:r>
      <w:r w:rsidRPr="00FD561D">
        <w:rPr>
          <w:rFonts w:ascii="Arial" w:eastAsia="Times New Roman" w:hAnsi="Arial" w:cs="Arial"/>
          <w:bCs/>
          <w:sz w:val="22"/>
        </w:rPr>
        <w:t xml:space="preserve"> lat</w:t>
      </w:r>
      <w:r w:rsidR="008F70BD">
        <w:rPr>
          <w:rFonts w:ascii="Arial" w:eastAsia="Times New Roman" w:hAnsi="Arial" w:cs="Arial"/>
          <w:bCs/>
          <w:sz w:val="22"/>
        </w:rPr>
        <w:t>a</w:t>
      </w:r>
      <w:r w:rsidRPr="00FD561D">
        <w:rPr>
          <w:rFonts w:ascii="Arial" w:eastAsia="Times New Roman" w:hAnsi="Arial" w:cs="Arial"/>
          <w:bCs/>
          <w:sz w:val="22"/>
        </w:rPr>
        <w:t xml:space="preserve"> 2016-2017 w poradniach dla osób z zaburzeniami psychicznymi rejestruje się coraz większa liczba osób. W tabeli </w:t>
      </w:r>
      <w:r w:rsidR="00195753">
        <w:rPr>
          <w:rFonts w:ascii="Arial" w:eastAsia="Times New Roman" w:hAnsi="Arial" w:cs="Arial"/>
          <w:bCs/>
          <w:sz w:val="22"/>
        </w:rPr>
        <w:t xml:space="preserve">17 </w:t>
      </w:r>
      <w:r w:rsidRPr="00FD561D">
        <w:rPr>
          <w:rFonts w:ascii="Arial" w:eastAsia="Times New Roman" w:hAnsi="Arial" w:cs="Arial"/>
          <w:bCs/>
          <w:sz w:val="22"/>
        </w:rPr>
        <w:t>zaprezentowano dane dotyczące liczby osób uzależnionych od środków psychoaktywnych ogółem oraz z uwzględnieniem rodzaju zaburzeń (ostre zatrucia i używanie szkodliwe, zespół uzależnienia i zespół abstynencyjny, zaburzenia psychotyczne oraz inne zaburzenia). Dane z</w:t>
      </w:r>
      <w:r w:rsidR="00195753">
        <w:rPr>
          <w:rFonts w:ascii="Arial" w:eastAsia="Times New Roman" w:hAnsi="Arial" w:cs="Arial"/>
          <w:bCs/>
          <w:sz w:val="22"/>
        </w:rPr>
        <w:t> </w:t>
      </w:r>
      <w:r w:rsidRPr="00FD561D">
        <w:rPr>
          <w:rFonts w:ascii="Arial" w:eastAsia="Times New Roman" w:hAnsi="Arial" w:cs="Arial"/>
          <w:bCs/>
          <w:sz w:val="22"/>
        </w:rPr>
        <w:t>lat 2016-2017 wskazują, że wzrosła liczba rejestrujących się z powodu zaburzeń psychicznych spowodowanych używaniem środków psychoaktywnych. W roku 2016 w Polsce odnotowano 38 980 zarejestrowanych osób, natomiast w roku następnym liczba ta wzrosła o</w:t>
      </w:r>
      <w:r w:rsidR="00195753">
        <w:rPr>
          <w:rFonts w:ascii="Arial" w:eastAsia="Times New Roman" w:hAnsi="Arial" w:cs="Arial"/>
          <w:bCs/>
          <w:sz w:val="22"/>
        </w:rPr>
        <w:t> </w:t>
      </w:r>
      <w:r w:rsidRPr="00FD561D">
        <w:rPr>
          <w:rFonts w:ascii="Arial" w:eastAsia="Times New Roman" w:hAnsi="Arial" w:cs="Arial"/>
          <w:bCs/>
          <w:sz w:val="22"/>
        </w:rPr>
        <w:t>8% i wynosiła 42 448. Również w województwie lubelskim obserwuje się wzrost liczby osób rejestrujących się w poradniach z powodu używania środków psychoaktywnych. Największy przyrost zauważalny jest w przypadku kategorii: „inne zaburzenia”. W roku 2016 w</w:t>
      </w:r>
      <w:r w:rsidR="00195753">
        <w:rPr>
          <w:rFonts w:ascii="Arial" w:eastAsia="Times New Roman" w:hAnsi="Arial" w:cs="Arial"/>
          <w:bCs/>
          <w:sz w:val="22"/>
        </w:rPr>
        <w:t> </w:t>
      </w:r>
      <w:r w:rsidRPr="00FD561D">
        <w:rPr>
          <w:rFonts w:ascii="Arial" w:eastAsia="Times New Roman" w:hAnsi="Arial" w:cs="Arial"/>
          <w:bCs/>
          <w:sz w:val="22"/>
        </w:rPr>
        <w:t xml:space="preserve">województwie lubelskim zarejestrowało się w poradniach 17 osób, natomiast rok później było ich już 1 269. Najczęstszą przypadłością, która dotyka osoby uzależnione od środków </w:t>
      </w:r>
      <w:r w:rsidRPr="00FD561D">
        <w:rPr>
          <w:rFonts w:ascii="Arial" w:eastAsia="Times New Roman" w:hAnsi="Arial" w:cs="Arial"/>
          <w:bCs/>
          <w:sz w:val="22"/>
        </w:rPr>
        <w:lastRenderedPageBreak/>
        <w:t xml:space="preserve">psychoaktywnych, zarówno w skali kraju, jak i dla poszczególnych województw, jest zespół uzależnienia oraz zespół abstynencji. </w:t>
      </w:r>
      <w:bookmarkStart w:id="43" w:name="_Toc25562599"/>
    </w:p>
    <w:p w14:paraId="2609AF15" w14:textId="4A93F56D" w:rsidR="00F72469" w:rsidRPr="00F72469" w:rsidRDefault="00F72469" w:rsidP="00D8354B">
      <w:pPr>
        <w:pStyle w:val="Legenda"/>
        <w:keepNext/>
        <w:spacing w:before="120" w:line="276" w:lineRule="auto"/>
        <w:rPr>
          <w:rFonts w:ascii="Arial" w:hAnsi="Arial" w:cs="Arial"/>
          <w:sz w:val="22"/>
          <w:szCs w:val="22"/>
        </w:rPr>
      </w:pPr>
      <w:bookmarkStart w:id="44" w:name="_Toc51760196"/>
      <w:bookmarkEnd w:id="43"/>
      <w:r w:rsidRPr="00F72469">
        <w:rPr>
          <w:rFonts w:ascii="Arial" w:hAnsi="Arial" w:cs="Arial"/>
          <w:sz w:val="22"/>
          <w:szCs w:val="22"/>
        </w:rPr>
        <w:t xml:space="preserve">Tabela </w:t>
      </w:r>
      <w:r w:rsidRPr="00F72469">
        <w:rPr>
          <w:rFonts w:ascii="Arial" w:hAnsi="Arial" w:cs="Arial"/>
          <w:sz w:val="22"/>
          <w:szCs w:val="22"/>
        </w:rPr>
        <w:fldChar w:fldCharType="begin"/>
      </w:r>
      <w:r w:rsidRPr="00F72469">
        <w:rPr>
          <w:rFonts w:ascii="Arial" w:hAnsi="Arial" w:cs="Arial"/>
          <w:sz w:val="22"/>
          <w:szCs w:val="22"/>
        </w:rPr>
        <w:instrText xml:space="preserve"> SEQ Tabela \* ARABIC </w:instrText>
      </w:r>
      <w:r w:rsidRPr="00F72469">
        <w:rPr>
          <w:rFonts w:ascii="Arial" w:hAnsi="Arial" w:cs="Arial"/>
          <w:sz w:val="22"/>
          <w:szCs w:val="22"/>
        </w:rPr>
        <w:fldChar w:fldCharType="separate"/>
      </w:r>
      <w:r w:rsidR="00597FD1">
        <w:rPr>
          <w:rFonts w:ascii="Arial" w:hAnsi="Arial" w:cs="Arial"/>
          <w:noProof/>
          <w:sz w:val="22"/>
          <w:szCs w:val="22"/>
        </w:rPr>
        <w:t>17</w:t>
      </w:r>
      <w:r w:rsidRPr="00F72469">
        <w:rPr>
          <w:rFonts w:ascii="Arial" w:hAnsi="Arial" w:cs="Arial"/>
          <w:sz w:val="22"/>
          <w:szCs w:val="22"/>
        </w:rPr>
        <w:fldChar w:fldCharType="end"/>
      </w:r>
      <w:r w:rsidRPr="00F72469">
        <w:rPr>
          <w:rFonts w:ascii="Arial" w:hAnsi="Arial" w:cs="Arial"/>
          <w:sz w:val="22"/>
          <w:szCs w:val="22"/>
        </w:rPr>
        <w:t xml:space="preserve">. </w:t>
      </w:r>
      <w:r w:rsidRPr="00F72469">
        <w:rPr>
          <w:rFonts w:ascii="Arial" w:eastAsia="Times New Roman" w:hAnsi="Arial" w:cs="Arial"/>
          <w:b w:val="0"/>
          <w:bCs w:val="0"/>
          <w:sz w:val="22"/>
          <w:szCs w:val="22"/>
        </w:rPr>
        <w:t>Zarejestrowani w poradniach dla osób z zaburzeniami psychicznymi, uzależnionych od substancji psychoaktywnych</w:t>
      </w:r>
      <w:bookmarkEnd w:id="44"/>
    </w:p>
    <w:tbl>
      <w:tblPr>
        <w:tblStyle w:val="Tabela-Siatka1"/>
        <w:tblW w:w="10462" w:type="dxa"/>
        <w:tblInd w:w="-431" w:type="dxa"/>
        <w:tblLayout w:type="fixed"/>
        <w:tblLook w:val="04A0" w:firstRow="1" w:lastRow="0" w:firstColumn="1" w:lastColumn="0" w:noHBand="0" w:noVBand="1"/>
        <w:tblCaption w:val="tabela dotycząca osób uzależnionych od substancji psychoaktywnych zarejestrowanych w poradniach "/>
        <w:tblDescription w:val="Zarejestrowani w latach 2016-2017 w poradniach dla osób z zaburzeniami psychicznymi, uzależnionych od substancji psychoaktywnych "/>
      </w:tblPr>
      <w:tblGrid>
        <w:gridCol w:w="1844"/>
        <w:gridCol w:w="861"/>
        <w:gridCol w:w="862"/>
        <w:gridCol w:w="862"/>
        <w:gridCol w:w="862"/>
        <w:gridCol w:w="862"/>
        <w:gridCol w:w="861"/>
        <w:gridCol w:w="862"/>
        <w:gridCol w:w="862"/>
        <w:gridCol w:w="862"/>
        <w:gridCol w:w="862"/>
      </w:tblGrid>
      <w:tr w:rsidR="002B1E07" w:rsidRPr="00F72469" w14:paraId="79512E9E" w14:textId="77777777" w:rsidTr="00F72469">
        <w:trPr>
          <w:trHeight w:val="283"/>
          <w:tblHeader/>
        </w:trPr>
        <w:tc>
          <w:tcPr>
            <w:tcW w:w="1844" w:type="dxa"/>
            <w:vMerge w:val="restart"/>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31CF0655"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Województwo</w:t>
            </w:r>
          </w:p>
          <w:p w14:paraId="2A16B685" w14:textId="77777777" w:rsidR="00321BD9" w:rsidRPr="00F72469" w:rsidRDefault="00321BD9" w:rsidP="00A40F5C">
            <w:pPr>
              <w:jc w:val="center"/>
              <w:rPr>
                <w:rFonts w:ascii="Arial" w:eastAsia="Times New Roman" w:hAnsi="Arial" w:cs="Arial"/>
                <w:b/>
                <w:bCs/>
                <w:sz w:val="20"/>
                <w:szCs w:val="20"/>
              </w:rPr>
            </w:pPr>
          </w:p>
          <w:p w14:paraId="4EB1B648" w14:textId="6E32B355" w:rsidR="00321BD9" w:rsidRPr="00F72469" w:rsidRDefault="00321BD9" w:rsidP="00A40F5C">
            <w:pPr>
              <w:jc w:val="center"/>
              <w:rPr>
                <w:rFonts w:ascii="Arial" w:eastAsia="Times New Roman" w:hAnsi="Arial" w:cs="Arial"/>
                <w:sz w:val="20"/>
                <w:szCs w:val="20"/>
              </w:rPr>
            </w:pPr>
          </w:p>
        </w:tc>
        <w:tc>
          <w:tcPr>
            <w:tcW w:w="1723" w:type="dxa"/>
            <w:gridSpan w:val="2"/>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12AAD195" w14:textId="77777777" w:rsidR="00FD561D" w:rsidRPr="00F72469" w:rsidRDefault="00FD561D" w:rsidP="00A40F5C">
            <w:pPr>
              <w:jc w:val="center"/>
              <w:rPr>
                <w:rFonts w:ascii="Arial" w:eastAsia="Times New Roman" w:hAnsi="Arial" w:cs="Arial"/>
                <w:b/>
                <w:bCs/>
                <w:sz w:val="16"/>
                <w:szCs w:val="18"/>
              </w:rPr>
            </w:pPr>
            <w:r w:rsidRPr="00F72469">
              <w:rPr>
                <w:rFonts w:ascii="Arial" w:eastAsia="Times New Roman" w:hAnsi="Arial" w:cs="Arial"/>
                <w:b/>
                <w:bCs/>
                <w:sz w:val="16"/>
                <w:szCs w:val="18"/>
              </w:rPr>
              <w:t>zaburzenia psychiczne spowodowane używaniem środków psychoaktywnych ogółem</w:t>
            </w:r>
          </w:p>
        </w:tc>
        <w:tc>
          <w:tcPr>
            <w:tcW w:w="1724" w:type="dxa"/>
            <w:gridSpan w:val="2"/>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3E370A69" w14:textId="77777777" w:rsidR="00FD561D" w:rsidRPr="00F72469" w:rsidRDefault="00FD561D" w:rsidP="00A40F5C">
            <w:pPr>
              <w:jc w:val="center"/>
              <w:rPr>
                <w:rFonts w:ascii="Arial" w:eastAsia="Times New Roman" w:hAnsi="Arial" w:cs="Arial"/>
                <w:b/>
                <w:bCs/>
                <w:sz w:val="16"/>
                <w:szCs w:val="18"/>
              </w:rPr>
            </w:pPr>
            <w:r w:rsidRPr="00F72469">
              <w:rPr>
                <w:rFonts w:ascii="Arial" w:eastAsia="Times New Roman" w:hAnsi="Arial" w:cs="Arial"/>
                <w:b/>
                <w:bCs/>
                <w:sz w:val="16"/>
                <w:szCs w:val="18"/>
              </w:rPr>
              <w:t>zaburzenia psychiczne spowodowane używaniem środków psychoaktywnych - ostre zatrucia i używanie szkodliwe</w:t>
            </w:r>
          </w:p>
        </w:tc>
        <w:tc>
          <w:tcPr>
            <w:tcW w:w="1723" w:type="dxa"/>
            <w:gridSpan w:val="2"/>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60972A58" w14:textId="77777777" w:rsidR="00FD561D" w:rsidRPr="00F72469" w:rsidRDefault="00FD561D" w:rsidP="00A40F5C">
            <w:pPr>
              <w:jc w:val="center"/>
              <w:rPr>
                <w:rFonts w:ascii="Arial" w:eastAsia="Times New Roman" w:hAnsi="Arial" w:cs="Arial"/>
                <w:b/>
                <w:bCs/>
                <w:sz w:val="16"/>
                <w:szCs w:val="18"/>
              </w:rPr>
            </w:pPr>
            <w:r w:rsidRPr="00F72469">
              <w:rPr>
                <w:rFonts w:ascii="Arial" w:eastAsia="Times New Roman" w:hAnsi="Arial" w:cs="Arial"/>
                <w:b/>
                <w:bCs/>
                <w:sz w:val="16"/>
                <w:szCs w:val="18"/>
              </w:rPr>
              <w:t>zaburzenia psychiczne spowodowane używaniem środków psychoaktywnych - zespół uzależnienia i zespół abstynencyjny</w:t>
            </w:r>
          </w:p>
        </w:tc>
        <w:tc>
          <w:tcPr>
            <w:tcW w:w="1724" w:type="dxa"/>
            <w:gridSpan w:val="2"/>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224067C2" w14:textId="77777777" w:rsidR="00FD561D" w:rsidRPr="00F72469" w:rsidRDefault="00FD561D" w:rsidP="00A40F5C">
            <w:pPr>
              <w:jc w:val="center"/>
              <w:rPr>
                <w:rFonts w:ascii="Arial" w:eastAsia="Times New Roman" w:hAnsi="Arial" w:cs="Arial"/>
                <w:b/>
                <w:bCs/>
                <w:sz w:val="16"/>
                <w:szCs w:val="18"/>
              </w:rPr>
            </w:pPr>
            <w:r w:rsidRPr="00F72469">
              <w:rPr>
                <w:rFonts w:ascii="Arial" w:eastAsia="Times New Roman" w:hAnsi="Arial" w:cs="Arial"/>
                <w:b/>
                <w:bCs/>
                <w:sz w:val="16"/>
                <w:szCs w:val="18"/>
              </w:rPr>
              <w:t>zaburzenia psychiczne spowodowane używaniem środków psychoaktywnych - zaburzenia psychotyczne</w:t>
            </w:r>
          </w:p>
        </w:tc>
        <w:tc>
          <w:tcPr>
            <w:tcW w:w="1724" w:type="dxa"/>
            <w:gridSpan w:val="2"/>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1BD945A3" w14:textId="77777777" w:rsidR="00FD561D" w:rsidRPr="00F72469" w:rsidRDefault="00FD561D" w:rsidP="00A40F5C">
            <w:pPr>
              <w:jc w:val="center"/>
              <w:rPr>
                <w:rFonts w:ascii="Arial" w:eastAsia="Times New Roman" w:hAnsi="Arial" w:cs="Arial"/>
                <w:b/>
                <w:bCs/>
                <w:sz w:val="16"/>
                <w:szCs w:val="18"/>
              </w:rPr>
            </w:pPr>
            <w:r w:rsidRPr="00F72469">
              <w:rPr>
                <w:rFonts w:ascii="Arial" w:eastAsia="Times New Roman" w:hAnsi="Arial" w:cs="Arial"/>
                <w:b/>
                <w:bCs/>
                <w:sz w:val="16"/>
                <w:szCs w:val="18"/>
              </w:rPr>
              <w:t>zaburzenia psychiczne spowodowane używaniem środków psychoaktywnych - inne zaburzenia</w:t>
            </w:r>
          </w:p>
        </w:tc>
      </w:tr>
      <w:tr w:rsidR="002B1E07" w:rsidRPr="00F72469" w14:paraId="45EB8507" w14:textId="77777777" w:rsidTr="00F72469">
        <w:trPr>
          <w:trHeight w:val="283"/>
          <w:tblHeader/>
        </w:trPr>
        <w:tc>
          <w:tcPr>
            <w:tcW w:w="1844" w:type="dxa"/>
            <w:vMerge/>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3A764A47" w14:textId="77777777" w:rsidR="00FD561D" w:rsidRPr="00F72469" w:rsidRDefault="00FD561D" w:rsidP="00A40F5C">
            <w:pPr>
              <w:ind w:firstLine="708"/>
              <w:jc w:val="center"/>
              <w:rPr>
                <w:rFonts w:ascii="Arial" w:eastAsia="Times New Roman" w:hAnsi="Arial" w:cs="Arial"/>
                <w:b/>
                <w:bCs/>
                <w:sz w:val="20"/>
                <w:szCs w:val="20"/>
              </w:rPr>
            </w:pPr>
          </w:p>
        </w:tc>
        <w:tc>
          <w:tcPr>
            <w:tcW w:w="861" w:type="dxa"/>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670C4867"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2016</w:t>
            </w:r>
          </w:p>
        </w:tc>
        <w:tc>
          <w:tcPr>
            <w:tcW w:w="862" w:type="dxa"/>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5D42839D"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2017</w:t>
            </w:r>
          </w:p>
        </w:tc>
        <w:tc>
          <w:tcPr>
            <w:tcW w:w="862" w:type="dxa"/>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5BC002F6"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2016</w:t>
            </w:r>
          </w:p>
        </w:tc>
        <w:tc>
          <w:tcPr>
            <w:tcW w:w="862" w:type="dxa"/>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703E8AE7"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2017</w:t>
            </w:r>
          </w:p>
        </w:tc>
        <w:tc>
          <w:tcPr>
            <w:tcW w:w="862" w:type="dxa"/>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2A63C392"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2016</w:t>
            </w:r>
          </w:p>
        </w:tc>
        <w:tc>
          <w:tcPr>
            <w:tcW w:w="861" w:type="dxa"/>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5052710F"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2017</w:t>
            </w:r>
          </w:p>
        </w:tc>
        <w:tc>
          <w:tcPr>
            <w:tcW w:w="862" w:type="dxa"/>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05C82F0F"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2016</w:t>
            </w:r>
          </w:p>
        </w:tc>
        <w:tc>
          <w:tcPr>
            <w:tcW w:w="862" w:type="dxa"/>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6BC2076C"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2017</w:t>
            </w:r>
          </w:p>
        </w:tc>
        <w:tc>
          <w:tcPr>
            <w:tcW w:w="862" w:type="dxa"/>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0DA3A430"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2016</w:t>
            </w:r>
          </w:p>
        </w:tc>
        <w:tc>
          <w:tcPr>
            <w:tcW w:w="862" w:type="dxa"/>
            <w:tcBorders>
              <w:top w:val="double" w:sz="4" w:space="0" w:color="auto"/>
              <w:left w:val="double" w:sz="4" w:space="0" w:color="auto"/>
              <w:bottom w:val="double" w:sz="4" w:space="0" w:color="auto"/>
              <w:right w:val="double" w:sz="4" w:space="0" w:color="auto"/>
            </w:tcBorders>
            <w:shd w:val="clear" w:color="auto" w:fill="9BBB59" w:themeFill="accent3"/>
            <w:vAlign w:val="center"/>
            <w:hideMark/>
          </w:tcPr>
          <w:p w14:paraId="59DE72EB"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2017</w:t>
            </w:r>
          </w:p>
        </w:tc>
      </w:tr>
      <w:tr w:rsidR="006E589D" w:rsidRPr="00F72469" w14:paraId="0FEF7D3C" w14:textId="77777777" w:rsidTr="00F72469">
        <w:trPr>
          <w:trHeight w:val="283"/>
        </w:trPr>
        <w:tc>
          <w:tcPr>
            <w:tcW w:w="1844" w:type="dxa"/>
            <w:tcBorders>
              <w:top w:val="double" w:sz="4" w:space="0" w:color="auto"/>
            </w:tcBorders>
            <w:noWrap/>
            <w:vAlign w:val="center"/>
            <w:hideMark/>
          </w:tcPr>
          <w:p w14:paraId="775B2758"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Polska</w:t>
            </w:r>
          </w:p>
        </w:tc>
        <w:tc>
          <w:tcPr>
            <w:tcW w:w="861" w:type="dxa"/>
            <w:tcBorders>
              <w:top w:val="double" w:sz="4" w:space="0" w:color="auto"/>
            </w:tcBorders>
            <w:noWrap/>
            <w:vAlign w:val="center"/>
            <w:hideMark/>
          </w:tcPr>
          <w:p w14:paraId="7F0157F2" w14:textId="594332F2"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38980</w:t>
            </w:r>
          </w:p>
        </w:tc>
        <w:tc>
          <w:tcPr>
            <w:tcW w:w="862" w:type="dxa"/>
            <w:tcBorders>
              <w:top w:val="double" w:sz="4" w:space="0" w:color="auto"/>
            </w:tcBorders>
            <w:noWrap/>
            <w:vAlign w:val="center"/>
            <w:hideMark/>
          </w:tcPr>
          <w:p w14:paraId="7197DE37"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42 448</w:t>
            </w:r>
          </w:p>
        </w:tc>
        <w:tc>
          <w:tcPr>
            <w:tcW w:w="862" w:type="dxa"/>
            <w:tcBorders>
              <w:top w:val="double" w:sz="4" w:space="0" w:color="auto"/>
            </w:tcBorders>
            <w:noWrap/>
            <w:vAlign w:val="center"/>
            <w:hideMark/>
          </w:tcPr>
          <w:p w14:paraId="6A34D532"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6 586</w:t>
            </w:r>
          </w:p>
        </w:tc>
        <w:tc>
          <w:tcPr>
            <w:tcW w:w="862" w:type="dxa"/>
            <w:tcBorders>
              <w:top w:val="double" w:sz="4" w:space="0" w:color="auto"/>
            </w:tcBorders>
            <w:noWrap/>
            <w:vAlign w:val="center"/>
            <w:hideMark/>
          </w:tcPr>
          <w:p w14:paraId="07E3CAB1"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6 688</w:t>
            </w:r>
          </w:p>
        </w:tc>
        <w:tc>
          <w:tcPr>
            <w:tcW w:w="862" w:type="dxa"/>
            <w:tcBorders>
              <w:top w:val="double" w:sz="4" w:space="0" w:color="auto"/>
            </w:tcBorders>
            <w:noWrap/>
            <w:vAlign w:val="center"/>
            <w:hideMark/>
          </w:tcPr>
          <w:p w14:paraId="48E38E84"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30 110</w:t>
            </w:r>
          </w:p>
        </w:tc>
        <w:tc>
          <w:tcPr>
            <w:tcW w:w="861" w:type="dxa"/>
            <w:tcBorders>
              <w:top w:val="double" w:sz="4" w:space="0" w:color="auto"/>
            </w:tcBorders>
            <w:noWrap/>
            <w:vAlign w:val="center"/>
            <w:hideMark/>
          </w:tcPr>
          <w:p w14:paraId="5CDF29DB"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32 509</w:t>
            </w:r>
          </w:p>
        </w:tc>
        <w:tc>
          <w:tcPr>
            <w:tcW w:w="862" w:type="dxa"/>
            <w:tcBorders>
              <w:top w:val="double" w:sz="4" w:space="0" w:color="auto"/>
            </w:tcBorders>
            <w:noWrap/>
            <w:vAlign w:val="center"/>
            <w:hideMark/>
          </w:tcPr>
          <w:p w14:paraId="78559078"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942</w:t>
            </w:r>
          </w:p>
        </w:tc>
        <w:tc>
          <w:tcPr>
            <w:tcW w:w="862" w:type="dxa"/>
            <w:tcBorders>
              <w:top w:val="double" w:sz="4" w:space="0" w:color="auto"/>
            </w:tcBorders>
            <w:noWrap/>
            <w:vAlign w:val="center"/>
            <w:hideMark/>
          </w:tcPr>
          <w:p w14:paraId="05944A9A"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1 014</w:t>
            </w:r>
          </w:p>
        </w:tc>
        <w:tc>
          <w:tcPr>
            <w:tcW w:w="862" w:type="dxa"/>
            <w:tcBorders>
              <w:top w:val="double" w:sz="4" w:space="0" w:color="auto"/>
            </w:tcBorders>
            <w:noWrap/>
            <w:vAlign w:val="center"/>
            <w:hideMark/>
          </w:tcPr>
          <w:p w14:paraId="24FEA4ED"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1 342</w:t>
            </w:r>
          </w:p>
        </w:tc>
        <w:tc>
          <w:tcPr>
            <w:tcW w:w="862" w:type="dxa"/>
            <w:tcBorders>
              <w:top w:val="double" w:sz="4" w:space="0" w:color="auto"/>
            </w:tcBorders>
            <w:noWrap/>
            <w:vAlign w:val="center"/>
            <w:hideMark/>
          </w:tcPr>
          <w:p w14:paraId="5809EDAA"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2 237</w:t>
            </w:r>
          </w:p>
        </w:tc>
      </w:tr>
      <w:tr w:rsidR="006E589D" w:rsidRPr="00F72469" w14:paraId="50BFA962" w14:textId="77777777" w:rsidTr="00F72469">
        <w:trPr>
          <w:trHeight w:val="283"/>
        </w:trPr>
        <w:tc>
          <w:tcPr>
            <w:tcW w:w="1844" w:type="dxa"/>
            <w:noWrap/>
            <w:vAlign w:val="center"/>
            <w:hideMark/>
          </w:tcPr>
          <w:p w14:paraId="71A41E8A"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dolnośląskie</w:t>
            </w:r>
          </w:p>
        </w:tc>
        <w:tc>
          <w:tcPr>
            <w:tcW w:w="861" w:type="dxa"/>
            <w:noWrap/>
            <w:vAlign w:val="center"/>
            <w:hideMark/>
          </w:tcPr>
          <w:p w14:paraId="403499BB"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4 484</w:t>
            </w:r>
          </w:p>
        </w:tc>
        <w:tc>
          <w:tcPr>
            <w:tcW w:w="862" w:type="dxa"/>
            <w:noWrap/>
            <w:vAlign w:val="center"/>
            <w:hideMark/>
          </w:tcPr>
          <w:p w14:paraId="3CFA6FAE"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4 582</w:t>
            </w:r>
          </w:p>
        </w:tc>
        <w:tc>
          <w:tcPr>
            <w:tcW w:w="862" w:type="dxa"/>
            <w:noWrap/>
            <w:vAlign w:val="center"/>
            <w:hideMark/>
          </w:tcPr>
          <w:p w14:paraId="6E9B2A65"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563</w:t>
            </w:r>
          </w:p>
        </w:tc>
        <w:tc>
          <w:tcPr>
            <w:tcW w:w="862" w:type="dxa"/>
            <w:noWrap/>
            <w:vAlign w:val="center"/>
            <w:hideMark/>
          </w:tcPr>
          <w:p w14:paraId="51B649C5"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399</w:t>
            </w:r>
          </w:p>
        </w:tc>
        <w:tc>
          <w:tcPr>
            <w:tcW w:w="862" w:type="dxa"/>
            <w:noWrap/>
            <w:vAlign w:val="center"/>
            <w:hideMark/>
          </w:tcPr>
          <w:p w14:paraId="5938E5C1"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3 466</w:t>
            </w:r>
          </w:p>
        </w:tc>
        <w:tc>
          <w:tcPr>
            <w:tcW w:w="861" w:type="dxa"/>
            <w:noWrap/>
            <w:vAlign w:val="center"/>
            <w:hideMark/>
          </w:tcPr>
          <w:p w14:paraId="76D2F91F"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3 783</w:t>
            </w:r>
          </w:p>
        </w:tc>
        <w:tc>
          <w:tcPr>
            <w:tcW w:w="862" w:type="dxa"/>
            <w:noWrap/>
            <w:vAlign w:val="center"/>
            <w:hideMark/>
          </w:tcPr>
          <w:p w14:paraId="16AC1C91"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92</w:t>
            </w:r>
          </w:p>
        </w:tc>
        <w:tc>
          <w:tcPr>
            <w:tcW w:w="862" w:type="dxa"/>
            <w:noWrap/>
            <w:vAlign w:val="center"/>
            <w:hideMark/>
          </w:tcPr>
          <w:p w14:paraId="63D0955B"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116</w:t>
            </w:r>
          </w:p>
        </w:tc>
        <w:tc>
          <w:tcPr>
            <w:tcW w:w="862" w:type="dxa"/>
            <w:noWrap/>
            <w:vAlign w:val="center"/>
            <w:hideMark/>
          </w:tcPr>
          <w:p w14:paraId="53FEA41E"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363</w:t>
            </w:r>
          </w:p>
        </w:tc>
        <w:tc>
          <w:tcPr>
            <w:tcW w:w="862" w:type="dxa"/>
            <w:noWrap/>
            <w:vAlign w:val="center"/>
            <w:hideMark/>
          </w:tcPr>
          <w:p w14:paraId="6AEAE77D"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284</w:t>
            </w:r>
          </w:p>
        </w:tc>
      </w:tr>
      <w:tr w:rsidR="006E589D" w:rsidRPr="00F72469" w14:paraId="4E4AD6A3" w14:textId="77777777" w:rsidTr="00F72469">
        <w:trPr>
          <w:trHeight w:val="283"/>
        </w:trPr>
        <w:tc>
          <w:tcPr>
            <w:tcW w:w="1844" w:type="dxa"/>
            <w:noWrap/>
            <w:vAlign w:val="center"/>
            <w:hideMark/>
          </w:tcPr>
          <w:p w14:paraId="63D201EC"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kujawsko-pomorskie</w:t>
            </w:r>
          </w:p>
        </w:tc>
        <w:tc>
          <w:tcPr>
            <w:tcW w:w="861" w:type="dxa"/>
            <w:noWrap/>
            <w:vAlign w:val="center"/>
            <w:hideMark/>
          </w:tcPr>
          <w:p w14:paraId="0AA0951A"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1 929</w:t>
            </w:r>
          </w:p>
        </w:tc>
        <w:tc>
          <w:tcPr>
            <w:tcW w:w="862" w:type="dxa"/>
            <w:noWrap/>
            <w:vAlign w:val="center"/>
            <w:hideMark/>
          </w:tcPr>
          <w:p w14:paraId="4D84BC2B"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1 802</w:t>
            </w:r>
          </w:p>
        </w:tc>
        <w:tc>
          <w:tcPr>
            <w:tcW w:w="862" w:type="dxa"/>
            <w:noWrap/>
            <w:vAlign w:val="center"/>
            <w:hideMark/>
          </w:tcPr>
          <w:p w14:paraId="7833A086"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459</w:t>
            </w:r>
          </w:p>
        </w:tc>
        <w:tc>
          <w:tcPr>
            <w:tcW w:w="862" w:type="dxa"/>
            <w:noWrap/>
            <w:vAlign w:val="center"/>
            <w:hideMark/>
          </w:tcPr>
          <w:p w14:paraId="6FA22BE3"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477</w:t>
            </w:r>
          </w:p>
        </w:tc>
        <w:tc>
          <w:tcPr>
            <w:tcW w:w="862" w:type="dxa"/>
            <w:noWrap/>
            <w:vAlign w:val="center"/>
            <w:hideMark/>
          </w:tcPr>
          <w:p w14:paraId="3B7AA35E"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1 416</w:t>
            </w:r>
          </w:p>
        </w:tc>
        <w:tc>
          <w:tcPr>
            <w:tcW w:w="861" w:type="dxa"/>
            <w:noWrap/>
            <w:vAlign w:val="center"/>
            <w:hideMark/>
          </w:tcPr>
          <w:p w14:paraId="6ADA2962"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1 284</w:t>
            </w:r>
          </w:p>
        </w:tc>
        <w:tc>
          <w:tcPr>
            <w:tcW w:w="862" w:type="dxa"/>
            <w:noWrap/>
            <w:vAlign w:val="center"/>
            <w:hideMark/>
          </w:tcPr>
          <w:p w14:paraId="4E728571"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23</w:t>
            </w:r>
          </w:p>
        </w:tc>
        <w:tc>
          <w:tcPr>
            <w:tcW w:w="862" w:type="dxa"/>
            <w:noWrap/>
            <w:vAlign w:val="center"/>
            <w:hideMark/>
          </w:tcPr>
          <w:p w14:paraId="1A762F2C"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16</w:t>
            </w:r>
          </w:p>
        </w:tc>
        <w:tc>
          <w:tcPr>
            <w:tcW w:w="862" w:type="dxa"/>
            <w:noWrap/>
            <w:vAlign w:val="center"/>
            <w:hideMark/>
          </w:tcPr>
          <w:p w14:paraId="42FC6CC6"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31</w:t>
            </w:r>
          </w:p>
        </w:tc>
        <w:tc>
          <w:tcPr>
            <w:tcW w:w="862" w:type="dxa"/>
            <w:noWrap/>
            <w:vAlign w:val="center"/>
            <w:hideMark/>
          </w:tcPr>
          <w:p w14:paraId="68E5ADD6"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25</w:t>
            </w:r>
          </w:p>
        </w:tc>
      </w:tr>
      <w:tr w:rsidR="002B1E07" w:rsidRPr="00F72469" w14:paraId="272733C0" w14:textId="77777777" w:rsidTr="00F72469">
        <w:trPr>
          <w:trHeight w:val="283"/>
        </w:trPr>
        <w:tc>
          <w:tcPr>
            <w:tcW w:w="1844" w:type="dxa"/>
            <w:shd w:val="clear" w:color="auto" w:fill="DBE5F1" w:themeFill="accent1" w:themeFillTint="33"/>
            <w:noWrap/>
            <w:vAlign w:val="center"/>
            <w:hideMark/>
          </w:tcPr>
          <w:p w14:paraId="28191AA3"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lubelskie</w:t>
            </w:r>
          </w:p>
        </w:tc>
        <w:tc>
          <w:tcPr>
            <w:tcW w:w="861" w:type="dxa"/>
            <w:shd w:val="clear" w:color="auto" w:fill="DBE5F1" w:themeFill="accent1" w:themeFillTint="33"/>
            <w:noWrap/>
            <w:vAlign w:val="center"/>
            <w:hideMark/>
          </w:tcPr>
          <w:p w14:paraId="661F9683"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2 123</w:t>
            </w:r>
          </w:p>
        </w:tc>
        <w:tc>
          <w:tcPr>
            <w:tcW w:w="862" w:type="dxa"/>
            <w:shd w:val="clear" w:color="auto" w:fill="DBE5F1" w:themeFill="accent1" w:themeFillTint="33"/>
            <w:noWrap/>
            <w:vAlign w:val="center"/>
            <w:hideMark/>
          </w:tcPr>
          <w:p w14:paraId="64DDFB60"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3 594</w:t>
            </w:r>
          </w:p>
        </w:tc>
        <w:tc>
          <w:tcPr>
            <w:tcW w:w="862" w:type="dxa"/>
            <w:shd w:val="clear" w:color="auto" w:fill="DBE5F1" w:themeFill="accent1" w:themeFillTint="33"/>
            <w:noWrap/>
            <w:vAlign w:val="center"/>
            <w:hideMark/>
          </w:tcPr>
          <w:p w14:paraId="33017F45"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317</w:t>
            </w:r>
          </w:p>
        </w:tc>
        <w:tc>
          <w:tcPr>
            <w:tcW w:w="862" w:type="dxa"/>
            <w:shd w:val="clear" w:color="auto" w:fill="DBE5F1" w:themeFill="accent1" w:themeFillTint="33"/>
            <w:noWrap/>
            <w:vAlign w:val="center"/>
            <w:hideMark/>
          </w:tcPr>
          <w:p w14:paraId="5B7C5B66"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446</w:t>
            </w:r>
          </w:p>
        </w:tc>
        <w:tc>
          <w:tcPr>
            <w:tcW w:w="862" w:type="dxa"/>
            <w:shd w:val="clear" w:color="auto" w:fill="DBE5F1" w:themeFill="accent1" w:themeFillTint="33"/>
            <w:noWrap/>
            <w:vAlign w:val="center"/>
            <w:hideMark/>
          </w:tcPr>
          <w:p w14:paraId="4CCB3005"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1 753</w:t>
            </w:r>
          </w:p>
        </w:tc>
        <w:tc>
          <w:tcPr>
            <w:tcW w:w="861" w:type="dxa"/>
            <w:shd w:val="clear" w:color="auto" w:fill="DBE5F1" w:themeFill="accent1" w:themeFillTint="33"/>
            <w:noWrap/>
            <w:vAlign w:val="center"/>
            <w:hideMark/>
          </w:tcPr>
          <w:p w14:paraId="29FE1319"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1 828</w:t>
            </w:r>
          </w:p>
        </w:tc>
        <w:tc>
          <w:tcPr>
            <w:tcW w:w="862" w:type="dxa"/>
            <w:shd w:val="clear" w:color="auto" w:fill="DBE5F1" w:themeFill="accent1" w:themeFillTint="33"/>
            <w:noWrap/>
            <w:vAlign w:val="center"/>
            <w:hideMark/>
          </w:tcPr>
          <w:p w14:paraId="132F7369"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36</w:t>
            </w:r>
          </w:p>
        </w:tc>
        <w:tc>
          <w:tcPr>
            <w:tcW w:w="862" w:type="dxa"/>
            <w:shd w:val="clear" w:color="auto" w:fill="DBE5F1" w:themeFill="accent1" w:themeFillTint="33"/>
            <w:noWrap/>
            <w:vAlign w:val="center"/>
            <w:hideMark/>
          </w:tcPr>
          <w:p w14:paraId="1E6B4802"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51</w:t>
            </w:r>
          </w:p>
        </w:tc>
        <w:tc>
          <w:tcPr>
            <w:tcW w:w="862" w:type="dxa"/>
            <w:shd w:val="clear" w:color="auto" w:fill="DBE5F1" w:themeFill="accent1" w:themeFillTint="33"/>
            <w:noWrap/>
            <w:vAlign w:val="center"/>
            <w:hideMark/>
          </w:tcPr>
          <w:p w14:paraId="14B6256F"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17</w:t>
            </w:r>
          </w:p>
        </w:tc>
        <w:tc>
          <w:tcPr>
            <w:tcW w:w="862" w:type="dxa"/>
            <w:shd w:val="clear" w:color="auto" w:fill="DBE5F1" w:themeFill="accent1" w:themeFillTint="33"/>
            <w:noWrap/>
            <w:vAlign w:val="center"/>
            <w:hideMark/>
          </w:tcPr>
          <w:p w14:paraId="2AC6C959"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1 269</w:t>
            </w:r>
          </w:p>
        </w:tc>
      </w:tr>
      <w:tr w:rsidR="006E589D" w:rsidRPr="00F72469" w14:paraId="10AA2C4F" w14:textId="77777777" w:rsidTr="00F72469">
        <w:trPr>
          <w:trHeight w:val="283"/>
        </w:trPr>
        <w:tc>
          <w:tcPr>
            <w:tcW w:w="1844" w:type="dxa"/>
            <w:noWrap/>
            <w:vAlign w:val="center"/>
            <w:hideMark/>
          </w:tcPr>
          <w:p w14:paraId="25F90D1E"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lubuskie</w:t>
            </w:r>
          </w:p>
        </w:tc>
        <w:tc>
          <w:tcPr>
            <w:tcW w:w="861" w:type="dxa"/>
            <w:noWrap/>
            <w:vAlign w:val="center"/>
            <w:hideMark/>
          </w:tcPr>
          <w:p w14:paraId="5E78EC7F"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2 445</w:t>
            </w:r>
          </w:p>
        </w:tc>
        <w:tc>
          <w:tcPr>
            <w:tcW w:w="862" w:type="dxa"/>
            <w:noWrap/>
            <w:vAlign w:val="center"/>
            <w:hideMark/>
          </w:tcPr>
          <w:p w14:paraId="6015B19B"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2 135</w:t>
            </w:r>
          </w:p>
        </w:tc>
        <w:tc>
          <w:tcPr>
            <w:tcW w:w="862" w:type="dxa"/>
            <w:noWrap/>
            <w:vAlign w:val="center"/>
            <w:hideMark/>
          </w:tcPr>
          <w:p w14:paraId="3B4B6F9C"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347</w:t>
            </w:r>
          </w:p>
        </w:tc>
        <w:tc>
          <w:tcPr>
            <w:tcW w:w="862" w:type="dxa"/>
            <w:noWrap/>
            <w:vAlign w:val="center"/>
            <w:hideMark/>
          </w:tcPr>
          <w:p w14:paraId="58058784"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320</w:t>
            </w:r>
          </w:p>
        </w:tc>
        <w:tc>
          <w:tcPr>
            <w:tcW w:w="862" w:type="dxa"/>
            <w:noWrap/>
            <w:vAlign w:val="center"/>
            <w:hideMark/>
          </w:tcPr>
          <w:p w14:paraId="672CB69B"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1 990</w:t>
            </w:r>
          </w:p>
        </w:tc>
        <w:tc>
          <w:tcPr>
            <w:tcW w:w="861" w:type="dxa"/>
            <w:noWrap/>
            <w:vAlign w:val="center"/>
            <w:hideMark/>
          </w:tcPr>
          <w:p w14:paraId="3966487A"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1 766</w:t>
            </w:r>
          </w:p>
        </w:tc>
        <w:tc>
          <w:tcPr>
            <w:tcW w:w="862" w:type="dxa"/>
            <w:noWrap/>
            <w:vAlign w:val="center"/>
            <w:hideMark/>
          </w:tcPr>
          <w:p w14:paraId="23F746F1"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45</w:t>
            </w:r>
          </w:p>
        </w:tc>
        <w:tc>
          <w:tcPr>
            <w:tcW w:w="862" w:type="dxa"/>
            <w:noWrap/>
            <w:vAlign w:val="center"/>
            <w:hideMark/>
          </w:tcPr>
          <w:p w14:paraId="60693E20"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18</w:t>
            </w:r>
          </w:p>
        </w:tc>
        <w:tc>
          <w:tcPr>
            <w:tcW w:w="862" w:type="dxa"/>
            <w:noWrap/>
            <w:vAlign w:val="center"/>
            <w:hideMark/>
          </w:tcPr>
          <w:p w14:paraId="408142C4"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63</w:t>
            </w:r>
          </w:p>
        </w:tc>
        <w:tc>
          <w:tcPr>
            <w:tcW w:w="862" w:type="dxa"/>
            <w:noWrap/>
            <w:vAlign w:val="center"/>
            <w:hideMark/>
          </w:tcPr>
          <w:p w14:paraId="39EB3DAF"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31</w:t>
            </w:r>
          </w:p>
        </w:tc>
      </w:tr>
      <w:tr w:rsidR="006E589D" w:rsidRPr="00F72469" w14:paraId="7EC62EF3" w14:textId="77777777" w:rsidTr="00F72469">
        <w:trPr>
          <w:trHeight w:val="283"/>
        </w:trPr>
        <w:tc>
          <w:tcPr>
            <w:tcW w:w="1844" w:type="dxa"/>
            <w:noWrap/>
            <w:vAlign w:val="center"/>
            <w:hideMark/>
          </w:tcPr>
          <w:p w14:paraId="6B727BFB"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łódzkie</w:t>
            </w:r>
          </w:p>
        </w:tc>
        <w:tc>
          <w:tcPr>
            <w:tcW w:w="861" w:type="dxa"/>
            <w:noWrap/>
            <w:vAlign w:val="center"/>
            <w:hideMark/>
          </w:tcPr>
          <w:p w14:paraId="220B4F9C"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2 676</w:t>
            </w:r>
          </w:p>
        </w:tc>
        <w:tc>
          <w:tcPr>
            <w:tcW w:w="862" w:type="dxa"/>
            <w:noWrap/>
            <w:vAlign w:val="center"/>
            <w:hideMark/>
          </w:tcPr>
          <w:p w14:paraId="26F9DE3A"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2 609</w:t>
            </w:r>
          </w:p>
        </w:tc>
        <w:tc>
          <w:tcPr>
            <w:tcW w:w="862" w:type="dxa"/>
            <w:noWrap/>
            <w:vAlign w:val="center"/>
            <w:hideMark/>
          </w:tcPr>
          <w:p w14:paraId="5ACF26A5"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450</w:t>
            </w:r>
          </w:p>
        </w:tc>
        <w:tc>
          <w:tcPr>
            <w:tcW w:w="862" w:type="dxa"/>
            <w:noWrap/>
            <w:vAlign w:val="center"/>
            <w:hideMark/>
          </w:tcPr>
          <w:p w14:paraId="580A5E08"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559</w:t>
            </w:r>
          </w:p>
        </w:tc>
        <w:tc>
          <w:tcPr>
            <w:tcW w:w="862" w:type="dxa"/>
            <w:noWrap/>
            <w:vAlign w:val="center"/>
            <w:hideMark/>
          </w:tcPr>
          <w:p w14:paraId="20C64DCC"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1 909</w:t>
            </w:r>
          </w:p>
        </w:tc>
        <w:tc>
          <w:tcPr>
            <w:tcW w:w="861" w:type="dxa"/>
            <w:noWrap/>
            <w:vAlign w:val="center"/>
            <w:hideMark/>
          </w:tcPr>
          <w:p w14:paraId="72A34C5F"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1 705</w:t>
            </w:r>
          </w:p>
        </w:tc>
        <w:tc>
          <w:tcPr>
            <w:tcW w:w="862" w:type="dxa"/>
            <w:noWrap/>
            <w:vAlign w:val="center"/>
            <w:hideMark/>
          </w:tcPr>
          <w:p w14:paraId="7DB5BA5D"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206</w:t>
            </w:r>
          </w:p>
        </w:tc>
        <w:tc>
          <w:tcPr>
            <w:tcW w:w="862" w:type="dxa"/>
            <w:noWrap/>
            <w:vAlign w:val="center"/>
            <w:hideMark/>
          </w:tcPr>
          <w:p w14:paraId="3FBB8AAE"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197</w:t>
            </w:r>
          </w:p>
        </w:tc>
        <w:tc>
          <w:tcPr>
            <w:tcW w:w="862" w:type="dxa"/>
            <w:noWrap/>
            <w:vAlign w:val="center"/>
            <w:hideMark/>
          </w:tcPr>
          <w:p w14:paraId="18C409A8"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111</w:t>
            </w:r>
          </w:p>
        </w:tc>
        <w:tc>
          <w:tcPr>
            <w:tcW w:w="862" w:type="dxa"/>
            <w:noWrap/>
            <w:vAlign w:val="center"/>
            <w:hideMark/>
          </w:tcPr>
          <w:p w14:paraId="33B340B5"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148</w:t>
            </w:r>
          </w:p>
        </w:tc>
      </w:tr>
      <w:tr w:rsidR="006E589D" w:rsidRPr="00F72469" w14:paraId="68408650" w14:textId="77777777" w:rsidTr="00F72469">
        <w:trPr>
          <w:trHeight w:val="283"/>
        </w:trPr>
        <w:tc>
          <w:tcPr>
            <w:tcW w:w="1844" w:type="dxa"/>
            <w:noWrap/>
            <w:vAlign w:val="center"/>
            <w:hideMark/>
          </w:tcPr>
          <w:p w14:paraId="14042042"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małopolskie</w:t>
            </w:r>
          </w:p>
        </w:tc>
        <w:tc>
          <w:tcPr>
            <w:tcW w:w="861" w:type="dxa"/>
            <w:noWrap/>
            <w:vAlign w:val="center"/>
            <w:hideMark/>
          </w:tcPr>
          <w:p w14:paraId="7D5640BD"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2 492</w:t>
            </w:r>
          </w:p>
        </w:tc>
        <w:tc>
          <w:tcPr>
            <w:tcW w:w="862" w:type="dxa"/>
            <w:noWrap/>
            <w:vAlign w:val="center"/>
            <w:hideMark/>
          </w:tcPr>
          <w:p w14:paraId="70FE9EC6"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2 460</w:t>
            </w:r>
          </w:p>
        </w:tc>
        <w:tc>
          <w:tcPr>
            <w:tcW w:w="862" w:type="dxa"/>
            <w:noWrap/>
            <w:vAlign w:val="center"/>
            <w:hideMark/>
          </w:tcPr>
          <w:p w14:paraId="731E058B"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262</w:t>
            </w:r>
          </w:p>
        </w:tc>
        <w:tc>
          <w:tcPr>
            <w:tcW w:w="862" w:type="dxa"/>
            <w:noWrap/>
            <w:vAlign w:val="center"/>
            <w:hideMark/>
          </w:tcPr>
          <w:p w14:paraId="61C789D3"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208</w:t>
            </w:r>
          </w:p>
        </w:tc>
        <w:tc>
          <w:tcPr>
            <w:tcW w:w="862" w:type="dxa"/>
            <w:noWrap/>
            <w:vAlign w:val="center"/>
            <w:hideMark/>
          </w:tcPr>
          <w:p w14:paraId="3EFF45E2"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2 019</w:t>
            </w:r>
          </w:p>
        </w:tc>
        <w:tc>
          <w:tcPr>
            <w:tcW w:w="861" w:type="dxa"/>
            <w:noWrap/>
            <w:vAlign w:val="center"/>
            <w:hideMark/>
          </w:tcPr>
          <w:p w14:paraId="6228CDF6"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2 068</w:t>
            </w:r>
          </w:p>
        </w:tc>
        <w:tc>
          <w:tcPr>
            <w:tcW w:w="862" w:type="dxa"/>
            <w:noWrap/>
            <w:vAlign w:val="center"/>
            <w:hideMark/>
          </w:tcPr>
          <w:p w14:paraId="52722E8F"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42</w:t>
            </w:r>
          </w:p>
        </w:tc>
        <w:tc>
          <w:tcPr>
            <w:tcW w:w="862" w:type="dxa"/>
            <w:noWrap/>
            <w:vAlign w:val="center"/>
            <w:hideMark/>
          </w:tcPr>
          <w:p w14:paraId="0170F5C6"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51</w:t>
            </w:r>
          </w:p>
        </w:tc>
        <w:tc>
          <w:tcPr>
            <w:tcW w:w="862" w:type="dxa"/>
            <w:noWrap/>
            <w:vAlign w:val="center"/>
            <w:hideMark/>
          </w:tcPr>
          <w:p w14:paraId="65916DE4"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169</w:t>
            </w:r>
          </w:p>
        </w:tc>
        <w:tc>
          <w:tcPr>
            <w:tcW w:w="862" w:type="dxa"/>
            <w:noWrap/>
            <w:vAlign w:val="center"/>
            <w:hideMark/>
          </w:tcPr>
          <w:p w14:paraId="1731B02E"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133</w:t>
            </w:r>
          </w:p>
        </w:tc>
      </w:tr>
      <w:tr w:rsidR="006E589D" w:rsidRPr="00F72469" w14:paraId="2C752360" w14:textId="77777777" w:rsidTr="00F72469">
        <w:trPr>
          <w:trHeight w:val="283"/>
        </w:trPr>
        <w:tc>
          <w:tcPr>
            <w:tcW w:w="1844" w:type="dxa"/>
            <w:noWrap/>
            <w:vAlign w:val="center"/>
            <w:hideMark/>
          </w:tcPr>
          <w:p w14:paraId="0E6D8E59"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mazowieckie</w:t>
            </w:r>
          </w:p>
        </w:tc>
        <w:tc>
          <w:tcPr>
            <w:tcW w:w="861" w:type="dxa"/>
            <w:noWrap/>
            <w:vAlign w:val="center"/>
            <w:hideMark/>
          </w:tcPr>
          <w:p w14:paraId="1BFA934C"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6 268</w:t>
            </w:r>
          </w:p>
        </w:tc>
        <w:tc>
          <w:tcPr>
            <w:tcW w:w="862" w:type="dxa"/>
            <w:noWrap/>
            <w:vAlign w:val="center"/>
            <w:hideMark/>
          </w:tcPr>
          <w:p w14:paraId="76F18F77"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6 808</w:t>
            </w:r>
          </w:p>
        </w:tc>
        <w:tc>
          <w:tcPr>
            <w:tcW w:w="862" w:type="dxa"/>
            <w:noWrap/>
            <w:vAlign w:val="center"/>
            <w:hideMark/>
          </w:tcPr>
          <w:p w14:paraId="2C19C5A9"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1 369</w:t>
            </w:r>
          </w:p>
        </w:tc>
        <w:tc>
          <w:tcPr>
            <w:tcW w:w="862" w:type="dxa"/>
            <w:noWrap/>
            <w:vAlign w:val="center"/>
            <w:hideMark/>
          </w:tcPr>
          <w:p w14:paraId="73C0C0EE"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1 289</w:t>
            </w:r>
          </w:p>
        </w:tc>
        <w:tc>
          <w:tcPr>
            <w:tcW w:w="862" w:type="dxa"/>
            <w:noWrap/>
            <w:vAlign w:val="center"/>
            <w:hideMark/>
          </w:tcPr>
          <w:p w14:paraId="44B650D0"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4 674</w:t>
            </w:r>
          </w:p>
        </w:tc>
        <w:tc>
          <w:tcPr>
            <w:tcW w:w="861" w:type="dxa"/>
            <w:noWrap/>
            <w:vAlign w:val="center"/>
            <w:hideMark/>
          </w:tcPr>
          <w:p w14:paraId="21471A33"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5 190</w:t>
            </w:r>
          </w:p>
        </w:tc>
        <w:tc>
          <w:tcPr>
            <w:tcW w:w="862" w:type="dxa"/>
            <w:noWrap/>
            <w:vAlign w:val="center"/>
            <w:hideMark/>
          </w:tcPr>
          <w:p w14:paraId="3FC4D9D0"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151</w:t>
            </w:r>
          </w:p>
        </w:tc>
        <w:tc>
          <w:tcPr>
            <w:tcW w:w="862" w:type="dxa"/>
            <w:noWrap/>
            <w:vAlign w:val="center"/>
            <w:hideMark/>
          </w:tcPr>
          <w:p w14:paraId="7DE4DEBE"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241</w:t>
            </w:r>
          </w:p>
        </w:tc>
        <w:tc>
          <w:tcPr>
            <w:tcW w:w="862" w:type="dxa"/>
            <w:noWrap/>
            <w:vAlign w:val="center"/>
            <w:hideMark/>
          </w:tcPr>
          <w:p w14:paraId="50422B97"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74</w:t>
            </w:r>
          </w:p>
        </w:tc>
        <w:tc>
          <w:tcPr>
            <w:tcW w:w="862" w:type="dxa"/>
            <w:noWrap/>
            <w:vAlign w:val="center"/>
            <w:hideMark/>
          </w:tcPr>
          <w:p w14:paraId="158F1068"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88</w:t>
            </w:r>
          </w:p>
        </w:tc>
      </w:tr>
      <w:tr w:rsidR="006E589D" w:rsidRPr="00F72469" w14:paraId="1F76BBBB" w14:textId="77777777" w:rsidTr="00F72469">
        <w:trPr>
          <w:trHeight w:val="283"/>
        </w:trPr>
        <w:tc>
          <w:tcPr>
            <w:tcW w:w="1844" w:type="dxa"/>
            <w:noWrap/>
            <w:vAlign w:val="center"/>
            <w:hideMark/>
          </w:tcPr>
          <w:p w14:paraId="24DAD931"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opolskie</w:t>
            </w:r>
          </w:p>
        </w:tc>
        <w:tc>
          <w:tcPr>
            <w:tcW w:w="861" w:type="dxa"/>
            <w:noWrap/>
            <w:vAlign w:val="center"/>
            <w:hideMark/>
          </w:tcPr>
          <w:p w14:paraId="7ACAF2EE"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714</w:t>
            </w:r>
          </w:p>
        </w:tc>
        <w:tc>
          <w:tcPr>
            <w:tcW w:w="862" w:type="dxa"/>
            <w:noWrap/>
            <w:vAlign w:val="center"/>
            <w:hideMark/>
          </w:tcPr>
          <w:p w14:paraId="56D69543"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725</w:t>
            </w:r>
          </w:p>
        </w:tc>
        <w:tc>
          <w:tcPr>
            <w:tcW w:w="862" w:type="dxa"/>
            <w:noWrap/>
            <w:vAlign w:val="center"/>
            <w:hideMark/>
          </w:tcPr>
          <w:p w14:paraId="01290E79"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104</w:t>
            </w:r>
          </w:p>
        </w:tc>
        <w:tc>
          <w:tcPr>
            <w:tcW w:w="862" w:type="dxa"/>
            <w:noWrap/>
            <w:vAlign w:val="center"/>
            <w:hideMark/>
          </w:tcPr>
          <w:p w14:paraId="1F1CF759"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89</w:t>
            </w:r>
          </w:p>
        </w:tc>
        <w:tc>
          <w:tcPr>
            <w:tcW w:w="862" w:type="dxa"/>
            <w:noWrap/>
            <w:vAlign w:val="center"/>
            <w:hideMark/>
          </w:tcPr>
          <w:p w14:paraId="3549DE6F"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602</w:t>
            </w:r>
          </w:p>
        </w:tc>
        <w:tc>
          <w:tcPr>
            <w:tcW w:w="861" w:type="dxa"/>
            <w:noWrap/>
            <w:vAlign w:val="center"/>
            <w:hideMark/>
          </w:tcPr>
          <w:p w14:paraId="6DE72A24"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617</w:t>
            </w:r>
          </w:p>
        </w:tc>
        <w:tc>
          <w:tcPr>
            <w:tcW w:w="862" w:type="dxa"/>
            <w:noWrap/>
            <w:vAlign w:val="center"/>
            <w:hideMark/>
          </w:tcPr>
          <w:p w14:paraId="58489928"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6</w:t>
            </w:r>
          </w:p>
        </w:tc>
        <w:tc>
          <w:tcPr>
            <w:tcW w:w="862" w:type="dxa"/>
            <w:noWrap/>
            <w:vAlign w:val="center"/>
            <w:hideMark/>
          </w:tcPr>
          <w:p w14:paraId="74286F51"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11</w:t>
            </w:r>
          </w:p>
        </w:tc>
        <w:tc>
          <w:tcPr>
            <w:tcW w:w="862" w:type="dxa"/>
            <w:noWrap/>
            <w:vAlign w:val="center"/>
            <w:hideMark/>
          </w:tcPr>
          <w:p w14:paraId="4E4363D2"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w:t>
            </w:r>
          </w:p>
        </w:tc>
        <w:tc>
          <w:tcPr>
            <w:tcW w:w="862" w:type="dxa"/>
            <w:noWrap/>
            <w:vAlign w:val="center"/>
            <w:hideMark/>
          </w:tcPr>
          <w:p w14:paraId="0A5950A0"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8</w:t>
            </w:r>
          </w:p>
        </w:tc>
      </w:tr>
      <w:tr w:rsidR="006E589D" w:rsidRPr="00F72469" w14:paraId="3EF8C2DF" w14:textId="77777777" w:rsidTr="00F72469">
        <w:trPr>
          <w:trHeight w:val="283"/>
        </w:trPr>
        <w:tc>
          <w:tcPr>
            <w:tcW w:w="1844" w:type="dxa"/>
            <w:noWrap/>
            <w:vAlign w:val="center"/>
            <w:hideMark/>
          </w:tcPr>
          <w:p w14:paraId="290CB1DA"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podkarpackie</w:t>
            </w:r>
          </w:p>
        </w:tc>
        <w:tc>
          <w:tcPr>
            <w:tcW w:w="861" w:type="dxa"/>
            <w:noWrap/>
            <w:vAlign w:val="center"/>
            <w:hideMark/>
          </w:tcPr>
          <w:p w14:paraId="670FC585"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954</w:t>
            </w:r>
          </w:p>
        </w:tc>
        <w:tc>
          <w:tcPr>
            <w:tcW w:w="862" w:type="dxa"/>
            <w:noWrap/>
            <w:vAlign w:val="center"/>
            <w:hideMark/>
          </w:tcPr>
          <w:p w14:paraId="63196A89"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979</w:t>
            </w:r>
          </w:p>
        </w:tc>
        <w:tc>
          <w:tcPr>
            <w:tcW w:w="862" w:type="dxa"/>
            <w:noWrap/>
            <w:vAlign w:val="center"/>
            <w:hideMark/>
          </w:tcPr>
          <w:p w14:paraId="61190733"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44</w:t>
            </w:r>
          </w:p>
        </w:tc>
        <w:tc>
          <w:tcPr>
            <w:tcW w:w="862" w:type="dxa"/>
            <w:noWrap/>
            <w:vAlign w:val="center"/>
            <w:hideMark/>
          </w:tcPr>
          <w:p w14:paraId="18360BEB"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47</w:t>
            </w:r>
          </w:p>
        </w:tc>
        <w:tc>
          <w:tcPr>
            <w:tcW w:w="862" w:type="dxa"/>
            <w:noWrap/>
            <w:vAlign w:val="center"/>
            <w:hideMark/>
          </w:tcPr>
          <w:p w14:paraId="6C73E86C"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875</w:t>
            </w:r>
          </w:p>
        </w:tc>
        <w:tc>
          <w:tcPr>
            <w:tcW w:w="861" w:type="dxa"/>
            <w:noWrap/>
            <w:vAlign w:val="center"/>
            <w:hideMark/>
          </w:tcPr>
          <w:p w14:paraId="35A85DF6"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884</w:t>
            </w:r>
          </w:p>
        </w:tc>
        <w:tc>
          <w:tcPr>
            <w:tcW w:w="862" w:type="dxa"/>
            <w:noWrap/>
            <w:vAlign w:val="center"/>
            <w:hideMark/>
          </w:tcPr>
          <w:p w14:paraId="17298168"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15</w:t>
            </w:r>
          </w:p>
        </w:tc>
        <w:tc>
          <w:tcPr>
            <w:tcW w:w="862" w:type="dxa"/>
            <w:noWrap/>
            <w:vAlign w:val="center"/>
            <w:hideMark/>
          </w:tcPr>
          <w:p w14:paraId="2E5640DC"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18</w:t>
            </w:r>
          </w:p>
        </w:tc>
        <w:tc>
          <w:tcPr>
            <w:tcW w:w="862" w:type="dxa"/>
            <w:noWrap/>
            <w:vAlign w:val="center"/>
            <w:hideMark/>
          </w:tcPr>
          <w:p w14:paraId="3E02F5BD"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20</w:t>
            </w:r>
          </w:p>
        </w:tc>
        <w:tc>
          <w:tcPr>
            <w:tcW w:w="862" w:type="dxa"/>
            <w:noWrap/>
            <w:vAlign w:val="center"/>
            <w:hideMark/>
          </w:tcPr>
          <w:p w14:paraId="129A27E2"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30</w:t>
            </w:r>
          </w:p>
        </w:tc>
      </w:tr>
      <w:tr w:rsidR="006E589D" w:rsidRPr="00F72469" w14:paraId="06070529" w14:textId="77777777" w:rsidTr="00F72469">
        <w:trPr>
          <w:trHeight w:val="283"/>
        </w:trPr>
        <w:tc>
          <w:tcPr>
            <w:tcW w:w="1844" w:type="dxa"/>
            <w:noWrap/>
            <w:vAlign w:val="center"/>
            <w:hideMark/>
          </w:tcPr>
          <w:p w14:paraId="6858C092"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podlaskie</w:t>
            </w:r>
          </w:p>
        </w:tc>
        <w:tc>
          <w:tcPr>
            <w:tcW w:w="861" w:type="dxa"/>
            <w:noWrap/>
            <w:vAlign w:val="center"/>
            <w:hideMark/>
          </w:tcPr>
          <w:p w14:paraId="2FE09FE5"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944</w:t>
            </w:r>
          </w:p>
        </w:tc>
        <w:tc>
          <w:tcPr>
            <w:tcW w:w="862" w:type="dxa"/>
            <w:noWrap/>
            <w:vAlign w:val="center"/>
            <w:hideMark/>
          </w:tcPr>
          <w:p w14:paraId="5762DB86"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963</w:t>
            </w:r>
          </w:p>
        </w:tc>
        <w:tc>
          <w:tcPr>
            <w:tcW w:w="862" w:type="dxa"/>
            <w:noWrap/>
            <w:vAlign w:val="center"/>
            <w:hideMark/>
          </w:tcPr>
          <w:p w14:paraId="068C7A87"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332</w:t>
            </w:r>
          </w:p>
        </w:tc>
        <w:tc>
          <w:tcPr>
            <w:tcW w:w="862" w:type="dxa"/>
            <w:noWrap/>
            <w:vAlign w:val="center"/>
            <w:hideMark/>
          </w:tcPr>
          <w:p w14:paraId="56452E29"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318</w:t>
            </w:r>
          </w:p>
        </w:tc>
        <w:tc>
          <w:tcPr>
            <w:tcW w:w="862" w:type="dxa"/>
            <w:noWrap/>
            <w:vAlign w:val="center"/>
            <w:hideMark/>
          </w:tcPr>
          <w:p w14:paraId="3708BFAD"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580</w:t>
            </w:r>
          </w:p>
        </w:tc>
        <w:tc>
          <w:tcPr>
            <w:tcW w:w="861" w:type="dxa"/>
            <w:noWrap/>
            <w:vAlign w:val="center"/>
            <w:hideMark/>
          </w:tcPr>
          <w:p w14:paraId="65AE0F16"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620</w:t>
            </w:r>
          </w:p>
        </w:tc>
        <w:tc>
          <w:tcPr>
            <w:tcW w:w="862" w:type="dxa"/>
            <w:noWrap/>
            <w:vAlign w:val="center"/>
            <w:hideMark/>
          </w:tcPr>
          <w:p w14:paraId="6185A485"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25</w:t>
            </w:r>
          </w:p>
        </w:tc>
        <w:tc>
          <w:tcPr>
            <w:tcW w:w="862" w:type="dxa"/>
            <w:noWrap/>
            <w:vAlign w:val="center"/>
            <w:hideMark/>
          </w:tcPr>
          <w:p w14:paraId="5F0560E0"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21</w:t>
            </w:r>
          </w:p>
        </w:tc>
        <w:tc>
          <w:tcPr>
            <w:tcW w:w="862" w:type="dxa"/>
            <w:noWrap/>
            <w:vAlign w:val="center"/>
            <w:hideMark/>
          </w:tcPr>
          <w:p w14:paraId="6C62540E"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7</w:t>
            </w:r>
          </w:p>
        </w:tc>
        <w:tc>
          <w:tcPr>
            <w:tcW w:w="862" w:type="dxa"/>
            <w:noWrap/>
            <w:vAlign w:val="center"/>
            <w:hideMark/>
          </w:tcPr>
          <w:p w14:paraId="133F7F65"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4</w:t>
            </w:r>
          </w:p>
        </w:tc>
      </w:tr>
      <w:tr w:rsidR="006E589D" w:rsidRPr="00F72469" w14:paraId="4369B5A7" w14:textId="77777777" w:rsidTr="00F72469">
        <w:trPr>
          <w:trHeight w:val="283"/>
        </w:trPr>
        <w:tc>
          <w:tcPr>
            <w:tcW w:w="1844" w:type="dxa"/>
            <w:noWrap/>
            <w:vAlign w:val="center"/>
            <w:hideMark/>
          </w:tcPr>
          <w:p w14:paraId="565DA39A"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pomorskie</w:t>
            </w:r>
          </w:p>
        </w:tc>
        <w:tc>
          <w:tcPr>
            <w:tcW w:w="861" w:type="dxa"/>
            <w:noWrap/>
            <w:vAlign w:val="center"/>
            <w:hideMark/>
          </w:tcPr>
          <w:p w14:paraId="615A1D24"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2 147</w:t>
            </w:r>
          </w:p>
        </w:tc>
        <w:tc>
          <w:tcPr>
            <w:tcW w:w="862" w:type="dxa"/>
            <w:noWrap/>
            <w:vAlign w:val="center"/>
            <w:hideMark/>
          </w:tcPr>
          <w:p w14:paraId="591CD1E2"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2 060</w:t>
            </w:r>
          </w:p>
        </w:tc>
        <w:tc>
          <w:tcPr>
            <w:tcW w:w="862" w:type="dxa"/>
            <w:noWrap/>
            <w:vAlign w:val="center"/>
            <w:hideMark/>
          </w:tcPr>
          <w:p w14:paraId="41ACA2D8"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263</w:t>
            </w:r>
          </w:p>
        </w:tc>
        <w:tc>
          <w:tcPr>
            <w:tcW w:w="862" w:type="dxa"/>
            <w:noWrap/>
            <w:vAlign w:val="center"/>
            <w:hideMark/>
          </w:tcPr>
          <w:p w14:paraId="16F006D9"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253</w:t>
            </w:r>
          </w:p>
        </w:tc>
        <w:tc>
          <w:tcPr>
            <w:tcW w:w="862" w:type="dxa"/>
            <w:noWrap/>
            <w:vAlign w:val="center"/>
            <w:hideMark/>
          </w:tcPr>
          <w:p w14:paraId="11436629"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1 585</w:t>
            </w:r>
          </w:p>
        </w:tc>
        <w:tc>
          <w:tcPr>
            <w:tcW w:w="861" w:type="dxa"/>
            <w:noWrap/>
            <w:vAlign w:val="center"/>
            <w:hideMark/>
          </w:tcPr>
          <w:p w14:paraId="61B2F6A1"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1 777</w:t>
            </w:r>
          </w:p>
        </w:tc>
        <w:tc>
          <w:tcPr>
            <w:tcW w:w="862" w:type="dxa"/>
            <w:noWrap/>
            <w:vAlign w:val="center"/>
            <w:hideMark/>
          </w:tcPr>
          <w:p w14:paraId="29AC601F"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15</w:t>
            </w:r>
          </w:p>
        </w:tc>
        <w:tc>
          <w:tcPr>
            <w:tcW w:w="862" w:type="dxa"/>
            <w:noWrap/>
            <w:vAlign w:val="center"/>
            <w:hideMark/>
          </w:tcPr>
          <w:p w14:paraId="54F052BD"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10</w:t>
            </w:r>
          </w:p>
        </w:tc>
        <w:tc>
          <w:tcPr>
            <w:tcW w:w="862" w:type="dxa"/>
            <w:noWrap/>
            <w:vAlign w:val="center"/>
            <w:hideMark/>
          </w:tcPr>
          <w:p w14:paraId="22A2EF75"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284</w:t>
            </w:r>
          </w:p>
        </w:tc>
        <w:tc>
          <w:tcPr>
            <w:tcW w:w="862" w:type="dxa"/>
            <w:noWrap/>
            <w:vAlign w:val="center"/>
            <w:hideMark/>
          </w:tcPr>
          <w:p w14:paraId="5FC92A54"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20</w:t>
            </w:r>
          </w:p>
        </w:tc>
      </w:tr>
      <w:tr w:rsidR="006E589D" w:rsidRPr="00F72469" w14:paraId="765F8C49" w14:textId="77777777" w:rsidTr="00F72469">
        <w:trPr>
          <w:trHeight w:val="283"/>
        </w:trPr>
        <w:tc>
          <w:tcPr>
            <w:tcW w:w="1844" w:type="dxa"/>
            <w:noWrap/>
            <w:vAlign w:val="center"/>
            <w:hideMark/>
          </w:tcPr>
          <w:p w14:paraId="496A990A"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śląskie</w:t>
            </w:r>
          </w:p>
        </w:tc>
        <w:tc>
          <w:tcPr>
            <w:tcW w:w="861" w:type="dxa"/>
            <w:noWrap/>
            <w:vAlign w:val="center"/>
            <w:hideMark/>
          </w:tcPr>
          <w:p w14:paraId="197DF884"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3 889</w:t>
            </w:r>
          </w:p>
        </w:tc>
        <w:tc>
          <w:tcPr>
            <w:tcW w:w="862" w:type="dxa"/>
            <w:noWrap/>
            <w:vAlign w:val="center"/>
            <w:hideMark/>
          </w:tcPr>
          <w:p w14:paraId="10B3984D"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3 972</w:t>
            </w:r>
          </w:p>
        </w:tc>
        <w:tc>
          <w:tcPr>
            <w:tcW w:w="862" w:type="dxa"/>
            <w:noWrap/>
            <w:vAlign w:val="center"/>
            <w:hideMark/>
          </w:tcPr>
          <w:p w14:paraId="54E68C3A"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528</w:t>
            </w:r>
          </w:p>
        </w:tc>
        <w:tc>
          <w:tcPr>
            <w:tcW w:w="862" w:type="dxa"/>
            <w:noWrap/>
            <w:vAlign w:val="center"/>
            <w:hideMark/>
          </w:tcPr>
          <w:p w14:paraId="2B9E6723"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468</w:t>
            </w:r>
          </w:p>
        </w:tc>
        <w:tc>
          <w:tcPr>
            <w:tcW w:w="862" w:type="dxa"/>
            <w:noWrap/>
            <w:vAlign w:val="center"/>
            <w:hideMark/>
          </w:tcPr>
          <w:p w14:paraId="76E769ED"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3 206</w:t>
            </w:r>
          </w:p>
        </w:tc>
        <w:tc>
          <w:tcPr>
            <w:tcW w:w="861" w:type="dxa"/>
            <w:noWrap/>
            <w:vAlign w:val="center"/>
            <w:hideMark/>
          </w:tcPr>
          <w:p w14:paraId="26D79C7D"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3 346</w:t>
            </w:r>
          </w:p>
        </w:tc>
        <w:tc>
          <w:tcPr>
            <w:tcW w:w="862" w:type="dxa"/>
            <w:noWrap/>
            <w:vAlign w:val="center"/>
            <w:hideMark/>
          </w:tcPr>
          <w:p w14:paraId="389B36C3"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88</w:t>
            </w:r>
          </w:p>
        </w:tc>
        <w:tc>
          <w:tcPr>
            <w:tcW w:w="862" w:type="dxa"/>
            <w:noWrap/>
            <w:vAlign w:val="center"/>
            <w:hideMark/>
          </w:tcPr>
          <w:p w14:paraId="35909807"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111</w:t>
            </w:r>
          </w:p>
        </w:tc>
        <w:tc>
          <w:tcPr>
            <w:tcW w:w="862" w:type="dxa"/>
            <w:noWrap/>
            <w:vAlign w:val="center"/>
            <w:hideMark/>
          </w:tcPr>
          <w:p w14:paraId="07251F6F"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67</w:t>
            </w:r>
          </w:p>
        </w:tc>
        <w:tc>
          <w:tcPr>
            <w:tcW w:w="862" w:type="dxa"/>
            <w:noWrap/>
            <w:vAlign w:val="center"/>
            <w:hideMark/>
          </w:tcPr>
          <w:p w14:paraId="3633A577"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47</w:t>
            </w:r>
          </w:p>
        </w:tc>
      </w:tr>
      <w:tr w:rsidR="006E589D" w:rsidRPr="00F72469" w14:paraId="442401C7" w14:textId="77777777" w:rsidTr="00F72469">
        <w:trPr>
          <w:trHeight w:val="283"/>
        </w:trPr>
        <w:tc>
          <w:tcPr>
            <w:tcW w:w="1844" w:type="dxa"/>
            <w:noWrap/>
            <w:vAlign w:val="center"/>
            <w:hideMark/>
          </w:tcPr>
          <w:p w14:paraId="4A95C65A"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świętokrzyskie</w:t>
            </w:r>
          </w:p>
        </w:tc>
        <w:tc>
          <w:tcPr>
            <w:tcW w:w="861" w:type="dxa"/>
            <w:noWrap/>
            <w:vAlign w:val="center"/>
            <w:hideMark/>
          </w:tcPr>
          <w:p w14:paraId="6EE75205"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915</w:t>
            </w:r>
          </w:p>
        </w:tc>
        <w:tc>
          <w:tcPr>
            <w:tcW w:w="862" w:type="dxa"/>
            <w:noWrap/>
            <w:vAlign w:val="center"/>
            <w:hideMark/>
          </w:tcPr>
          <w:p w14:paraId="3B42762A"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979</w:t>
            </w:r>
          </w:p>
        </w:tc>
        <w:tc>
          <w:tcPr>
            <w:tcW w:w="862" w:type="dxa"/>
            <w:noWrap/>
            <w:vAlign w:val="center"/>
            <w:hideMark/>
          </w:tcPr>
          <w:p w14:paraId="7FBBF5E8"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212</w:t>
            </w:r>
          </w:p>
        </w:tc>
        <w:tc>
          <w:tcPr>
            <w:tcW w:w="862" w:type="dxa"/>
            <w:noWrap/>
            <w:vAlign w:val="center"/>
            <w:hideMark/>
          </w:tcPr>
          <w:p w14:paraId="68D5BE83"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183</w:t>
            </w:r>
          </w:p>
        </w:tc>
        <w:tc>
          <w:tcPr>
            <w:tcW w:w="862" w:type="dxa"/>
            <w:noWrap/>
            <w:vAlign w:val="center"/>
            <w:hideMark/>
          </w:tcPr>
          <w:p w14:paraId="6AFAA3E5"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683</w:t>
            </w:r>
          </w:p>
        </w:tc>
        <w:tc>
          <w:tcPr>
            <w:tcW w:w="861" w:type="dxa"/>
            <w:noWrap/>
            <w:vAlign w:val="center"/>
            <w:hideMark/>
          </w:tcPr>
          <w:p w14:paraId="2C6E6F25"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767</w:t>
            </w:r>
          </w:p>
        </w:tc>
        <w:tc>
          <w:tcPr>
            <w:tcW w:w="862" w:type="dxa"/>
            <w:noWrap/>
            <w:vAlign w:val="center"/>
            <w:hideMark/>
          </w:tcPr>
          <w:p w14:paraId="23AAA819"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5</w:t>
            </w:r>
          </w:p>
        </w:tc>
        <w:tc>
          <w:tcPr>
            <w:tcW w:w="862" w:type="dxa"/>
            <w:noWrap/>
            <w:vAlign w:val="center"/>
            <w:hideMark/>
          </w:tcPr>
          <w:p w14:paraId="64FF8FC3"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3</w:t>
            </w:r>
          </w:p>
        </w:tc>
        <w:tc>
          <w:tcPr>
            <w:tcW w:w="862" w:type="dxa"/>
            <w:noWrap/>
            <w:vAlign w:val="center"/>
            <w:hideMark/>
          </w:tcPr>
          <w:p w14:paraId="3B3B0D06"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15</w:t>
            </w:r>
          </w:p>
        </w:tc>
        <w:tc>
          <w:tcPr>
            <w:tcW w:w="862" w:type="dxa"/>
            <w:noWrap/>
            <w:vAlign w:val="center"/>
            <w:hideMark/>
          </w:tcPr>
          <w:p w14:paraId="636F6935"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26</w:t>
            </w:r>
          </w:p>
        </w:tc>
      </w:tr>
      <w:tr w:rsidR="006E589D" w:rsidRPr="00F72469" w14:paraId="4E2FE5E4" w14:textId="77777777" w:rsidTr="00F72469">
        <w:trPr>
          <w:trHeight w:val="283"/>
        </w:trPr>
        <w:tc>
          <w:tcPr>
            <w:tcW w:w="1844" w:type="dxa"/>
            <w:noWrap/>
            <w:vAlign w:val="center"/>
            <w:hideMark/>
          </w:tcPr>
          <w:p w14:paraId="3464FBDF"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warmińsko-mazurskie</w:t>
            </w:r>
          </w:p>
        </w:tc>
        <w:tc>
          <w:tcPr>
            <w:tcW w:w="861" w:type="dxa"/>
            <w:noWrap/>
            <w:vAlign w:val="center"/>
            <w:hideMark/>
          </w:tcPr>
          <w:p w14:paraId="211F65EB"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1 268</w:t>
            </w:r>
          </w:p>
        </w:tc>
        <w:tc>
          <w:tcPr>
            <w:tcW w:w="862" w:type="dxa"/>
            <w:noWrap/>
            <w:vAlign w:val="center"/>
            <w:hideMark/>
          </w:tcPr>
          <w:p w14:paraId="4C959BEC"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1 143</w:t>
            </w:r>
          </w:p>
        </w:tc>
        <w:tc>
          <w:tcPr>
            <w:tcW w:w="862" w:type="dxa"/>
            <w:noWrap/>
            <w:vAlign w:val="center"/>
            <w:hideMark/>
          </w:tcPr>
          <w:p w14:paraId="228B8560"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366</w:t>
            </w:r>
          </w:p>
        </w:tc>
        <w:tc>
          <w:tcPr>
            <w:tcW w:w="862" w:type="dxa"/>
            <w:noWrap/>
            <w:vAlign w:val="center"/>
            <w:hideMark/>
          </w:tcPr>
          <w:p w14:paraId="5D888924"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334</w:t>
            </w:r>
          </w:p>
        </w:tc>
        <w:tc>
          <w:tcPr>
            <w:tcW w:w="862" w:type="dxa"/>
            <w:noWrap/>
            <w:vAlign w:val="center"/>
            <w:hideMark/>
          </w:tcPr>
          <w:p w14:paraId="5A021F0A"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872</w:t>
            </w:r>
          </w:p>
        </w:tc>
        <w:tc>
          <w:tcPr>
            <w:tcW w:w="861" w:type="dxa"/>
            <w:noWrap/>
            <w:vAlign w:val="center"/>
            <w:hideMark/>
          </w:tcPr>
          <w:p w14:paraId="1E6DB13B"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777</w:t>
            </w:r>
          </w:p>
        </w:tc>
        <w:tc>
          <w:tcPr>
            <w:tcW w:w="862" w:type="dxa"/>
            <w:noWrap/>
            <w:vAlign w:val="center"/>
            <w:hideMark/>
          </w:tcPr>
          <w:p w14:paraId="7134DBCE"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16</w:t>
            </w:r>
          </w:p>
        </w:tc>
        <w:tc>
          <w:tcPr>
            <w:tcW w:w="862" w:type="dxa"/>
            <w:noWrap/>
            <w:vAlign w:val="center"/>
            <w:hideMark/>
          </w:tcPr>
          <w:p w14:paraId="13E15098"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24</w:t>
            </w:r>
          </w:p>
        </w:tc>
        <w:tc>
          <w:tcPr>
            <w:tcW w:w="862" w:type="dxa"/>
            <w:noWrap/>
            <w:vAlign w:val="center"/>
            <w:hideMark/>
          </w:tcPr>
          <w:p w14:paraId="45DD9A48"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14</w:t>
            </w:r>
          </w:p>
        </w:tc>
        <w:tc>
          <w:tcPr>
            <w:tcW w:w="862" w:type="dxa"/>
            <w:noWrap/>
            <w:vAlign w:val="center"/>
            <w:hideMark/>
          </w:tcPr>
          <w:p w14:paraId="6174856F"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8</w:t>
            </w:r>
          </w:p>
        </w:tc>
      </w:tr>
      <w:tr w:rsidR="006E589D" w:rsidRPr="00F72469" w14:paraId="2AFABA78" w14:textId="77777777" w:rsidTr="00F72469">
        <w:trPr>
          <w:trHeight w:val="283"/>
        </w:trPr>
        <w:tc>
          <w:tcPr>
            <w:tcW w:w="1844" w:type="dxa"/>
            <w:noWrap/>
            <w:vAlign w:val="center"/>
            <w:hideMark/>
          </w:tcPr>
          <w:p w14:paraId="1E932B41"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wielkopolskie</w:t>
            </w:r>
          </w:p>
        </w:tc>
        <w:tc>
          <w:tcPr>
            <w:tcW w:w="861" w:type="dxa"/>
            <w:noWrap/>
            <w:vAlign w:val="center"/>
            <w:hideMark/>
          </w:tcPr>
          <w:p w14:paraId="0EEF24C6"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3 797</w:t>
            </w:r>
          </w:p>
        </w:tc>
        <w:tc>
          <w:tcPr>
            <w:tcW w:w="862" w:type="dxa"/>
            <w:noWrap/>
            <w:vAlign w:val="center"/>
            <w:hideMark/>
          </w:tcPr>
          <w:p w14:paraId="07627056"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5 596</w:t>
            </w:r>
          </w:p>
        </w:tc>
        <w:tc>
          <w:tcPr>
            <w:tcW w:w="862" w:type="dxa"/>
            <w:noWrap/>
            <w:vAlign w:val="center"/>
            <w:hideMark/>
          </w:tcPr>
          <w:p w14:paraId="667C53C1"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464</w:t>
            </w:r>
          </w:p>
        </w:tc>
        <w:tc>
          <w:tcPr>
            <w:tcW w:w="862" w:type="dxa"/>
            <w:noWrap/>
            <w:vAlign w:val="center"/>
            <w:hideMark/>
          </w:tcPr>
          <w:p w14:paraId="4AA5FC03"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837</w:t>
            </w:r>
          </w:p>
        </w:tc>
        <w:tc>
          <w:tcPr>
            <w:tcW w:w="862" w:type="dxa"/>
            <w:noWrap/>
            <w:vAlign w:val="center"/>
            <w:hideMark/>
          </w:tcPr>
          <w:p w14:paraId="5CC1E451"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3 212</w:t>
            </w:r>
          </w:p>
        </w:tc>
        <w:tc>
          <w:tcPr>
            <w:tcW w:w="861" w:type="dxa"/>
            <w:noWrap/>
            <w:vAlign w:val="center"/>
            <w:hideMark/>
          </w:tcPr>
          <w:p w14:paraId="1560E07A"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4 647</w:t>
            </w:r>
          </w:p>
        </w:tc>
        <w:tc>
          <w:tcPr>
            <w:tcW w:w="862" w:type="dxa"/>
            <w:noWrap/>
            <w:vAlign w:val="center"/>
            <w:hideMark/>
          </w:tcPr>
          <w:p w14:paraId="4090751F"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80</w:t>
            </w:r>
          </w:p>
        </w:tc>
        <w:tc>
          <w:tcPr>
            <w:tcW w:w="862" w:type="dxa"/>
            <w:noWrap/>
            <w:vAlign w:val="center"/>
            <w:hideMark/>
          </w:tcPr>
          <w:p w14:paraId="00EA0713"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47</w:t>
            </w:r>
          </w:p>
        </w:tc>
        <w:tc>
          <w:tcPr>
            <w:tcW w:w="862" w:type="dxa"/>
            <w:noWrap/>
            <w:vAlign w:val="center"/>
            <w:hideMark/>
          </w:tcPr>
          <w:p w14:paraId="2D1E0B17"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41</w:t>
            </w:r>
          </w:p>
        </w:tc>
        <w:tc>
          <w:tcPr>
            <w:tcW w:w="862" w:type="dxa"/>
            <w:noWrap/>
            <w:vAlign w:val="center"/>
            <w:hideMark/>
          </w:tcPr>
          <w:p w14:paraId="749C4B1E"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65</w:t>
            </w:r>
          </w:p>
        </w:tc>
      </w:tr>
      <w:tr w:rsidR="006E589D" w:rsidRPr="00F72469" w14:paraId="40C51513" w14:textId="77777777" w:rsidTr="00F72469">
        <w:trPr>
          <w:trHeight w:val="283"/>
        </w:trPr>
        <w:tc>
          <w:tcPr>
            <w:tcW w:w="1844" w:type="dxa"/>
            <w:noWrap/>
            <w:vAlign w:val="center"/>
            <w:hideMark/>
          </w:tcPr>
          <w:p w14:paraId="6FD05380" w14:textId="77777777" w:rsidR="00FD561D" w:rsidRPr="00F72469" w:rsidRDefault="00FD561D" w:rsidP="00A40F5C">
            <w:pPr>
              <w:jc w:val="center"/>
              <w:rPr>
                <w:rFonts w:ascii="Arial" w:eastAsia="Times New Roman" w:hAnsi="Arial" w:cs="Arial"/>
                <w:b/>
                <w:bCs/>
                <w:sz w:val="20"/>
                <w:szCs w:val="20"/>
              </w:rPr>
            </w:pPr>
            <w:r w:rsidRPr="00F72469">
              <w:rPr>
                <w:rFonts w:ascii="Arial" w:eastAsia="Times New Roman" w:hAnsi="Arial" w:cs="Arial"/>
                <w:b/>
                <w:bCs/>
                <w:sz w:val="20"/>
                <w:szCs w:val="20"/>
              </w:rPr>
              <w:t>zachodniopomorskie</w:t>
            </w:r>
          </w:p>
        </w:tc>
        <w:tc>
          <w:tcPr>
            <w:tcW w:w="861" w:type="dxa"/>
            <w:noWrap/>
            <w:vAlign w:val="center"/>
            <w:hideMark/>
          </w:tcPr>
          <w:p w14:paraId="26204166"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1 935</w:t>
            </w:r>
          </w:p>
        </w:tc>
        <w:tc>
          <w:tcPr>
            <w:tcW w:w="862" w:type="dxa"/>
            <w:noWrap/>
            <w:vAlign w:val="center"/>
            <w:hideMark/>
          </w:tcPr>
          <w:p w14:paraId="3E79AF1C"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2 041</w:t>
            </w:r>
          </w:p>
        </w:tc>
        <w:tc>
          <w:tcPr>
            <w:tcW w:w="862" w:type="dxa"/>
            <w:noWrap/>
            <w:vAlign w:val="center"/>
            <w:hideMark/>
          </w:tcPr>
          <w:p w14:paraId="5D3FA2D5"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506</w:t>
            </w:r>
          </w:p>
        </w:tc>
        <w:tc>
          <w:tcPr>
            <w:tcW w:w="862" w:type="dxa"/>
            <w:noWrap/>
            <w:vAlign w:val="center"/>
            <w:hideMark/>
          </w:tcPr>
          <w:p w14:paraId="6D56A12A"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461</w:t>
            </w:r>
          </w:p>
        </w:tc>
        <w:tc>
          <w:tcPr>
            <w:tcW w:w="862" w:type="dxa"/>
            <w:noWrap/>
            <w:vAlign w:val="center"/>
            <w:hideMark/>
          </w:tcPr>
          <w:p w14:paraId="2F71B5A8"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1 268</w:t>
            </w:r>
          </w:p>
        </w:tc>
        <w:tc>
          <w:tcPr>
            <w:tcW w:w="861" w:type="dxa"/>
            <w:noWrap/>
            <w:vAlign w:val="center"/>
            <w:hideMark/>
          </w:tcPr>
          <w:p w14:paraId="3852A900"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1 450</w:t>
            </w:r>
          </w:p>
        </w:tc>
        <w:tc>
          <w:tcPr>
            <w:tcW w:w="862" w:type="dxa"/>
            <w:noWrap/>
            <w:vAlign w:val="center"/>
            <w:hideMark/>
          </w:tcPr>
          <w:p w14:paraId="562A3CF7"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97</w:t>
            </w:r>
          </w:p>
        </w:tc>
        <w:tc>
          <w:tcPr>
            <w:tcW w:w="862" w:type="dxa"/>
            <w:noWrap/>
            <w:vAlign w:val="center"/>
            <w:hideMark/>
          </w:tcPr>
          <w:p w14:paraId="2D71B303"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79</w:t>
            </w:r>
          </w:p>
        </w:tc>
        <w:tc>
          <w:tcPr>
            <w:tcW w:w="862" w:type="dxa"/>
            <w:noWrap/>
            <w:vAlign w:val="center"/>
            <w:hideMark/>
          </w:tcPr>
          <w:p w14:paraId="7DED476A"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64</w:t>
            </w:r>
          </w:p>
        </w:tc>
        <w:tc>
          <w:tcPr>
            <w:tcW w:w="862" w:type="dxa"/>
            <w:noWrap/>
            <w:vAlign w:val="center"/>
            <w:hideMark/>
          </w:tcPr>
          <w:p w14:paraId="12D998BC" w14:textId="77777777" w:rsidR="00FD561D" w:rsidRPr="00F72469" w:rsidRDefault="00FD561D" w:rsidP="00A40F5C">
            <w:pPr>
              <w:jc w:val="center"/>
              <w:rPr>
                <w:rFonts w:ascii="Arial" w:eastAsia="Times New Roman" w:hAnsi="Arial" w:cs="Arial"/>
                <w:bCs/>
                <w:sz w:val="20"/>
                <w:szCs w:val="20"/>
              </w:rPr>
            </w:pPr>
            <w:r w:rsidRPr="00F72469">
              <w:rPr>
                <w:rFonts w:ascii="Arial" w:eastAsia="Times New Roman" w:hAnsi="Arial" w:cs="Arial"/>
                <w:bCs/>
                <w:sz w:val="20"/>
                <w:szCs w:val="20"/>
              </w:rPr>
              <w:t>51</w:t>
            </w:r>
          </w:p>
        </w:tc>
      </w:tr>
    </w:tbl>
    <w:p w14:paraId="258CE97B" w14:textId="325ECFC7" w:rsidR="0016793A" w:rsidRPr="00F72469" w:rsidRDefault="00FD561D" w:rsidP="002B1E07">
      <w:pPr>
        <w:jc w:val="both"/>
        <w:rPr>
          <w:rFonts w:ascii="Arial" w:eastAsia="Times New Roman" w:hAnsi="Arial" w:cs="Arial"/>
          <w:bCs/>
          <w:sz w:val="18"/>
          <w:szCs w:val="20"/>
        </w:rPr>
      </w:pPr>
      <w:r w:rsidRPr="00F72469">
        <w:rPr>
          <w:rFonts w:ascii="Arial" w:eastAsia="Times New Roman" w:hAnsi="Arial" w:cs="Arial"/>
          <w:bCs/>
          <w:sz w:val="18"/>
          <w:szCs w:val="20"/>
        </w:rPr>
        <w:t>Źródło: https://bdl.stat.gov.pl</w:t>
      </w:r>
    </w:p>
    <w:p w14:paraId="52C15262" w14:textId="37AB4D3B" w:rsidR="002A63A3" w:rsidRPr="003229AA" w:rsidRDefault="008959C7" w:rsidP="003229AA">
      <w:pPr>
        <w:jc w:val="both"/>
        <w:rPr>
          <w:rFonts w:ascii="Arial" w:eastAsia="Times New Roman" w:hAnsi="Arial" w:cs="Arial"/>
          <w:b/>
          <w:bCs/>
          <w:sz w:val="22"/>
          <w:szCs w:val="22"/>
          <w:u w:val="single"/>
        </w:rPr>
      </w:pPr>
      <w:r w:rsidRPr="003229AA">
        <w:rPr>
          <w:rFonts w:ascii="Arial" w:eastAsia="Times New Roman" w:hAnsi="Arial" w:cs="Arial"/>
          <w:b/>
          <w:bCs/>
          <w:sz w:val="22"/>
          <w:szCs w:val="22"/>
          <w:u w:val="single"/>
        </w:rPr>
        <w:t xml:space="preserve">Działania </w:t>
      </w:r>
      <w:r w:rsidRPr="00195753">
        <w:rPr>
          <w:rFonts w:ascii="Arial" w:eastAsia="Times New Roman" w:hAnsi="Arial" w:cs="Arial"/>
          <w:b/>
          <w:bCs/>
          <w:sz w:val="22"/>
          <w:szCs w:val="22"/>
          <w:u w:val="single"/>
        </w:rPr>
        <w:t>interwencyjne</w:t>
      </w:r>
      <w:r w:rsidR="00DA4F0C" w:rsidRPr="00195753">
        <w:rPr>
          <w:rFonts w:ascii="Arial" w:eastAsia="Times New Roman" w:hAnsi="Arial" w:cs="Arial"/>
          <w:b/>
          <w:bCs/>
          <w:sz w:val="22"/>
          <w:szCs w:val="22"/>
          <w:u w:val="single"/>
        </w:rPr>
        <w:t>, oferta pomocy i postawy społeczne wobec substancji psychoaktywnych i osób je stosuj</w:t>
      </w:r>
      <w:r w:rsidR="002B1E07">
        <w:rPr>
          <w:rFonts w:ascii="Arial" w:eastAsia="Times New Roman" w:hAnsi="Arial" w:cs="Arial"/>
          <w:b/>
          <w:bCs/>
          <w:sz w:val="22"/>
          <w:szCs w:val="22"/>
          <w:u w:val="single"/>
        </w:rPr>
        <w:t>ą</w:t>
      </w:r>
      <w:r w:rsidR="00DA4F0C" w:rsidRPr="00195753">
        <w:rPr>
          <w:rFonts w:ascii="Arial" w:eastAsia="Times New Roman" w:hAnsi="Arial" w:cs="Arial"/>
          <w:b/>
          <w:bCs/>
          <w:sz w:val="22"/>
          <w:szCs w:val="22"/>
          <w:u w:val="single"/>
        </w:rPr>
        <w:t>cych</w:t>
      </w:r>
    </w:p>
    <w:p w14:paraId="3EAB3E54" w14:textId="5FCC5F9A" w:rsidR="00195753" w:rsidRPr="00A40F5C" w:rsidRDefault="002A63A3" w:rsidP="002B1E07">
      <w:pPr>
        <w:spacing w:after="0"/>
        <w:ind w:firstLine="709"/>
        <w:jc w:val="both"/>
        <w:rPr>
          <w:sz w:val="22"/>
          <w:szCs w:val="22"/>
        </w:rPr>
      </w:pPr>
      <w:r w:rsidRPr="003229AA">
        <w:rPr>
          <w:rFonts w:ascii="Arial" w:hAnsi="Arial" w:cs="Arial"/>
          <w:sz w:val="22"/>
          <w:szCs w:val="22"/>
        </w:rPr>
        <w:t>Na podstawie danych przesłanych przez Prezesów Sądów Rejonowych województwa lubelskiego w roku 2019 liczba skazanych ogółem wyniosła 17 426, w tym liczba skazanych na podstawie ustawy o przeciwdziałaniu narkomanii wyniosła 1 065 osób. W roku 2018 było to analogicznie 16 885 i 592, w 2017 r. – 15 295 i 801, w 2016 r. – 15 878 i 840, w 2015 r. –</w:t>
      </w:r>
      <w:r w:rsidR="00D743BC">
        <w:rPr>
          <w:rFonts w:ascii="Arial" w:hAnsi="Arial" w:cs="Arial"/>
          <w:sz w:val="22"/>
          <w:szCs w:val="22"/>
        </w:rPr>
        <w:t> </w:t>
      </w:r>
      <w:r w:rsidRPr="003229AA">
        <w:rPr>
          <w:rFonts w:ascii="Arial" w:hAnsi="Arial" w:cs="Arial"/>
          <w:sz w:val="22"/>
          <w:szCs w:val="22"/>
        </w:rPr>
        <w:t>17 127 i 709, w 2014 r. – 19 798 i 1 009, w 2013 r. 19 572 i 80</w:t>
      </w:r>
      <w:r w:rsidRPr="001210F4">
        <w:rPr>
          <w:rFonts w:ascii="Arial" w:hAnsi="Arial" w:cs="Arial"/>
          <w:sz w:val="22"/>
          <w:szCs w:val="22"/>
        </w:rPr>
        <w:t>7.</w:t>
      </w:r>
      <w:r w:rsidRPr="001210F4">
        <w:rPr>
          <w:sz w:val="22"/>
          <w:szCs w:val="22"/>
        </w:rPr>
        <w:t xml:space="preserve"> </w:t>
      </w:r>
    </w:p>
    <w:p w14:paraId="17150548" w14:textId="4B224B1B" w:rsidR="00195753" w:rsidRPr="00A40F5C" w:rsidRDefault="00FD561D" w:rsidP="002B1E07">
      <w:pPr>
        <w:spacing w:after="0"/>
        <w:ind w:firstLine="709"/>
        <w:jc w:val="both"/>
        <w:rPr>
          <w:sz w:val="22"/>
          <w:szCs w:val="22"/>
        </w:rPr>
      </w:pPr>
      <w:r w:rsidRPr="00A40F5C">
        <w:rPr>
          <w:rFonts w:ascii="Arial" w:hAnsi="Arial" w:cs="Arial"/>
          <w:sz w:val="22"/>
          <w:szCs w:val="22"/>
        </w:rPr>
        <w:t>Warto także zwrócić uwagę na wyniki badań jakościowych, w których zapytano o</w:t>
      </w:r>
      <w:r w:rsidR="00A40F5C">
        <w:rPr>
          <w:rFonts w:ascii="Arial" w:hAnsi="Arial" w:cs="Arial"/>
          <w:sz w:val="22"/>
          <w:szCs w:val="22"/>
        </w:rPr>
        <w:t> </w:t>
      </w:r>
      <w:r w:rsidRPr="00A40F5C">
        <w:rPr>
          <w:rFonts w:ascii="Arial" w:hAnsi="Arial" w:cs="Arial"/>
          <w:sz w:val="22"/>
          <w:szCs w:val="22"/>
        </w:rPr>
        <w:t>skuteczność oferty pomocy dla osób uzależnionych od substancji psychoaktywnych. Osoby uzależnione od substancji psychoaktywnych wykazywały się znajomością oferty pomocy placówek specjalistycznych na terenie województwa lubelskiego.</w:t>
      </w:r>
      <w:r w:rsidR="00195753" w:rsidRPr="00A40F5C">
        <w:rPr>
          <w:sz w:val="22"/>
          <w:szCs w:val="22"/>
        </w:rPr>
        <w:t xml:space="preserve"> </w:t>
      </w:r>
    </w:p>
    <w:p w14:paraId="5E0E5965" w14:textId="77777777" w:rsidR="00195753" w:rsidRPr="00A40F5C" w:rsidRDefault="00FD561D" w:rsidP="002B1E07">
      <w:pPr>
        <w:spacing w:after="0"/>
        <w:ind w:firstLine="709"/>
        <w:jc w:val="both"/>
        <w:rPr>
          <w:sz w:val="22"/>
          <w:szCs w:val="22"/>
        </w:rPr>
      </w:pPr>
      <w:r w:rsidRPr="003229AA">
        <w:rPr>
          <w:rFonts w:ascii="Arial" w:hAnsi="Arial" w:cs="Arial"/>
          <w:sz w:val="22"/>
          <w:szCs w:val="22"/>
        </w:rPr>
        <w:t xml:space="preserve">W trakcie wywiadu grupowego FGI zapytano ekspertów o dostępność oferty pomocy dla osób uzależnionych od substancji psychoaktywnych. Według uczestników oferta pomocy dla osób uzależnionych od substancji psychoaktywnych w województwie lubelskim jest dość szeroka. Istnieje wiele placówek pomocowych, jednak w ich opinii brakuje ludzi, specjalistów. </w:t>
      </w:r>
      <w:r w:rsidRPr="003229AA">
        <w:rPr>
          <w:rFonts w:ascii="Arial" w:hAnsi="Arial" w:cs="Arial"/>
          <w:sz w:val="22"/>
          <w:szCs w:val="22"/>
        </w:rPr>
        <w:lastRenderedPageBreak/>
        <w:t>Natomiast osoby pracujące z uzależnionymi są często przepracowane i za słabo opłacane. Brakuje też placówek klinicznych całodobowych, długoterminowych, o wysokim standardzi</w:t>
      </w:r>
      <w:r w:rsidRPr="001210F4">
        <w:rPr>
          <w:rFonts w:ascii="Arial" w:hAnsi="Arial" w:cs="Arial"/>
          <w:sz w:val="22"/>
          <w:szCs w:val="22"/>
        </w:rPr>
        <w:t>e.</w:t>
      </w:r>
      <w:r w:rsidR="00195753" w:rsidRPr="001210F4">
        <w:rPr>
          <w:sz w:val="22"/>
          <w:szCs w:val="22"/>
        </w:rPr>
        <w:t xml:space="preserve"> </w:t>
      </w:r>
    </w:p>
    <w:p w14:paraId="2210BB9A" w14:textId="06444709" w:rsidR="00127D4E" w:rsidRPr="001210F4" w:rsidRDefault="008C4B4C" w:rsidP="00195753">
      <w:pPr>
        <w:spacing w:after="0"/>
        <w:ind w:firstLine="709"/>
        <w:jc w:val="both"/>
        <w:rPr>
          <w:sz w:val="22"/>
          <w:szCs w:val="22"/>
        </w:rPr>
      </w:pPr>
      <w:r w:rsidRPr="00A40F5C">
        <w:rPr>
          <w:rFonts w:ascii="Arial" w:eastAsia="Times New Roman" w:hAnsi="Arial" w:cs="Arial"/>
          <w:sz w:val="22"/>
          <w:szCs w:val="22"/>
        </w:rPr>
        <w:t xml:space="preserve">Na podstawie badania CAPI wśród mieszkańców województwa lubelskiego określono </w:t>
      </w:r>
      <w:r w:rsidRPr="003229AA">
        <w:rPr>
          <w:rFonts w:ascii="Arial" w:eastAsia="Times New Roman" w:hAnsi="Arial" w:cs="Arial"/>
          <w:sz w:val="22"/>
          <w:szCs w:val="22"/>
        </w:rPr>
        <w:t>wiek inicjacji w używaniu substancji psychoaktywnych. Respondentów zapytano w jakim wieku po raz pierwszy zażyli substancje psychoaktywne. Najwięcej osób wskazało, że miało wtedy 20 lat (18,4%). Następnie podawano,</w:t>
      </w:r>
      <w:r w:rsidR="00130DD5">
        <w:rPr>
          <w:rFonts w:ascii="Arial" w:eastAsia="Times New Roman" w:hAnsi="Arial" w:cs="Arial"/>
          <w:sz w:val="22"/>
          <w:szCs w:val="22"/>
        </w:rPr>
        <w:t xml:space="preserve"> że miało to miejsce w wieku </w:t>
      </w:r>
      <w:r w:rsidRPr="003229AA">
        <w:rPr>
          <w:rFonts w:ascii="Arial" w:eastAsia="Times New Roman" w:hAnsi="Arial" w:cs="Arial"/>
          <w:sz w:val="22"/>
          <w:szCs w:val="22"/>
        </w:rPr>
        <w:t>17 lat (13,8%) oraz 25 lat (9,2%).</w:t>
      </w:r>
      <w:r w:rsidR="00195753">
        <w:rPr>
          <w:color w:val="FF0000"/>
          <w:sz w:val="22"/>
          <w:szCs w:val="22"/>
        </w:rPr>
        <w:t xml:space="preserve"> </w:t>
      </w:r>
      <w:r w:rsidRPr="003229AA">
        <w:rPr>
          <w:rFonts w:ascii="Arial" w:eastAsia="Times New Roman" w:hAnsi="Arial" w:cs="Arial"/>
          <w:sz w:val="22"/>
          <w:szCs w:val="22"/>
        </w:rPr>
        <w:t xml:space="preserve">Badanie jakościowe IDI oraz FGI wykazało, że można dostrzec tendencję obniżania się wieku inicjacji w zażywaniu środków psychoaktywnych. Dodatkowo warto także zauważyć, że w badaniu jakościowym IDI respondenci najczęściej wskazywali na występowanie długoletniego problemu z nadużywaniem środków psychoaktywnych. Obecnie wiek inicjacji jest niski i wynosi najczęściej 10-12 lat. Eksperci przyznali, że dzieci piją alkohol, palą marihuanę, papierosy elektroniczne, używają dopalaczy oraz </w:t>
      </w:r>
      <w:r w:rsidRPr="001210F4">
        <w:rPr>
          <w:rFonts w:ascii="Arial" w:eastAsia="Times New Roman" w:hAnsi="Arial" w:cs="Arial"/>
          <w:sz w:val="22"/>
          <w:szCs w:val="22"/>
        </w:rPr>
        <w:t>różnych narkotyków „domowej produkcji”. Dostęp do środków nie jest problemem, ponieważ zawsze mogą poprosić o to starszych kolegów, a w szkołach są dilerzy.</w:t>
      </w:r>
      <w:r w:rsidR="00127D4E" w:rsidRPr="001210F4">
        <w:rPr>
          <w:rFonts w:ascii="Arial" w:eastAsia="Times New Roman" w:hAnsi="Arial" w:cs="Arial"/>
          <w:sz w:val="22"/>
          <w:szCs w:val="22"/>
        </w:rPr>
        <w:br w:type="page"/>
      </w:r>
    </w:p>
    <w:p w14:paraId="237416AC" w14:textId="0654161A" w:rsidR="005E7BEE" w:rsidRPr="0096205A" w:rsidRDefault="005E7BEE" w:rsidP="000D3E47">
      <w:pPr>
        <w:pStyle w:val="Arial1"/>
        <w:numPr>
          <w:ilvl w:val="0"/>
          <w:numId w:val="13"/>
        </w:numPr>
        <w:rPr>
          <w:rFonts w:eastAsia="Times New Roman"/>
          <w:b/>
          <w:bCs/>
        </w:rPr>
      </w:pPr>
      <w:bookmarkStart w:id="45" w:name="_Toc51758064"/>
      <w:r w:rsidRPr="0096205A">
        <w:rPr>
          <w:rFonts w:eastAsia="Times New Roman"/>
          <w:b/>
          <w:bCs/>
        </w:rPr>
        <w:lastRenderedPageBreak/>
        <w:t>Podsumowanie</w:t>
      </w:r>
      <w:bookmarkEnd w:id="45"/>
    </w:p>
    <w:p w14:paraId="05813E21" w14:textId="77777777" w:rsidR="0096205A" w:rsidRPr="0096205A" w:rsidRDefault="0096205A" w:rsidP="0096205A">
      <w:pPr>
        <w:spacing w:after="0"/>
        <w:ind w:firstLine="360"/>
        <w:jc w:val="both"/>
        <w:rPr>
          <w:rFonts w:ascii="Arial" w:eastAsia="Times New Roman" w:hAnsi="Arial" w:cs="Arial"/>
          <w:sz w:val="22"/>
        </w:rPr>
      </w:pPr>
      <w:bookmarkStart w:id="46" w:name="_Hlk49155979"/>
      <w:r w:rsidRPr="0096205A">
        <w:rPr>
          <w:rFonts w:ascii="Arial" w:eastAsia="Times New Roman" w:hAnsi="Arial" w:cs="Arial"/>
          <w:sz w:val="22"/>
        </w:rPr>
        <w:t xml:space="preserve">Na podstawie diagnozy województwa lubelskiego oraz uwag specjalistów pracujących nad Programem, rekomenduje się stosowanie następujących strategii profilaktycznych: </w:t>
      </w:r>
    </w:p>
    <w:p w14:paraId="4A3927DE" w14:textId="3E7C810B" w:rsidR="0096205A" w:rsidRPr="0096205A" w:rsidRDefault="0096205A" w:rsidP="000D3E47">
      <w:pPr>
        <w:numPr>
          <w:ilvl w:val="0"/>
          <w:numId w:val="25"/>
        </w:numPr>
        <w:spacing w:after="0"/>
        <w:contextualSpacing/>
        <w:jc w:val="both"/>
        <w:rPr>
          <w:rFonts w:ascii="Arial" w:eastAsia="Times New Roman" w:hAnsi="Arial" w:cs="Arial"/>
          <w:sz w:val="22"/>
        </w:rPr>
      </w:pPr>
      <w:r w:rsidRPr="0096205A">
        <w:rPr>
          <w:rFonts w:ascii="Arial" w:eastAsia="Times New Roman" w:hAnsi="Arial" w:cs="Arial"/>
          <w:sz w:val="22"/>
        </w:rPr>
        <w:t xml:space="preserve">edukacyjnej, mającej na celu przekazanie aktualnej wiedzy o przyczynach, skutkach </w:t>
      </w:r>
      <w:r w:rsidR="00130DD5">
        <w:rPr>
          <w:rFonts w:ascii="Arial" w:eastAsia="Times New Roman" w:hAnsi="Arial" w:cs="Arial"/>
          <w:sz w:val="22"/>
        </w:rPr>
        <w:t>i k</w:t>
      </w:r>
      <w:r w:rsidRPr="0096205A">
        <w:rPr>
          <w:rFonts w:ascii="Arial" w:eastAsia="Times New Roman" w:hAnsi="Arial" w:cs="Arial"/>
          <w:sz w:val="22"/>
        </w:rPr>
        <w:t>onsekwencjach używania narkotyków, która wciąż jest na niskim poziomie,</w:t>
      </w:r>
    </w:p>
    <w:p w14:paraId="0DBB4C1D" w14:textId="0675A997" w:rsidR="0096205A" w:rsidRPr="0096205A" w:rsidRDefault="0096205A" w:rsidP="000D3E47">
      <w:pPr>
        <w:numPr>
          <w:ilvl w:val="0"/>
          <w:numId w:val="25"/>
        </w:numPr>
        <w:spacing w:after="0"/>
        <w:contextualSpacing/>
        <w:jc w:val="both"/>
        <w:rPr>
          <w:rFonts w:ascii="Arial" w:eastAsia="Times New Roman" w:hAnsi="Arial" w:cs="Arial"/>
          <w:sz w:val="22"/>
        </w:rPr>
      </w:pPr>
      <w:r w:rsidRPr="0096205A">
        <w:rPr>
          <w:rFonts w:ascii="Arial" w:eastAsia="Times New Roman" w:hAnsi="Arial" w:cs="Arial"/>
          <w:sz w:val="22"/>
        </w:rPr>
        <w:t>interwencyjnej, skoncentrowanej na udzielaniu pomocy osobom zagrożonym uzależnieniem, używających substancji psychoaktywnych, w tym używających substancji w sposób problemowo–patologiczny,</w:t>
      </w:r>
    </w:p>
    <w:p w14:paraId="6563AD8E" w14:textId="77777777" w:rsidR="0096205A" w:rsidRPr="0096205A" w:rsidRDefault="0096205A" w:rsidP="000D3E47">
      <w:pPr>
        <w:numPr>
          <w:ilvl w:val="0"/>
          <w:numId w:val="25"/>
        </w:numPr>
        <w:spacing w:after="0"/>
        <w:contextualSpacing/>
        <w:jc w:val="both"/>
        <w:rPr>
          <w:rFonts w:ascii="Arial" w:eastAsia="Times New Roman" w:hAnsi="Arial" w:cs="Arial"/>
          <w:sz w:val="22"/>
        </w:rPr>
      </w:pPr>
      <w:r w:rsidRPr="0096205A">
        <w:rPr>
          <w:rFonts w:ascii="Arial" w:eastAsia="Times New Roman" w:hAnsi="Arial" w:cs="Arial"/>
          <w:sz w:val="22"/>
        </w:rPr>
        <w:t xml:space="preserve">alternatywnej, ukazującej zamienne wobec używania substancji psychoaktywnych sposoby osiągania pożądanych stanów psychicznych i zaspokajania potrzeb, </w:t>
      </w:r>
    </w:p>
    <w:p w14:paraId="3C060331" w14:textId="77777777" w:rsidR="0096205A" w:rsidRPr="0096205A" w:rsidRDefault="0096205A" w:rsidP="000D3E47">
      <w:pPr>
        <w:numPr>
          <w:ilvl w:val="0"/>
          <w:numId w:val="25"/>
        </w:numPr>
        <w:spacing w:after="0"/>
        <w:contextualSpacing/>
        <w:jc w:val="both"/>
        <w:rPr>
          <w:rFonts w:ascii="Arial" w:eastAsia="Times New Roman" w:hAnsi="Arial" w:cs="Arial"/>
          <w:sz w:val="22"/>
        </w:rPr>
      </w:pPr>
      <w:r w:rsidRPr="0096205A">
        <w:rPr>
          <w:rFonts w:ascii="Arial" w:eastAsia="Times New Roman" w:hAnsi="Arial" w:cs="Arial"/>
          <w:sz w:val="22"/>
        </w:rPr>
        <w:t xml:space="preserve">rówieśniczej, angażującej młodzież w odziaływania mające na celu np. promowanie zdrowego stylu życia przez liderów młodzieżowych. </w:t>
      </w:r>
    </w:p>
    <w:p w14:paraId="4DB54A23" w14:textId="3781A947" w:rsidR="0096205A" w:rsidRPr="0096205A" w:rsidRDefault="0096205A" w:rsidP="0096205A">
      <w:pPr>
        <w:spacing w:after="0"/>
        <w:ind w:firstLine="360"/>
        <w:jc w:val="both"/>
        <w:rPr>
          <w:rFonts w:ascii="Arial" w:eastAsia="Times New Roman" w:hAnsi="Arial" w:cs="Arial"/>
          <w:sz w:val="22"/>
        </w:rPr>
      </w:pPr>
      <w:r w:rsidRPr="0096205A">
        <w:rPr>
          <w:rFonts w:ascii="Arial" w:eastAsia="Times New Roman" w:hAnsi="Arial" w:cs="Arial"/>
          <w:sz w:val="22"/>
        </w:rPr>
        <w:t>Szczególną uwagę należy zwrócić na inicjowanie i wspieranie działań w środowiskach wiejskich oraz w małych miastach, ponieważ odnotowuje się tam wzrost używania narkotyków. Szczególnie ważne jest aby jakość realizowanych programów była na wysokim poziomie, dlatego rekomenduje się nawiązanie ścisłej współpracy pomiędzy Samorządem Województwa Lubelskiego a samorządami lokalnymi w zakresie współtworzenia i wspierania działań lokalnych realizowanych, np. w świetlicach socjoterapeutycznych lub innych placówkach zatrudniających wyspecjalizowaną kadrę realizującą profesjonalne programy profilaktyczne, w</w:t>
      </w:r>
      <w:r w:rsidR="00A73622">
        <w:rPr>
          <w:rFonts w:ascii="Arial" w:eastAsia="Times New Roman" w:hAnsi="Arial" w:cs="Arial"/>
          <w:sz w:val="22"/>
        </w:rPr>
        <w:t> </w:t>
      </w:r>
      <w:r w:rsidRPr="0096205A">
        <w:rPr>
          <w:rFonts w:ascii="Arial" w:eastAsia="Times New Roman" w:hAnsi="Arial" w:cs="Arial"/>
          <w:sz w:val="22"/>
        </w:rPr>
        <w:t>tym programy rekomendowane. Zaleca się zwiększenie zakresu oddziaływań profilaktycznych, szczególnie o programy uniwersalne, dostosowane do poziomu zagrożenia związanego z używaniem substancji psychoaktywnych, uwzględniające możliwość przeciwdziałania użycia substancji po raz pierwszy lub opóźnienia inicjacji. Programy powinny być uruchamiane również dla dzieci oraz rodzin dzieci w wieku przedszkolnym i</w:t>
      </w:r>
      <w:r w:rsidR="00A73622">
        <w:rPr>
          <w:rFonts w:ascii="Arial" w:eastAsia="Times New Roman" w:hAnsi="Arial" w:cs="Arial"/>
          <w:sz w:val="22"/>
        </w:rPr>
        <w:t> </w:t>
      </w:r>
      <w:r w:rsidRPr="0096205A">
        <w:rPr>
          <w:rFonts w:ascii="Arial" w:eastAsia="Times New Roman" w:hAnsi="Arial" w:cs="Arial"/>
          <w:sz w:val="22"/>
        </w:rPr>
        <w:t xml:space="preserve">wczesnoszkolnym. </w:t>
      </w:r>
    </w:p>
    <w:p w14:paraId="3EEA0AAA" w14:textId="496F64A1" w:rsidR="0096205A" w:rsidRPr="0096205A" w:rsidRDefault="0096205A" w:rsidP="0096205A">
      <w:pPr>
        <w:spacing w:after="0"/>
        <w:ind w:firstLine="360"/>
        <w:jc w:val="both"/>
        <w:rPr>
          <w:rFonts w:ascii="Arial" w:eastAsia="Times New Roman" w:hAnsi="Arial" w:cs="Arial"/>
          <w:sz w:val="22"/>
        </w:rPr>
      </w:pPr>
      <w:r w:rsidRPr="0096205A">
        <w:rPr>
          <w:rFonts w:ascii="Arial" w:eastAsia="Times New Roman" w:hAnsi="Arial" w:cs="Arial"/>
          <w:sz w:val="22"/>
        </w:rPr>
        <w:t>Ważne jest uzupełnianie tych działań o programy z zakresu profilaktyki selektywnej i</w:t>
      </w:r>
      <w:r w:rsidR="00A73622">
        <w:rPr>
          <w:rFonts w:ascii="Arial" w:eastAsia="Times New Roman" w:hAnsi="Arial" w:cs="Arial"/>
          <w:sz w:val="22"/>
        </w:rPr>
        <w:t> </w:t>
      </w:r>
      <w:r w:rsidRPr="0096205A">
        <w:rPr>
          <w:rFonts w:ascii="Arial" w:eastAsia="Times New Roman" w:hAnsi="Arial" w:cs="Arial"/>
          <w:sz w:val="22"/>
        </w:rPr>
        <w:t xml:space="preserve">wskazującej, jak również rozwój programów realizowanych bezpośrednio w środowisku lokalnym (miejsca rekreacji, ulice, kluby, dyskoteki). Istnieje duża potrzeba wspierania nowych specjalistycznych programów profilaktyki selektywnej, adresowanych do konkretnych grup osób tj. m.in. użytkowników nowych substancji psychoaktywnych, marihuany, amfetaminy i jej pochodnych oraz kokainy, w tym młodzieży i dorosłych. Szczególne znaczenie mają tu działania skierowane do osób eksperymentujących lub używających szkodliwie. </w:t>
      </w:r>
      <w:r w:rsidR="005B5D67">
        <w:rPr>
          <w:rFonts w:ascii="Arial" w:eastAsia="Times New Roman" w:hAnsi="Arial" w:cs="Arial"/>
          <w:sz w:val="22"/>
        </w:rPr>
        <w:t>Zwłaszcza że badania wyeksponowały problem osób, które z rekreacyjnego sięgania po narkotyki szybko przechodzą do używania regularnego.</w:t>
      </w:r>
    </w:p>
    <w:p w14:paraId="33A7EF74" w14:textId="77777777" w:rsidR="0096205A" w:rsidRPr="0096205A" w:rsidRDefault="0096205A" w:rsidP="0096205A">
      <w:pPr>
        <w:spacing w:after="0"/>
        <w:ind w:firstLine="360"/>
        <w:jc w:val="both"/>
        <w:rPr>
          <w:rFonts w:ascii="Arial" w:eastAsia="Times New Roman" w:hAnsi="Arial" w:cs="Arial"/>
          <w:sz w:val="22"/>
        </w:rPr>
      </w:pPr>
      <w:r w:rsidRPr="0096205A">
        <w:rPr>
          <w:rFonts w:ascii="Arial" w:eastAsia="Times New Roman" w:hAnsi="Arial" w:cs="Arial"/>
          <w:sz w:val="22"/>
        </w:rPr>
        <w:t>Jeśli chodzi o działania wobec tzw. grup podwyższonego ryzyka, rekomenduje się objęcie programami profilaktycznymi:</w:t>
      </w:r>
    </w:p>
    <w:p w14:paraId="4C9A0ADC" w14:textId="7E11620B" w:rsidR="0096205A" w:rsidRPr="0096205A" w:rsidRDefault="0096205A" w:rsidP="000D3E47">
      <w:pPr>
        <w:pStyle w:val="arialnormalny"/>
        <w:numPr>
          <w:ilvl w:val="0"/>
          <w:numId w:val="21"/>
        </w:numPr>
        <w:rPr>
          <w:rFonts w:eastAsia="Times New Roman"/>
        </w:rPr>
      </w:pPr>
      <w:r w:rsidRPr="0096205A">
        <w:rPr>
          <w:rFonts w:eastAsia="Times New Roman"/>
        </w:rPr>
        <w:t xml:space="preserve">Dzieci z rodzin dysfunkcyjnych – programy aktywizujące, organizujące czas dzieciom, pokazujące zdrowe sposoby spędzania czasu, wspierające rozwój. </w:t>
      </w:r>
      <w:r w:rsidR="005F2000">
        <w:rPr>
          <w:rFonts w:eastAsia="Times New Roman"/>
        </w:rPr>
        <w:t>S</w:t>
      </w:r>
      <w:r w:rsidRPr="0096205A">
        <w:rPr>
          <w:rFonts w:eastAsia="Times New Roman"/>
        </w:rPr>
        <w:t xml:space="preserve">zczególnie brakuje takich programów na wsiach. </w:t>
      </w:r>
      <w:r w:rsidR="005F2000">
        <w:rPr>
          <w:rFonts w:eastAsia="Times New Roman"/>
        </w:rPr>
        <w:t>P</w:t>
      </w:r>
      <w:r w:rsidRPr="0096205A">
        <w:rPr>
          <w:rFonts w:eastAsia="Times New Roman"/>
        </w:rPr>
        <w:t>rogramy powinny być realizowane przez organizacje lokalne.</w:t>
      </w:r>
    </w:p>
    <w:p w14:paraId="4C9F6BF8" w14:textId="07AA5C48" w:rsidR="0096205A" w:rsidRPr="0096205A" w:rsidRDefault="0096205A" w:rsidP="000D3E47">
      <w:pPr>
        <w:pStyle w:val="arialnormalny"/>
        <w:numPr>
          <w:ilvl w:val="0"/>
          <w:numId w:val="21"/>
        </w:numPr>
        <w:rPr>
          <w:rFonts w:eastAsia="Times New Roman"/>
        </w:rPr>
      </w:pPr>
      <w:r w:rsidRPr="0096205A">
        <w:rPr>
          <w:rFonts w:eastAsia="Times New Roman"/>
        </w:rPr>
        <w:t>Pracowników korporacji, pra</w:t>
      </w:r>
      <w:r w:rsidR="00A73622">
        <w:rPr>
          <w:rFonts w:eastAsia="Times New Roman"/>
        </w:rPr>
        <w:t xml:space="preserve">coholików – edukacja o skutkach </w:t>
      </w:r>
      <w:r w:rsidRPr="0096205A">
        <w:rPr>
          <w:rFonts w:eastAsia="Times New Roman"/>
        </w:rPr>
        <w:t>i</w:t>
      </w:r>
      <w:r w:rsidR="00A73622">
        <w:rPr>
          <w:rFonts w:eastAsia="Times New Roman"/>
        </w:rPr>
        <w:t xml:space="preserve"> </w:t>
      </w:r>
      <w:r w:rsidRPr="0096205A">
        <w:rPr>
          <w:rFonts w:eastAsia="Times New Roman"/>
        </w:rPr>
        <w:t>narkomanii, angażowanie w wolontariat związany z pracą z uzależnionymi, oferowanie zdrowych sposobów radzenia sobie ze stresem. Programy powinny być realizowane przez organizacje lokalne i pracodawców.</w:t>
      </w:r>
    </w:p>
    <w:p w14:paraId="1AFDDEF7" w14:textId="77777777" w:rsidR="0096205A" w:rsidRPr="0096205A" w:rsidRDefault="0096205A" w:rsidP="000D3E47">
      <w:pPr>
        <w:pStyle w:val="arialnormalny"/>
        <w:numPr>
          <w:ilvl w:val="0"/>
          <w:numId w:val="21"/>
        </w:numPr>
        <w:rPr>
          <w:rFonts w:eastAsia="Times New Roman"/>
        </w:rPr>
      </w:pPr>
      <w:r w:rsidRPr="0096205A">
        <w:rPr>
          <w:rFonts w:eastAsia="Times New Roman"/>
        </w:rPr>
        <w:t>Osoby niżej sytuowane, żyjące z transferów socjalnych – w opinii ekspertów bardzo trudna grupa, pasywna. Tutaj potrzebna jest zmiana kulturowa. Bardzo ważnym elementem jest praca z ich dziećmi. Programy powinny być realizowane przez organizacje lokalne.</w:t>
      </w:r>
    </w:p>
    <w:p w14:paraId="185F635A" w14:textId="0AFC5700" w:rsidR="0096205A" w:rsidRPr="0096205A" w:rsidRDefault="0096205A" w:rsidP="000D3E47">
      <w:pPr>
        <w:pStyle w:val="arialnormalny"/>
        <w:numPr>
          <w:ilvl w:val="0"/>
          <w:numId w:val="21"/>
        </w:numPr>
        <w:rPr>
          <w:rFonts w:eastAsia="Times New Roman"/>
        </w:rPr>
      </w:pPr>
      <w:r w:rsidRPr="0096205A">
        <w:rPr>
          <w:rFonts w:eastAsia="Times New Roman"/>
        </w:rPr>
        <w:lastRenderedPageBreak/>
        <w:t xml:space="preserve">Osoby samotne, często starsze – programy związane z animacją życia kulturalnego, lokalnego, stworzenie roli sąsiadów-opiekunów społecznych otrzymujących </w:t>
      </w:r>
      <w:r w:rsidR="005F2000">
        <w:rPr>
          <w:rFonts w:eastAsia="Times New Roman"/>
        </w:rPr>
        <w:t>w</w:t>
      </w:r>
      <w:r w:rsidRPr="0096205A">
        <w:rPr>
          <w:rFonts w:eastAsia="Times New Roman"/>
        </w:rPr>
        <w:t>ynagrodzenie, wolontariat wspierający osoby samotne. Programy powinny być realizowane przez organizacje lokalne.</w:t>
      </w:r>
    </w:p>
    <w:p w14:paraId="1E734153" w14:textId="77777777" w:rsidR="0096205A" w:rsidRPr="0096205A" w:rsidRDefault="0096205A" w:rsidP="000D3E47">
      <w:pPr>
        <w:pStyle w:val="arialnormalny"/>
        <w:numPr>
          <w:ilvl w:val="0"/>
          <w:numId w:val="21"/>
        </w:numPr>
        <w:rPr>
          <w:rFonts w:eastAsia="Times New Roman"/>
        </w:rPr>
      </w:pPr>
      <w:r w:rsidRPr="0096205A">
        <w:rPr>
          <w:rFonts w:eastAsia="Times New Roman"/>
        </w:rPr>
        <w:t>Niepełnosprawni, chorzy – głównie wolontariat polegający na odwiedzaniu tych osób oraz grupy wsparcia. Programy powinny być realizowane przez organizacje lokalne.</w:t>
      </w:r>
    </w:p>
    <w:p w14:paraId="469DC785" w14:textId="0E269088" w:rsidR="0096205A" w:rsidRPr="0096205A" w:rsidRDefault="0096205A" w:rsidP="000D3E47">
      <w:pPr>
        <w:pStyle w:val="arialnormalny"/>
        <w:numPr>
          <w:ilvl w:val="0"/>
          <w:numId w:val="21"/>
        </w:numPr>
        <w:rPr>
          <w:rFonts w:eastAsia="Times New Roman"/>
        </w:rPr>
      </w:pPr>
      <w:r w:rsidRPr="0096205A">
        <w:rPr>
          <w:rFonts w:eastAsia="Times New Roman"/>
        </w:rPr>
        <w:t xml:space="preserve">Grupy zawodowe, w których istnieje tzw. </w:t>
      </w:r>
      <w:r w:rsidRPr="0096205A">
        <w:rPr>
          <w:rFonts w:eastAsia="Times New Roman"/>
          <w:i/>
          <w:iCs/>
        </w:rPr>
        <w:t>niekorzystna kultura picia</w:t>
      </w:r>
      <w:r w:rsidR="008F70BD">
        <w:rPr>
          <w:rFonts w:eastAsia="Times New Roman"/>
        </w:rPr>
        <w:t xml:space="preserve"> </w:t>
      </w:r>
      <w:r w:rsidR="00A73622">
        <w:rPr>
          <w:rFonts w:eastAsia="Times New Roman"/>
        </w:rPr>
        <w:t>lub sięgania po środki psychoaktywne</w:t>
      </w:r>
      <w:r w:rsidRPr="0096205A">
        <w:rPr>
          <w:rFonts w:eastAsia="Times New Roman"/>
        </w:rPr>
        <w:t xml:space="preserve"> na przykład budowlańcy. Należy podkreślić, że picie alkoholu w</w:t>
      </w:r>
      <w:r w:rsidR="008F70BD">
        <w:rPr>
          <w:rFonts w:eastAsia="Times New Roman"/>
        </w:rPr>
        <w:t> </w:t>
      </w:r>
      <w:r w:rsidRPr="0096205A">
        <w:rPr>
          <w:rFonts w:eastAsia="Times New Roman"/>
        </w:rPr>
        <w:t xml:space="preserve">takich grupach jest rzeczą naturalną. </w:t>
      </w:r>
    </w:p>
    <w:p w14:paraId="3D54B63A" w14:textId="3E06BA8C" w:rsidR="0096205A" w:rsidRPr="00F55FB1" w:rsidRDefault="0096205A" w:rsidP="00F55FB1">
      <w:pPr>
        <w:pStyle w:val="arialnormalny"/>
        <w:numPr>
          <w:ilvl w:val="0"/>
          <w:numId w:val="21"/>
        </w:numPr>
        <w:rPr>
          <w:rFonts w:eastAsia="Times New Roman"/>
        </w:rPr>
      </w:pPr>
      <w:r w:rsidRPr="0096205A">
        <w:rPr>
          <w:rFonts w:eastAsia="Times New Roman"/>
        </w:rPr>
        <w:t>Ubodzy – aktywizacja zawodowa, działania socjalne. Programy powinny być realizowane przez organizacje lokalne.</w:t>
      </w:r>
    </w:p>
    <w:p w14:paraId="75DF9965" w14:textId="018FF8C3" w:rsidR="0096205A" w:rsidRPr="0096205A" w:rsidRDefault="0096205A" w:rsidP="00F55FB1">
      <w:pPr>
        <w:spacing w:after="0"/>
        <w:ind w:firstLine="708"/>
        <w:jc w:val="both"/>
        <w:rPr>
          <w:rFonts w:ascii="Arial" w:eastAsia="Times New Roman" w:hAnsi="Arial" w:cs="Arial"/>
          <w:sz w:val="22"/>
        </w:rPr>
      </w:pPr>
      <w:r w:rsidRPr="0096205A">
        <w:rPr>
          <w:rFonts w:ascii="Arial" w:eastAsia="Times New Roman" w:hAnsi="Arial" w:cs="Arial"/>
          <w:sz w:val="22"/>
        </w:rPr>
        <w:t>W budowanych programach powinno się uwzględniać wszystkie strategie profilaktyczne, jednocześnie pamiętając o przeniesieniu akcentu ze sfery poznawczo-intelektualnej na emocjonalno-społeczną. Ważne są również działania, które prawnie ograniczają podaż legalnych substancji psychoaktywnych przez badanie środowisk młodzieżowych, zwiększanie świadomości zagrożeń oraz skuteczniejsze egzekwowanie przepisów. W celu właściwej realizacji tych działań istotne jest zadbanie o zwiększenie profesjonalizmu szkolnych oddziaływań profilaktycznych przez odpowiednie przygotowanie kadry pedagogicznej oraz osób odpowiedzialnych w strukturze organów prowadzących placówki. Należy zainicjować też oddziaływania profilaktyczne wykorzystujące Internet oraz w miarę możliwości zwiększyć zakres oddziaływań na rodzinę poprzez realizację programów adresowanych do rodziców, w</w:t>
      </w:r>
      <w:r w:rsidR="00A73622">
        <w:rPr>
          <w:rFonts w:ascii="Arial" w:eastAsia="Times New Roman" w:hAnsi="Arial" w:cs="Arial"/>
          <w:sz w:val="22"/>
        </w:rPr>
        <w:t> </w:t>
      </w:r>
      <w:r w:rsidRPr="0096205A">
        <w:rPr>
          <w:rFonts w:ascii="Arial" w:eastAsia="Times New Roman" w:hAnsi="Arial" w:cs="Arial"/>
          <w:sz w:val="22"/>
        </w:rPr>
        <w:t xml:space="preserve">szczególności programów rekomendowanych przez Krajowe Biuro Przeciwdziałania Narkomanii ze względu na ich dużą skuteczność i efektywność. </w:t>
      </w:r>
    </w:p>
    <w:p w14:paraId="1E0CBF17" w14:textId="7ED7E1DF" w:rsidR="0096205A" w:rsidRPr="0096205A" w:rsidRDefault="0096205A" w:rsidP="0096205A">
      <w:pPr>
        <w:spacing w:after="0"/>
        <w:ind w:firstLine="708"/>
        <w:jc w:val="both"/>
        <w:rPr>
          <w:rFonts w:ascii="Arial" w:eastAsia="Times New Roman" w:hAnsi="Arial" w:cs="Arial"/>
          <w:sz w:val="22"/>
        </w:rPr>
      </w:pPr>
      <w:r w:rsidRPr="0096205A">
        <w:rPr>
          <w:rFonts w:ascii="Arial" w:eastAsia="Times New Roman" w:hAnsi="Arial" w:cs="Arial"/>
          <w:sz w:val="22"/>
        </w:rPr>
        <w:t>W trosce o właściwe wykorzystanie środków, a także jakość realizowanych działań przedmiotem szczególnej uwagi należy objąć wspieranie systemu rekomendacji, a także inne narzędzia zwiększające możliwoś</w:t>
      </w:r>
      <w:r w:rsidR="00130DD5">
        <w:rPr>
          <w:rFonts w:ascii="Arial" w:eastAsia="Times New Roman" w:hAnsi="Arial" w:cs="Arial"/>
          <w:sz w:val="22"/>
        </w:rPr>
        <w:t xml:space="preserve">ć oceny realizowanych działań. </w:t>
      </w:r>
    </w:p>
    <w:p w14:paraId="5388063E" w14:textId="0DACEFE4" w:rsidR="00B7535F" w:rsidRPr="00AA2904" w:rsidRDefault="0096205A" w:rsidP="00EA4780">
      <w:pPr>
        <w:spacing w:after="0"/>
        <w:ind w:firstLine="708"/>
        <w:jc w:val="both"/>
        <w:rPr>
          <w:rFonts w:ascii="Arial" w:eastAsiaTheme="minorHAnsi" w:hAnsi="Arial" w:cs="Arial"/>
          <w:b/>
          <w:sz w:val="26"/>
          <w:u w:val="single"/>
          <w:lang w:eastAsia="en-US"/>
        </w:rPr>
      </w:pPr>
      <w:r w:rsidRPr="0096205A">
        <w:rPr>
          <w:rFonts w:ascii="Arial" w:eastAsia="Times New Roman" w:hAnsi="Arial" w:cs="Arial"/>
          <w:sz w:val="22"/>
        </w:rPr>
        <w:t>Na uwagę zasługuje też analiza możliwości w zakresie zadań, które ze względu na swój charakter (np. programy terapeutyczne, lecznicze, rehabilitacyjne itp.), wymagają ciągłości działań. System finansowania w trybie jednego roku budżetowego nie zapewnia właściwej realizacji działań, w których ważna jest stała, długofalowa praca z klientem uzależnionym, eksperymentującym lub zagrożonym uzależnieniem. W związku z powyższym rekomenduje się opracowanie mechanizmu umożliwiającego finansowanie realizacji zadań kluczowych dla omawianego Programu w systemie umów wieloletnich (min. 2-3 lata), w celu zapewnienia ciągłości finansowania wybranych zadań.</w:t>
      </w:r>
      <w:bookmarkEnd w:id="46"/>
      <w:r w:rsidR="00B7535F" w:rsidRPr="00AA2904">
        <w:rPr>
          <w:rFonts w:ascii="Arial" w:eastAsiaTheme="minorHAnsi" w:hAnsi="Arial" w:cs="Arial"/>
          <w:b/>
          <w:sz w:val="26"/>
          <w:u w:val="single"/>
          <w:lang w:eastAsia="en-US"/>
        </w:rPr>
        <w:br w:type="page"/>
      </w:r>
    </w:p>
    <w:p w14:paraId="2BD9B582" w14:textId="56425056" w:rsidR="009B7ECF" w:rsidRPr="0096205A" w:rsidRDefault="002B1E07" w:rsidP="000D3E47">
      <w:pPr>
        <w:pStyle w:val="Arial1"/>
        <w:numPr>
          <w:ilvl w:val="0"/>
          <w:numId w:val="22"/>
        </w:numPr>
        <w:rPr>
          <w:b/>
          <w:bCs/>
        </w:rPr>
      </w:pPr>
      <w:bookmarkStart w:id="47" w:name="_Toc51758065"/>
      <w:r w:rsidRPr="0096205A">
        <w:rPr>
          <w:b/>
          <w:bCs/>
        </w:rPr>
        <w:lastRenderedPageBreak/>
        <w:t>Ewaluacja Wojewódzkiego</w:t>
      </w:r>
      <w:r w:rsidR="00265EE4" w:rsidRPr="0096205A">
        <w:rPr>
          <w:b/>
          <w:bCs/>
        </w:rPr>
        <w:t xml:space="preserve"> P</w:t>
      </w:r>
      <w:r w:rsidR="0052609A" w:rsidRPr="0096205A">
        <w:rPr>
          <w:b/>
          <w:bCs/>
        </w:rPr>
        <w:t>rogramu</w:t>
      </w:r>
      <w:r w:rsidR="00265EE4" w:rsidRPr="0096205A">
        <w:rPr>
          <w:b/>
          <w:bCs/>
        </w:rPr>
        <w:t xml:space="preserve"> Przeciwdziałania Narkomanii </w:t>
      </w:r>
      <w:r w:rsidRPr="0096205A">
        <w:rPr>
          <w:b/>
          <w:bCs/>
        </w:rPr>
        <w:t>oraz Profilaktyki w Zakresie HIV/AIDS na rok 2016</w:t>
      </w:r>
      <w:bookmarkEnd w:id="47"/>
    </w:p>
    <w:p w14:paraId="25F9E920" w14:textId="579EF156" w:rsidR="00B35F9F" w:rsidRPr="009F5372" w:rsidRDefault="00B35F9F" w:rsidP="00CE5837">
      <w:pPr>
        <w:pStyle w:val="arialnormalny"/>
        <w:ind w:firstLine="709"/>
        <w:rPr>
          <w:rFonts w:eastAsiaTheme="minorHAnsi"/>
          <w:lang w:eastAsia="en-US"/>
        </w:rPr>
      </w:pPr>
      <w:r w:rsidRPr="009F5372">
        <w:rPr>
          <w:rFonts w:eastAsiaTheme="minorHAnsi"/>
          <w:lang w:eastAsia="en-US"/>
        </w:rPr>
        <w:t>Wojewódzki Program Przeciwdziałania Narkomanii oraz Profilaktyki w Zakresie HIV/AIDS na rok 2016 był III edycją dokumentu o charakterze prawa miejscowego koordynowanego przez Regionalny Ośrodek Polityki Społecznej w Lublinie. I edycja programu obejmowała lata 2008-2010, II edycja lata 2011-2015. Program określał obszary, cele i kierunki działań w zakresie przeciwdziałania narkomanii, a także w dziedzinie profilaktyki zakażeń HIV i ograniczania rozprzestrzeniania się AIDS w województwie lubelskim. Podczas realizacji programu w 2016 roku podejmowano szereg inicjatyw, które służyły realizacji celów operacyjnych. Realizacja programu odbywała się przy współpracy z</w:t>
      </w:r>
      <w:r w:rsidR="00130DD5">
        <w:rPr>
          <w:rFonts w:eastAsiaTheme="minorHAnsi"/>
          <w:lang w:eastAsia="en-US"/>
        </w:rPr>
        <w:t> </w:t>
      </w:r>
      <w:r w:rsidRPr="009F5372">
        <w:rPr>
          <w:rFonts w:eastAsiaTheme="minorHAnsi"/>
          <w:lang w:eastAsia="en-US"/>
        </w:rPr>
        <w:t>partnerami krajowymi: Krajowym Biurem ds. Przeciwdziałania Narkomanii, Krajowym Centrum ds. AIDS, Ministerstwem Pracy i Polityki Społecznej, Ministerstwem Zdrowia i</w:t>
      </w:r>
      <w:r w:rsidR="00130DD5">
        <w:rPr>
          <w:rFonts w:eastAsiaTheme="minorHAnsi"/>
          <w:lang w:eastAsia="en-US"/>
        </w:rPr>
        <w:t> </w:t>
      </w:r>
      <w:r w:rsidRPr="009F5372">
        <w:rPr>
          <w:rFonts w:eastAsiaTheme="minorHAnsi"/>
          <w:lang w:eastAsia="en-US"/>
        </w:rPr>
        <w:t>lokalnymi: samorządami gminnymi i powiatowymi, organizacjami pozarządowymi, jednostkami realizującymi działania w zakresie profilaktyki przeciwdziałania narkomanii i</w:t>
      </w:r>
      <w:r w:rsidR="00130DD5">
        <w:rPr>
          <w:rFonts w:eastAsiaTheme="minorHAnsi"/>
          <w:lang w:eastAsia="en-US"/>
        </w:rPr>
        <w:t> </w:t>
      </w:r>
      <w:r w:rsidRPr="009F5372">
        <w:rPr>
          <w:rFonts w:eastAsiaTheme="minorHAnsi"/>
          <w:lang w:eastAsia="en-US"/>
        </w:rPr>
        <w:t>HIV/AIDS.</w:t>
      </w:r>
    </w:p>
    <w:p w14:paraId="7F713362" w14:textId="4BCF8B56" w:rsidR="00B35F9F" w:rsidRPr="0012796C" w:rsidRDefault="00B35F9F" w:rsidP="009F0C6D">
      <w:pPr>
        <w:pStyle w:val="arialnormalny"/>
        <w:ind w:firstLine="709"/>
        <w:rPr>
          <w:rFonts w:eastAsiaTheme="minorHAnsi"/>
          <w:b/>
          <w:bCs/>
          <w:lang w:eastAsia="en-US"/>
        </w:rPr>
      </w:pPr>
      <w:r w:rsidRPr="004262E2">
        <w:rPr>
          <w:rFonts w:eastAsiaTheme="minorHAnsi"/>
          <w:lang w:eastAsia="en-US"/>
        </w:rPr>
        <w:t>Wojewódzki Program Przeciwdziałania Narkomanii oraz Profilaktyki w Zakresie HIV/AIDS na rok 2016</w:t>
      </w:r>
      <w:r w:rsidRPr="0012796C">
        <w:rPr>
          <w:rFonts w:eastAsiaTheme="minorHAnsi"/>
          <w:lang w:eastAsia="en-US"/>
        </w:rPr>
        <w:t xml:space="preserve"> </w:t>
      </w:r>
      <w:r w:rsidR="009F5372" w:rsidRPr="0012796C">
        <w:rPr>
          <w:rFonts w:eastAsiaTheme="minorHAnsi"/>
          <w:lang w:eastAsia="en-US"/>
        </w:rPr>
        <w:t>obejmował następujące obszary:</w:t>
      </w:r>
    </w:p>
    <w:p w14:paraId="1E2C684A" w14:textId="77777777" w:rsidR="004262E2" w:rsidRPr="004262E2" w:rsidRDefault="004262E2" w:rsidP="009F0C6D">
      <w:pPr>
        <w:pStyle w:val="arialnormalny"/>
        <w:ind w:left="708"/>
        <w:rPr>
          <w:rFonts w:eastAsiaTheme="minorHAnsi"/>
          <w:b/>
          <w:bCs/>
          <w:lang w:eastAsia="en-US"/>
        </w:rPr>
      </w:pPr>
      <w:r w:rsidRPr="004262E2">
        <w:rPr>
          <w:rFonts w:eastAsiaTheme="minorHAnsi"/>
          <w:lang w:eastAsia="en-US"/>
        </w:rPr>
        <w:t>Obszar I. Profilaktyka</w:t>
      </w:r>
    </w:p>
    <w:p w14:paraId="28A99AE7" w14:textId="77777777" w:rsidR="004262E2" w:rsidRPr="004262E2" w:rsidRDefault="004262E2" w:rsidP="009F0C6D">
      <w:pPr>
        <w:pStyle w:val="arialnormalny"/>
        <w:ind w:left="708"/>
        <w:rPr>
          <w:rFonts w:eastAsiaTheme="minorHAnsi"/>
          <w:b/>
          <w:bCs/>
          <w:lang w:eastAsia="en-US"/>
        </w:rPr>
      </w:pPr>
      <w:r w:rsidRPr="004262E2">
        <w:rPr>
          <w:rFonts w:eastAsiaTheme="minorHAnsi"/>
          <w:lang w:eastAsia="en-US"/>
        </w:rPr>
        <w:t>Obszar II. Leczenie, rehabilitacja i ograniczanie szkód zdrowotnych</w:t>
      </w:r>
    </w:p>
    <w:p w14:paraId="0DA8565B" w14:textId="77777777" w:rsidR="004262E2" w:rsidRPr="004262E2" w:rsidRDefault="004262E2" w:rsidP="009F0C6D">
      <w:pPr>
        <w:pStyle w:val="arialnormalny"/>
        <w:ind w:left="708"/>
        <w:rPr>
          <w:rFonts w:eastAsiaTheme="minorHAnsi"/>
          <w:b/>
          <w:bCs/>
          <w:lang w:eastAsia="en-US"/>
        </w:rPr>
      </w:pPr>
      <w:r w:rsidRPr="004262E2">
        <w:rPr>
          <w:rFonts w:eastAsiaTheme="minorHAnsi"/>
          <w:lang w:eastAsia="en-US"/>
        </w:rPr>
        <w:t>Obszar III. Zapobieganie zakażeniom HIV wśród ogółu społeczeństwa (profilaktyka pierwszorzędowa)</w:t>
      </w:r>
    </w:p>
    <w:p w14:paraId="0E058AA6" w14:textId="77777777" w:rsidR="004262E2" w:rsidRPr="004262E2" w:rsidRDefault="004262E2" w:rsidP="009F0C6D">
      <w:pPr>
        <w:pStyle w:val="arialnormalny"/>
        <w:ind w:left="708"/>
        <w:rPr>
          <w:rFonts w:eastAsiaTheme="minorHAnsi"/>
          <w:b/>
          <w:bCs/>
          <w:lang w:eastAsia="en-US"/>
        </w:rPr>
      </w:pPr>
      <w:r w:rsidRPr="004262E2">
        <w:rPr>
          <w:rFonts w:eastAsiaTheme="minorHAnsi"/>
          <w:lang w:eastAsia="en-US"/>
        </w:rPr>
        <w:t xml:space="preserve">Obszar IV. Zapobieganie zakażeniom HIV wśród osób o zwiększonym poziomie </w:t>
      </w:r>
      <w:proofErr w:type="spellStart"/>
      <w:r w:rsidRPr="004262E2">
        <w:rPr>
          <w:rFonts w:eastAsiaTheme="minorHAnsi"/>
          <w:lang w:eastAsia="en-US"/>
        </w:rPr>
        <w:t>zachowań</w:t>
      </w:r>
      <w:proofErr w:type="spellEnd"/>
      <w:r w:rsidRPr="004262E2">
        <w:rPr>
          <w:rFonts w:eastAsiaTheme="minorHAnsi"/>
          <w:lang w:eastAsia="en-US"/>
        </w:rPr>
        <w:t xml:space="preserve"> ryzykownych (profilaktyka drugorzędowa)</w:t>
      </w:r>
    </w:p>
    <w:p w14:paraId="05A4AE84" w14:textId="77777777" w:rsidR="004262E2" w:rsidRPr="004262E2" w:rsidRDefault="004262E2" w:rsidP="009F0C6D">
      <w:pPr>
        <w:pStyle w:val="arialnormalny"/>
        <w:ind w:left="708"/>
        <w:rPr>
          <w:rFonts w:eastAsiaTheme="minorHAnsi"/>
          <w:b/>
          <w:bCs/>
          <w:lang w:eastAsia="en-US"/>
        </w:rPr>
      </w:pPr>
      <w:r w:rsidRPr="004262E2">
        <w:rPr>
          <w:rFonts w:eastAsiaTheme="minorHAnsi"/>
          <w:lang w:eastAsia="en-US"/>
        </w:rPr>
        <w:t>Obszar V. Wsparcie i opieka zdrowotna dla osób zakażonych HIV i chorych na AIDS (profilaktyka trzeciorzędowa)</w:t>
      </w:r>
    </w:p>
    <w:p w14:paraId="19C7B7E0" w14:textId="77777777" w:rsidR="004262E2" w:rsidRPr="004262E2" w:rsidRDefault="004262E2" w:rsidP="009F0C6D">
      <w:pPr>
        <w:pStyle w:val="arialnormalny"/>
        <w:ind w:left="708"/>
        <w:rPr>
          <w:rFonts w:eastAsiaTheme="minorHAnsi"/>
          <w:b/>
          <w:bCs/>
          <w:lang w:eastAsia="en-US"/>
        </w:rPr>
      </w:pPr>
      <w:r w:rsidRPr="004262E2">
        <w:rPr>
          <w:rFonts w:eastAsiaTheme="minorHAnsi"/>
          <w:lang w:eastAsia="en-US"/>
        </w:rPr>
        <w:t>Obszar VI. Rozwój współpracy międzynarodowej</w:t>
      </w:r>
    </w:p>
    <w:p w14:paraId="1DE5CF83" w14:textId="77777777" w:rsidR="004262E2" w:rsidRPr="004262E2" w:rsidRDefault="004262E2" w:rsidP="009F0C6D">
      <w:pPr>
        <w:pStyle w:val="arialnormalny"/>
        <w:ind w:left="708"/>
        <w:rPr>
          <w:rFonts w:eastAsiaTheme="minorHAnsi"/>
          <w:b/>
          <w:bCs/>
          <w:lang w:eastAsia="en-US"/>
        </w:rPr>
      </w:pPr>
      <w:r w:rsidRPr="004262E2">
        <w:rPr>
          <w:rFonts w:eastAsiaTheme="minorHAnsi"/>
          <w:lang w:eastAsia="en-US"/>
        </w:rPr>
        <w:t>Obszar VII. Badania, monitoring i ewaluacja</w:t>
      </w:r>
    </w:p>
    <w:p w14:paraId="7398F85E" w14:textId="24C1C875" w:rsidR="009F5372" w:rsidRPr="00D8354B" w:rsidRDefault="009F5372" w:rsidP="00CE5837">
      <w:pPr>
        <w:pStyle w:val="arialnormalny"/>
        <w:rPr>
          <w:rFonts w:eastAsiaTheme="minorHAnsi"/>
          <w:b/>
          <w:bCs/>
          <w:lang w:eastAsia="en-US"/>
        </w:rPr>
      </w:pPr>
      <w:r w:rsidRPr="0012796C">
        <w:rPr>
          <w:rFonts w:eastAsiaTheme="minorHAnsi"/>
          <w:lang w:eastAsia="en-US"/>
        </w:rPr>
        <w:t>Realizacja programu przedstawia tabela 18, a szczegółowe informacje na temat podjętych działań znajdują się w załączniku nr 1.</w:t>
      </w:r>
    </w:p>
    <w:p w14:paraId="3EBF8EAF" w14:textId="051847B6" w:rsidR="00EA4780" w:rsidRPr="00EA4780" w:rsidRDefault="00EA4780" w:rsidP="00D8354B">
      <w:pPr>
        <w:pStyle w:val="Legenda"/>
        <w:keepNext/>
        <w:spacing w:before="120" w:line="276" w:lineRule="auto"/>
        <w:rPr>
          <w:rFonts w:ascii="Arial" w:hAnsi="Arial" w:cs="Arial"/>
          <w:b w:val="0"/>
          <w:sz w:val="22"/>
          <w:szCs w:val="22"/>
        </w:rPr>
      </w:pPr>
      <w:bookmarkStart w:id="48" w:name="_Toc51760197"/>
      <w:r w:rsidRPr="00EA4780">
        <w:rPr>
          <w:rFonts w:ascii="Arial" w:hAnsi="Arial" w:cs="Arial"/>
          <w:sz w:val="22"/>
          <w:szCs w:val="22"/>
        </w:rPr>
        <w:t xml:space="preserve">Tabela </w:t>
      </w:r>
      <w:r w:rsidRPr="00EA4780">
        <w:rPr>
          <w:rFonts w:ascii="Arial" w:hAnsi="Arial" w:cs="Arial"/>
          <w:sz w:val="22"/>
          <w:szCs w:val="22"/>
        </w:rPr>
        <w:fldChar w:fldCharType="begin"/>
      </w:r>
      <w:r w:rsidRPr="00EA4780">
        <w:rPr>
          <w:rFonts w:ascii="Arial" w:hAnsi="Arial" w:cs="Arial"/>
          <w:sz w:val="22"/>
          <w:szCs w:val="22"/>
        </w:rPr>
        <w:instrText xml:space="preserve"> SEQ Tabela \* ARABIC </w:instrText>
      </w:r>
      <w:r w:rsidRPr="00EA4780">
        <w:rPr>
          <w:rFonts w:ascii="Arial" w:hAnsi="Arial" w:cs="Arial"/>
          <w:sz w:val="22"/>
          <w:szCs w:val="22"/>
        </w:rPr>
        <w:fldChar w:fldCharType="separate"/>
      </w:r>
      <w:r w:rsidR="00597FD1">
        <w:rPr>
          <w:rFonts w:ascii="Arial" w:hAnsi="Arial" w:cs="Arial"/>
          <w:noProof/>
          <w:sz w:val="22"/>
          <w:szCs w:val="22"/>
        </w:rPr>
        <w:t>18</w:t>
      </w:r>
      <w:r w:rsidRPr="00EA4780">
        <w:rPr>
          <w:rFonts w:ascii="Arial" w:hAnsi="Arial" w:cs="Arial"/>
          <w:sz w:val="22"/>
          <w:szCs w:val="22"/>
        </w:rPr>
        <w:fldChar w:fldCharType="end"/>
      </w:r>
      <w:r w:rsidRPr="00EA4780">
        <w:rPr>
          <w:rFonts w:ascii="Arial" w:hAnsi="Arial" w:cs="Arial"/>
          <w:sz w:val="22"/>
          <w:szCs w:val="22"/>
        </w:rPr>
        <w:t xml:space="preserve">. </w:t>
      </w:r>
      <w:r w:rsidRPr="00EA4780">
        <w:rPr>
          <w:rFonts w:ascii="Arial" w:hAnsi="Arial" w:cs="Arial"/>
          <w:b w:val="0"/>
          <w:sz w:val="22"/>
          <w:szCs w:val="22"/>
        </w:rPr>
        <w:t>Realizacja działań z zakresu narkomanii i HIV/AIDS w roku 2016</w:t>
      </w:r>
      <w:bookmarkEnd w:id="48"/>
    </w:p>
    <w:tbl>
      <w:tblPr>
        <w:tblStyle w:val="Tabela-Siatka"/>
        <w:tblW w:w="0" w:type="auto"/>
        <w:jc w:val="center"/>
        <w:tblLook w:val="04A0" w:firstRow="1" w:lastRow="0" w:firstColumn="1" w:lastColumn="0" w:noHBand="0" w:noVBand="1"/>
        <w:tblCaption w:val="tabela dotycząca działań realizowanych przez ROPS w Lublinie w zakresie przeciwdziałania narkomanii 2016 r"/>
        <w:tblDescription w:val="Realizacja działań z zakresu narkomanii i HIV/AIDS w roku 2016 przez Regioanlny Ośrodek Polityki Społecznej"/>
      </w:tblPr>
      <w:tblGrid>
        <w:gridCol w:w="2112"/>
        <w:gridCol w:w="5811"/>
        <w:gridCol w:w="1119"/>
      </w:tblGrid>
      <w:tr w:rsidR="004262E2" w:rsidRPr="004262E2" w14:paraId="52C95D37" w14:textId="77777777" w:rsidTr="00A7572D">
        <w:trPr>
          <w:trHeight w:val="510"/>
          <w:jc w:val="center"/>
        </w:trPr>
        <w:tc>
          <w:tcPr>
            <w:tcW w:w="2112"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3AA679CC" w14:textId="77777777" w:rsidR="004262E2" w:rsidRPr="004262E2" w:rsidRDefault="004262E2" w:rsidP="00A73622">
            <w:pPr>
              <w:pStyle w:val="arialnormalny"/>
            </w:pPr>
            <w:r w:rsidRPr="004262E2">
              <w:t>Cel szczegółowy</w:t>
            </w:r>
          </w:p>
        </w:tc>
        <w:tc>
          <w:tcPr>
            <w:tcW w:w="5811"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1F9B4946" w14:textId="77777777" w:rsidR="004262E2" w:rsidRPr="004262E2" w:rsidRDefault="004262E2" w:rsidP="00A73622">
            <w:pPr>
              <w:pStyle w:val="Arial1"/>
              <w:spacing w:before="0" w:after="0"/>
              <w:jc w:val="center"/>
              <w:rPr>
                <w:sz w:val="18"/>
                <w:szCs w:val="18"/>
              </w:rPr>
            </w:pPr>
            <w:r w:rsidRPr="004262E2">
              <w:rPr>
                <w:sz w:val="18"/>
                <w:szCs w:val="18"/>
              </w:rPr>
              <w:t>Działanie</w:t>
            </w:r>
          </w:p>
        </w:tc>
        <w:tc>
          <w:tcPr>
            <w:tcW w:w="1119"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20B5EADA" w14:textId="1B1F54E5" w:rsidR="004262E2" w:rsidRDefault="004262E2" w:rsidP="00A73622">
            <w:pPr>
              <w:pStyle w:val="Arial1"/>
              <w:spacing w:before="0" w:after="0"/>
              <w:jc w:val="center"/>
              <w:rPr>
                <w:sz w:val="18"/>
                <w:szCs w:val="18"/>
              </w:rPr>
            </w:pPr>
            <w:r>
              <w:rPr>
                <w:sz w:val="18"/>
                <w:szCs w:val="18"/>
              </w:rPr>
              <w:t>Realizacja</w:t>
            </w:r>
          </w:p>
          <w:p w14:paraId="2356C4D1" w14:textId="307F3737" w:rsidR="004262E2" w:rsidRPr="004262E2" w:rsidRDefault="004262E2" w:rsidP="00A73622">
            <w:pPr>
              <w:pStyle w:val="Arial1"/>
              <w:spacing w:before="0" w:after="0"/>
              <w:jc w:val="center"/>
              <w:rPr>
                <w:sz w:val="18"/>
                <w:szCs w:val="18"/>
              </w:rPr>
            </w:pPr>
            <w:r>
              <w:rPr>
                <w:sz w:val="18"/>
                <w:szCs w:val="18"/>
              </w:rPr>
              <w:t>TAK / NIE</w:t>
            </w:r>
          </w:p>
        </w:tc>
      </w:tr>
      <w:tr w:rsidR="004262E2" w:rsidRPr="004262E2" w14:paraId="2386617C" w14:textId="77777777" w:rsidTr="00A7572D">
        <w:trPr>
          <w:trHeight w:val="510"/>
          <w:jc w:val="center"/>
        </w:trPr>
        <w:tc>
          <w:tcPr>
            <w:tcW w:w="9042" w:type="dxa"/>
            <w:gridSpan w:val="3"/>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1209F846" w14:textId="77777777" w:rsidR="004262E2" w:rsidRPr="004262E2" w:rsidRDefault="004262E2" w:rsidP="00EA4780">
            <w:pPr>
              <w:pStyle w:val="arialnormalny"/>
              <w:jc w:val="center"/>
            </w:pPr>
            <w:r w:rsidRPr="004262E2">
              <w:t>Obszar I. Profilaktyka</w:t>
            </w:r>
          </w:p>
        </w:tc>
      </w:tr>
      <w:tr w:rsidR="004262E2" w:rsidRPr="004262E2" w14:paraId="1566BF2C" w14:textId="77777777" w:rsidTr="00A7572D">
        <w:trPr>
          <w:trHeight w:val="510"/>
          <w:jc w:val="center"/>
        </w:trPr>
        <w:tc>
          <w:tcPr>
            <w:tcW w:w="9042" w:type="dxa"/>
            <w:gridSpan w:val="3"/>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75569388" w14:textId="77777777" w:rsidR="004262E2" w:rsidRPr="004262E2" w:rsidRDefault="004262E2" w:rsidP="00EA4780">
            <w:pPr>
              <w:pStyle w:val="arialnormalny"/>
              <w:jc w:val="center"/>
            </w:pPr>
            <w:r w:rsidRPr="004262E2">
              <w:t>Cel główny: Zmniejszenie popytu na narkotyki w województwie lubelskim</w:t>
            </w:r>
          </w:p>
        </w:tc>
      </w:tr>
      <w:tr w:rsidR="004262E2" w:rsidRPr="004262E2" w14:paraId="359729D8" w14:textId="77777777" w:rsidTr="00A7572D">
        <w:trPr>
          <w:trHeight w:val="510"/>
          <w:jc w:val="center"/>
        </w:trPr>
        <w:tc>
          <w:tcPr>
            <w:tcW w:w="2112" w:type="dxa"/>
            <w:vMerge w:val="restart"/>
            <w:tcBorders>
              <w:top w:val="double" w:sz="4" w:space="0" w:color="auto"/>
            </w:tcBorders>
            <w:vAlign w:val="center"/>
          </w:tcPr>
          <w:p w14:paraId="21C0AAB7" w14:textId="77777777" w:rsidR="004262E2" w:rsidRPr="00C63A53" w:rsidRDefault="004262E2" w:rsidP="00A73622">
            <w:pPr>
              <w:pStyle w:val="arialnormalny"/>
              <w:jc w:val="left"/>
              <w:rPr>
                <w:sz w:val="18"/>
                <w:szCs w:val="20"/>
              </w:rPr>
            </w:pPr>
            <w:r w:rsidRPr="00C63A53">
              <w:rPr>
                <w:sz w:val="18"/>
                <w:szCs w:val="20"/>
              </w:rPr>
              <w:t>Cel szczegółowy 1. Wspieranie rozwoju programów profilaktyki uniwersalnej</w:t>
            </w:r>
          </w:p>
        </w:tc>
        <w:tc>
          <w:tcPr>
            <w:tcW w:w="5811" w:type="dxa"/>
            <w:tcBorders>
              <w:top w:val="double" w:sz="4" w:space="0" w:color="auto"/>
            </w:tcBorders>
            <w:vAlign w:val="center"/>
          </w:tcPr>
          <w:p w14:paraId="7761FD01" w14:textId="77777777" w:rsidR="004262E2" w:rsidRPr="004262E2" w:rsidRDefault="004262E2" w:rsidP="00A73622">
            <w:pPr>
              <w:pStyle w:val="Arial1"/>
              <w:spacing w:before="0" w:after="0"/>
              <w:jc w:val="center"/>
              <w:rPr>
                <w:b/>
                <w:bCs/>
                <w:sz w:val="18"/>
                <w:szCs w:val="18"/>
              </w:rPr>
            </w:pPr>
            <w:r w:rsidRPr="004262E2">
              <w:rPr>
                <w:sz w:val="18"/>
                <w:szCs w:val="18"/>
              </w:rPr>
              <w:t>1.Wspieranie programów profilaktycznych na wszystkich poziomach edukacji: przedszkola, szkoły podstawowe, gimnazja, szkoły ponadgimnazjalne, w szczególności programów, które uzyskały rekomendację Krajowego Biura ds. Przeciwdziałania Narkomanii, Ministerstwa Edukacji Narodowej lub Instytutu Psychiatrii i Neurologii w tym wsparcie oferty pozaszkolnych zajęć dla dzieci i młodzieży, z uwzględnieniem w programach cyklicznego charakteru spotkań z odbiorcami.</w:t>
            </w:r>
          </w:p>
        </w:tc>
        <w:tc>
          <w:tcPr>
            <w:tcW w:w="1119" w:type="dxa"/>
            <w:tcBorders>
              <w:top w:val="double" w:sz="4" w:space="0" w:color="auto"/>
            </w:tcBorders>
            <w:vAlign w:val="center"/>
          </w:tcPr>
          <w:p w14:paraId="0533F6FE" w14:textId="310D3692" w:rsidR="004262E2" w:rsidRPr="004262E2" w:rsidRDefault="004262E2" w:rsidP="00A73622">
            <w:pPr>
              <w:pStyle w:val="Arial1"/>
              <w:spacing w:before="0" w:after="0"/>
              <w:jc w:val="center"/>
              <w:rPr>
                <w:sz w:val="18"/>
                <w:szCs w:val="18"/>
              </w:rPr>
            </w:pPr>
            <w:r>
              <w:rPr>
                <w:sz w:val="18"/>
                <w:szCs w:val="18"/>
              </w:rPr>
              <w:t>NIE</w:t>
            </w:r>
          </w:p>
        </w:tc>
      </w:tr>
      <w:tr w:rsidR="004262E2" w:rsidRPr="004262E2" w14:paraId="13260F61" w14:textId="77777777" w:rsidTr="00A7572D">
        <w:trPr>
          <w:trHeight w:val="510"/>
          <w:jc w:val="center"/>
        </w:trPr>
        <w:tc>
          <w:tcPr>
            <w:tcW w:w="2112" w:type="dxa"/>
            <w:vMerge/>
            <w:vAlign w:val="center"/>
          </w:tcPr>
          <w:p w14:paraId="032D0675" w14:textId="77777777" w:rsidR="004262E2" w:rsidRPr="00C63A53" w:rsidRDefault="004262E2" w:rsidP="00A73622">
            <w:pPr>
              <w:pStyle w:val="arialnormalny"/>
              <w:jc w:val="left"/>
              <w:rPr>
                <w:sz w:val="18"/>
                <w:szCs w:val="20"/>
              </w:rPr>
            </w:pPr>
          </w:p>
        </w:tc>
        <w:tc>
          <w:tcPr>
            <w:tcW w:w="5811" w:type="dxa"/>
            <w:vAlign w:val="center"/>
          </w:tcPr>
          <w:p w14:paraId="715D78D0" w14:textId="77777777" w:rsidR="004262E2" w:rsidRPr="004262E2" w:rsidRDefault="004262E2" w:rsidP="00A73622">
            <w:pPr>
              <w:pStyle w:val="Arial1"/>
              <w:spacing w:before="0" w:after="0"/>
              <w:jc w:val="center"/>
              <w:rPr>
                <w:b/>
                <w:bCs/>
                <w:sz w:val="18"/>
                <w:szCs w:val="18"/>
              </w:rPr>
            </w:pPr>
            <w:r w:rsidRPr="004262E2">
              <w:rPr>
                <w:sz w:val="18"/>
                <w:szCs w:val="18"/>
              </w:rPr>
              <w:t>2. Wspieranie programów profilaktyki narkomanii adresowanych do rodziców, z uwzględnieniem kwestii dotyczących podwyższenia kompetencji wychowawczych rodziców.</w:t>
            </w:r>
          </w:p>
        </w:tc>
        <w:tc>
          <w:tcPr>
            <w:tcW w:w="1119" w:type="dxa"/>
            <w:vAlign w:val="center"/>
          </w:tcPr>
          <w:p w14:paraId="29F0BA41" w14:textId="7272BA4B" w:rsidR="004262E2" w:rsidRPr="004262E2" w:rsidRDefault="004262E2" w:rsidP="00A73622">
            <w:pPr>
              <w:pStyle w:val="Arial1"/>
              <w:spacing w:before="0" w:after="0"/>
              <w:jc w:val="center"/>
              <w:rPr>
                <w:sz w:val="18"/>
                <w:szCs w:val="18"/>
              </w:rPr>
            </w:pPr>
            <w:r>
              <w:rPr>
                <w:sz w:val="18"/>
                <w:szCs w:val="18"/>
              </w:rPr>
              <w:t>TAK</w:t>
            </w:r>
          </w:p>
        </w:tc>
      </w:tr>
      <w:tr w:rsidR="004262E2" w:rsidRPr="004262E2" w14:paraId="63050DFD" w14:textId="77777777" w:rsidTr="00A7572D">
        <w:trPr>
          <w:trHeight w:val="510"/>
          <w:jc w:val="center"/>
        </w:trPr>
        <w:tc>
          <w:tcPr>
            <w:tcW w:w="2112" w:type="dxa"/>
            <w:vMerge w:val="restart"/>
            <w:vAlign w:val="center"/>
          </w:tcPr>
          <w:p w14:paraId="3628C5D2" w14:textId="6EC8F0ED" w:rsidR="004262E2" w:rsidRPr="00C63A53" w:rsidRDefault="004262E2" w:rsidP="00A73622">
            <w:pPr>
              <w:pStyle w:val="arialnormalny"/>
              <w:jc w:val="left"/>
              <w:rPr>
                <w:sz w:val="18"/>
                <w:szCs w:val="20"/>
              </w:rPr>
            </w:pPr>
            <w:r w:rsidRPr="00C63A53">
              <w:rPr>
                <w:sz w:val="18"/>
                <w:szCs w:val="20"/>
              </w:rPr>
              <w:t>Cel szczegółowy 2. Wspieranie rozwoju prog</w:t>
            </w:r>
            <w:r w:rsidR="00A73622">
              <w:rPr>
                <w:sz w:val="18"/>
                <w:szCs w:val="20"/>
              </w:rPr>
              <w:t xml:space="preserve">ramów profilaktyki selektywnej </w:t>
            </w:r>
            <w:r w:rsidRPr="00C63A53">
              <w:rPr>
                <w:sz w:val="18"/>
                <w:szCs w:val="20"/>
              </w:rPr>
              <w:t>i wskazującej</w:t>
            </w:r>
          </w:p>
        </w:tc>
        <w:tc>
          <w:tcPr>
            <w:tcW w:w="5811" w:type="dxa"/>
            <w:vAlign w:val="center"/>
          </w:tcPr>
          <w:p w14:paraId="5539CB00" w14:textId="77777777" w:rsidR="004262E2" w:rsidRPr="004262E2" w:rsidRDefault="004262E2" w:rsidP="00A73622">
            <w:pPr>
              <w:pStyle w:val="Arial1"/>
              <w:spacing w:before="0" w:after="0"/>
              <w:jc w:val="center"/>
              <w:rPr>
                <w:b/>
                <w:bCs/>
                <w:sz w:val="18"/>
                <w:szCs w:val="18"/>
              </w:rPr>
            </w:pPr>
            <w:r w:rsidRPr="004262E2">
              <w:rPr>
                <w:sz w:val="18"/>
                <w:szCs w:val="18"/>
              </w:rPr>
              <w:t xml:space="preserve">1. Wspieranie działalności </w:t>
            </w:r>
            <w:proofErr w:type="spellStart"/>
            <w:r w:rsidRPr="004262E2">
              <w:rPr>
                <w:sz w:val="18"/>
                <w:szCs w:val="18"/>
              </w:rPr>
              <w:t>profilaktyczno</w:t>
            </w:r>
            <w:proofErr w:type="spellEnd"/>
            <w:r w:rsidRPr="004262E2">
              <w:rPr>
                <w:sz w:val="18"/>
                <w:szCs w:val="18"/>
              </w:rPr>
              <w:t xml:space="preserve"> – wychowawczej świetlic socjoterapeutycznych i innych podmiotów realizujących programy skierowane do dzieci i młodzieży z grup ryzyka.</w:t>
            </w:r>
          </w:p>
        </w:tc>
        <w:tc>
          <w:tcPr>
            <w:tcW w:w="1119" w:type="dxa"/>
            <w:vAlign w:val="center"/>
          </w:tcPr>
          <w:p w14:paraId="252DA44E" w14:textId="1A4B02A1" w:rsidR="004262E2" w:rsidRPr="004262E2" w:rsidRDefault="004262E2" w:rsidP="00A73622">
            <w:pPr>
              <w:pStyle w:val="Arial1"/>
              <w:spacing w:before="0" w:after="0"/>
              <w:jc w:val="center"/>
              <w:rPr>
                <w:sz w:val="18"/>
                <w:szCs w:val="18"/>
              </w:rPr>
            </w:pPr>
            <w:r>
              <w:rPr>
                <w:sz w:val="18"/>
                <w:szCs w:val="18"/>
              </w:rPr>
              <w:t>TAK</w:t>
            </w:r>
          </w:p>
        </w:tc>
      </w:tr>
      <w:tr w:rsidR="004262E2" w:rsidRPr="004262E2" w14:paraId="031054BD" w14:textId="77777777" w:rsidTr="00A7572D">
        <w:trPr>
          <w:trHeight w:val="510"/>
          <w:jc w:val="center"/>
        </w:trPr>
        <w:tc>
          <w:tcPr>
            <w:tcW w:w="2112" w:type="dxa"/>
            <w:vMerge/>
            <w:vAlign w:val="center"/>
          </w:tcPr>
          <w:p w14:paraId="53F691F4" w14:textId="77777777" w:rsidR="004262E2" w:rsidRPr="004262E2" w:rsidRDefault="004262E2" w:rsidP="00A73622">
            <w:pPr>
              <w:pStyle w:val="arialnormalny"/>
            </w:pPr>
          </w:p>
        </w:tc>
        <w:tc>
          <w:tcPr>
            <w:tcW w:w="5811" w:type="dxa"/>
            <w:vAlign w:val="center"/>
          </w:tcPr>
          <w:p w14:paraId="354A1ED3" w14:textId="77777777" w:rsidR="004262E2" w:rsidRPr="004262E2" w:rsidRDefault="004262E2" w:rsidP="00A73622">
            <w:pPr>
              <w:pStyle w:val="Arial1"/>
              <w:spacing w:before="0" w:after="0"/>
              <w:jc w:val="center"/>
              <w:rPr>
                <w:b/>
                <w:bCs/>
                <w:sz w:val="18"/>
                <w:szCs w:val="18"/>
              </w:rPr>
            </w:pPr>
            <w:r w:rsidRPr="004262E2">
              <w:rPr>
                <w:sz w:val="18"/>
                <w:szCs w:val="18"/>
              </w:rPr>
              <w:t>2. Wspieranie programów wczesnej interwencji lub innych programów rekomendowanych przez Krajowe Biuro ds. Przeciwdziałania Narkomanii, Instytut Psychiatrii i Neurologii lub Ministerstwo Edukacji Narodowej, adresowanych do młodzieży używającej eksperymentalnie lub okazjonalnie środków odurzających.</w:t>
            </w:r>
          </w:p>
        </w:tc>
        <w:tc>
          <w:tcPr>
            <w:tcW w:w="1119" w:type="dxa"/>
            <w:vAlign w:val="center"/>
          </w:tcPr>
          <w:p w14:paraId="778D4EAE" w14:textId="44D28E43" w:rsidR="004262E2" w:rsidRPr="004262E2" w:rsidRDefault="004262E2" w:rsidP="00A73622">
            <w:pPr>
              <w:pStyle w:val="Arial1"/>
              <w:spacing w:before="0" w:after="0"/>
              <w:jc w:val="center"/>
              <w:rPr>
                <w:sz w:val="18"/>
                <w:szCs w:val="18"/>
              </w:rPr>
            </w:pPr>
            <w:r>
              <w:rPr>
                <w:sz w:val="18"/>
                <w:szCs w:val="18"/>
              </w:rPr>
              <w:t>TAK</w:t>
            </w:r>
          </w:p>
        </w:tc>
      </w:tr>
      <w:tr w:rsidR="004262E2" w:rsidRPr="004262E2" w14:paraId="6EBA9AE4" w14:textId="77777777" w:rsidTr="00A7572D">
        <w:trPr>
          <w:trHeight w:val="510"/>
          <w:jc w:val="center"/>
        </w:trPr>
        <w:tc>
          <w:tcPr>
            <w:tcW w:w="2112" w:type="dxa"/>
            <w:vMerge/>
            <w:vAlign w:val="center"/>
          </w:tcPr>
          <w:p w14:paraId="248F7CF3" w14:textId="77777777" w:rsidR="004262E2" w:rsidRPr="004262E2" w:rsidRDefault="004262E2" w:rsidP="00A73622">
            <w:pPr>
              <w:pStyle w:val="arialnormalny"/>
            </w:pPr>
          </w:p>
        </w:tc>
        <w:tc>
          <w:tcPr>
            <w:tcW w:w="5811" w:type="dxa"/>
            <w:vAlign w:val="center"/>
          </w:tcPr>
          <w:p w14:paraId="2FB94927" w14:textId="77777777" w:rsidR="004262E2" w:rsidRPr="004262E2" w:rsidRDefault="004262E2" w:rsidP="00A73622">
            <w:pPr>
              <w:pStyle w:val="Arial1"/>
              <w:spacing w:before="0" w:after="0"/>
              <w:jc w:val="center"/>
              <w:rPr>
                <w:b/>
                <w:bCs/>
                <w:sz w:val="18"/>
                <w:szCs w:val="18"/>
              </w:rPr>
            </w:pPr>
            <w:r w:rsidRPr="004262E2">
              <w:rPr>
                <w:sz w:val="18"/>
                <w:szCs w:val="18"/>
              </w:rPr>
              <w:t>3. Wspieranie programów profilaktyki selektywnej w miejscach o zwiększonym narażeniu na kontakt z narkotykami (kluby, dyskoteki, imprezy masowe).</w:t>
            </w:r>
          </w:p>
        </w:tc>
        <w:tc>
          <w:tcPr>
            <w:tcW w:w="1119" w:type="dxa"/>
            <w:vAlign w:val="center"/>
          </w:tcPr>
          <w:p w14:paraId="72382399" w14:textId="5846AA09" w:rsidR="004262E2" w:rsidRPr="004262E2" w:rsidRDefault="004262E2" w:rsidP="00A73622">
            <w:pPr>
              <w:pStyle w:val="Arial1"/>
              <w:spacing w:before="0" w:after="0"/>
              <w:jc w:val="center"/>
              <w:rPr>
                <w:sz w:val="18"/>
                <w:szCs w:val="18"/>
              </w:rPr>
            </w:pPr>
            <w:r>
              <w:rPr>
                <w:sz w:val="18"/>
                <w:szCs w:val="18"/>
              </w:rPr>
              <w:t>TAK</w:t>
            </w:r>
          </w:p>
        </w:tc>
      </w:tr>
      <w:tr w:rsidR="004262E2" w:rsidRPr="004262E2" w14:paraId="7B45632E" w14:textId="77777777" w:rsidTr="00A7572D">
        <w:trPr>
          <w:trHeight w:val="510"/>
          <w:jc w:val="center"/>
        </w:trPr>
        <w:tc>
          <w:tcPr>
            <w:tcW w:w="2112" w:type="dxa"/>
            <w:vMerge/>
            <w:vAlign w:val="center"/>
          </w:tcPr>
          <w:p w14:paraId="07D515D7" w14:textId="77777777" w:rsidR="004262E2" w:rsidRPr="004262E2" w:rsidRDefault="004262E2" w:rsidP="00A73622">
            <w:pPr>
              <w:pStyle w:val="arialnormalny"/>
            </w:pPr>
          </w:p>
        </w:tc>
        <w:tc>
          <w:tcPr>
            <w:tcW w:w="5811" w:type="dxa"/>
            <w:vAlign w:val="center"/>
          </w:tcPr>
          <w:p w14:paraId="14B39A12" w14:textId="77777777" w:rsidR="004262E2" w:rsidRPr="004262E2" w:rsidRDefault="004262E2" w:rsidP="00A73622">
            <w:pPr>
              <w:pStyle w:val="Arial1"/>
              <w:spacing w:before="0" w:after="0"/>
              <w:jc w:val="center"/>
              <w:rPr>
                <w:b/>
                <w:bCs/>
                <w:sz w:val="18"/>
                <w:szCs w:val="18"/>
              </w:rPr>
            </w:pPr>
            <w:r w:rsidRPr="004262E2">
              <w:rPr>
                <w:sz w:val="18"/>
                <w:szCs w:val="18"/>
              </w:rPr>
              <w:t>4. Wspieranie inicjatyw w zakresie pomocy psychologicznej i prawnej rodzinom, w których występuje problem narkomanii oraz problem przemocy.</w:t>
            </w:r>
          </w:p>
        </w:tc>
        <w:tc>
          <w:tcPr>
            <w:tcW w:w="1119" w:type="dxa"/>
            <w:vAlign w:val="center"/>
          </w:tcPr>
          <w:p w14:paraId="492A6A86" w14:textId="731D88DE" w:rsidR="004262E2" w:rsidRPr="004262E2" w:rsidRDefault="004262E2" w:rsidP="00A73622">
            <w:pPr>
              <w:pStyle w:val="Arial1"/>
              <w:spacing w:before="0" w:after="0"/>
              <w:jc w:val="center"/>
              <w:rPr>
                <w:sz w:val="18"/>
                <w:szCs w:val="18"/>
              </w:rPr>
            </w:pPr>
            <w:r>
              <w:rPr>
                <w:sz w:val="18"/>
                <w:szCs w:val="18"/>
              </w:rPr>
              <w:t>NIE</w:t>
            </w:r>
          </w:p>
        </w:tc>
      </w:tr>
      <w:tr w:rsidR="004262E2" w:rsidRPr="004262E2" w14:paraId="639246C9" w14:textId="77777777" w:rsidTr="00A7572D">
        <w:trPr>
          <w:trHeight w:val="926"/>
          <w:jc w:val="center"/>
        </w:trPr>
        <w:tc>
          <w:tcPr>
            <w:tcW w:w="2112" w:type="dxa"/>
            <w:vMerge w:val="restart"/>
            <w:vAlign w:val="center"/>
          </w:tcPr>
          <w:p w14:paraId="2FFAC702" w14:textId="06D4528F" w:rsidR="004262E2" w:rsidRPr="004262E2" w:rsidRDefault="004262E2" w:rsidP="00A73622">
            <w:pPr>
              <w:pStyle w:val="arialnormalny"/>
              <w:jc w:val="left"/>
            </w:pPr>
            <w:r w:rsidRPr="00C63A53">
              <w:rPr>
                <w:sz w:val="18"/>
                <w:szCs w:val="20"/>
              </w:rPr>
              <w:t>Cel szczegółowy 3. Zwiększenie wiedzy społeczeństwa na temat problemów związanych z używaniem z substancji psychoaktywnych i możliwości zapobiegania zjawisku</w:t>
            </w:r>
          </w:p>
        </w:tc>
        <w:tc>
          <w:tcPr>
            <w:tcW w:w="5811" w:type="dxa"/>
            <w:vAlign w:val="center"/>
          </w:tcPr>
          <w:p w14:paraId="42B175C3" w14:textId="77777777" w:rsidR="004262E2" w:rsidRPr="004262E2" w:rsidRDefault="004262E2" w:rsidP="00A73622">
            <w:pPr>
              <w:pStyle w:val="Arial1"/>
              <w:spacing w:before="0" w:after="0"/>
              <w:jc w:val="center"/>
              <w:rPr>
                <w:b/>
                <w:bCs/>
                <w:sz w:val="18"/>
                <w:szCs w:val="18"/>
              </w:rPr>
            </w:pPr>
            <w:r w:rsidRPr="004262E2">
              <w:rPr>
                <w:sz w:val="18"/>
                <w:szCs w:val="18"/>
              </w:rPr>
              <w:t>1. Opracowanie i upowszechnianie materiałów informacyjno-edukacyjnych z zakresu promocji zdrowia i profilaktyki narkomanii.</w:t>
            </w:r>
          </w:p>
        </w:tc>
        <w:tc>
          <w:tcPr>
            <w:tcW w:w="1119" w:type="dxa"/>
            <w:vAlign w:val="center"/>
          </w:tcPr>
          <w:p w14:paraId="6394EE99" w14:textId="0E7F7293" w:rsidR="004262E2" w:rsidRPr="004262E2" w:rsidRDefault="004262E2" w:rsidP="00A73622">
            <w:pPr>
              <w:pStyle w:val="Arial1"/>
              <w:spacing w:before="0" w:after="0"/>
              <w:jc w:val="center"/>
              <w:rPr>
                <w:sz w:val="18"/>
                <w:szCs w:val="18"/>
              </w:rPr>
            </w:pPr>
            <w:r>
              <w:rPr>
                <w:sz w:val="18"/>
                <w:szCs w:val="18"/>
              </w:rPr>
              <w:t>TAK</w:t>
            </w:r>
          </w:p>
        </w:tc>
      </w:tr>
      <w:tr w:rsidR="004262E2" w:rsidRPr="004262E2" w14:paraId="52BDA113" w14:textId="77777777" w:rsidTr="00A7572D">
        <w:trPr>
          <w:trHeight w:val="927"/>
          <w:jc w:val="center"/>
        </w:trPr>
        <w:tc>
          <w:tcPr>
            <w:tcW w:w="2112" w:type="dxa"/>
            <w:vMerge/>
            <w:vAlign w:val="center"/>
          </w:tcPr>
          <w:p w14:paraId="7DB279BD" w14:textId="77777777" w:rsidR="004262E2" w:rsidRPr="004262E2" w:rsidRDefault="004262E2" w:rsidP="00A73622">
            <w:pPr>
              <w:pStyle w:val="arialnormalny"/>
              <w:jc w:val="left"/>
            </w:pPr>
          </w:p>
        </w:tc>
        <w:tc>
          <w:tcPr>
            <w:tcW w:w="5811" w:type="dxa"/>
            <w:vAlign w:val="center"/>
          </w:tcPr>
          <w:p w14:paraId="42F53701" w14:textId="77777777" w:rsidR="004262E2" w:rsidRPr="004262E2" w:rsidRDefault="004262E2" w:rsidP="00A73622">
            <w:pPr>
              <w:pStyle w:val="Arial1"/>
              <w:spacing w:before="0" w:after="0"/>
              <w:jc w:val="center"/>
              <w:rPr>
                <w:b/>
                <w:bCs/>
                <w:sz w:val="18"/>
                <w:szCs w:val="18"/>
              </w:rPr>
            </w:pPr>
            <w:r w:rsidRPr="004262E2">
              <w:rPr>
                <w:sz w:val="18"/>
                <w:szCs w:val="18"/>
              </w:rPr>
              <w:t>2. Prowadzenie działań edukacyjnych, w tym m.in. konferencji, szkoleń, kampanii medialnych i innych.</w:t>
            </w:r>
          </w:p>
        </w:tc>
        <w:tc>
          <w:tcPr>
            <w:tcW w:w="1119" w:type="dxa"/>
            <w:vAlign w:val="center"/>
          </w:tcPr>
          <w:p w14:paraId="017DD0BD" w14:textId="0BCD20D5" w:rsidR="004262E2" w:rsidRPr="004262E2" w:rsidRDefault="004262E2" w:rsidP="00A73622">
            <w:pPr>
              <w:pStyle w:val="Arial1"/>
              <w:spacing w:before="0" w:after="0"/>
              <w:jc w:val="center"/>
              <w:rPr>
                <w:sz w:val="18"/>
                <w:szCs w:val="18"/>
              </w:rPr>
            </w:pPr>
            <w:r>
              <w:rPr>
                <w:sz w:val="18"/>
                <w:szCs w:val="18"/>
              </w:rPr>
              <w:t>TAK</w:t>
            </w:r>
          </w:p>
        </w:tc>
      </w:tr>
      <w:tr w:rsidR="004262E2" w:rsidRPr="004262E2" w14:paraId="62D9BEC5" w14:textId="77777777" w:rsidTr="00A7572D">
        <w:trPr>
          <w:trHeight w:val="510"/>
          <w:jc w:val="center"/>
        </w:trPr>
        <w:tc>
          <w:tcPr>
            <w:tcW w:w="2112" w:type="dxa"/>
            <w:vMerge w:val="restart"/>
            <w:vAlign w:val="center"/>
          </w:tcPr>
          <w:p w14:paraId="5BCCB4DB" w14:textId="02B3131B" w:rsidR="004262E2" w:rsidRPr="004262E2" w:rsidRDefault="004262E2" w:rsidP="00A73622">
            <w:pPr>
              <w:pStyle w:val="arialnormalny"/>
              <w:jc w:val="left"/>
            </w:pPr>
            <w:r w:rsidRPr="00C63A53">
              <w:rPr>
                <w:sz w:val="18"/>
                <w:szCs w:val="20"/>
              </w:rPr>
              <w:t>Cel szczegółowy 4. Podnoszenie kwalifikacji zawodowych osób zaangażowanych</w:t>
            </w:r>
            <w:r w:rsidR="00A7572D" w:rsidRPr="00C63A53">
              <w:rPr>
                <w:sz w:val="18"/>
                <w:szCs w:val="20"/>
              </w:rPr>
              <w:t xml:space="preserve"> w</w:t>
            </w:r>
            <w:r w:rsidRPr="00C63A53">
              <w:rPr>
                <w:sz w:val="18"/>
                <w:szCs w:val="20"/>
              </w:rPr>
              <w:t xml:space="preserve"> działalność profilaktyczną</w:t>
            </w:r>
          </w:p>
        </w:tc>
        <w:tc>
          <w:tcPr>
            <w:tcW w:w="5811" w:type="dxa"/>
            <w:vAlign w:val="center"/>
          </w:tcPr>
          <w:p w14:paraId="57430C1A" w14:textId="77777777" w:rsidR="004262E2" w:rsidRPr="004262E2" w:rsidRDefault="004262E2" w:rsidP="00A73622">
            <w:pPr>
              <w:pStyle w:val="Arial1"/>
              <w:spacing w:before="0" w:after="0"/>
              <w:jc w:val="center"/>
              <w:rPr>
                <w:b/>
                <w:bCs/>
                <w:sz w:val="18"/>
                <w:szCs w:val="18"/>
              </w:rPr>
            </w:pPr>
            <w:r w:rsidRPr="004262E2">
              <w:rPr>
                <w:sz w:val="18"/>
                <w:szCs w:val="18"/>
              </w:rPr>
              <w:t>1. Wspieranie szkoleń podnoszących kwalifikacje osób zaangażowanych w konstruowanie programów profilaktycznych, opartych na podstawach naukowych, zaangażowanych  w prowadzenie monitoringów na poziomie wojewódzkim oraz lokalnym.</w:t>
            </w:r>
          </w:p>
        </w:tc>
        <w:tc>
          <w:tcPr>
            <w:tcW w:w="1119" w:type="dxa"/>
            <w:vAlign w:val="center"/>
          </w:tcPr>
          <w:p w14:paraId="4234136B" w14:textId="6C0EFA0E" w:rsidR="004262E2" w:rsidRPr="004262E2" w:rsidRDefault="004262E2" w:rsidP="00A73622">
            <w:pPr>
              <w:pStyle w:val="Arial1"/>
              <w:spacing w:before="0" w:after="0"/>
              <w:jc w:val="center"/>
              <w:rPr>
                <w:sz w:val="18"/>
                <w:szCs w:val="18"/>
              </w:rPr>
            </w:pPr>
            <w:r>
              <w:rPr>
                <w:sz w:val="18"/>
                <w:szCs w:val="18"/>
              </w:rPr>
              <w:t>NIE</w:t>
            </w:r>
          </w:p>
        </w:tc>
      </w:tr>
      <w:tr w:rsidR="004262E2" w:rsidRPr="004262E2" w14:paraId="4E4F6269" w14:textId="77777777" w:rsidTr="00A7572D">
        <w:trPr>
          <w:trHeight w:val="510"/>
          <w:jc w:val="center"/>
        </w:trPr>
        <w:tc>
          <w:tcPr>
            <w:tcW w:w="2112" w:type="dxa"/>
            <w:vMerge/>
            <w:vAlign w:val="center"/>
          </w:tcPr>
          <w:p w14:paraId="56786FAB" w14:textId="77777777" w:rsidR="004262E2" w:rsidRPr="004262E2" w:rsidRDefault="004262E2" w:rsidP="00A73622">
            <w:pPr>
              <w:pStyle w:val="arialnormalny"/>
            </w:pPr>
          </w:p>
        </w:tc>
        <w:tc>
          <w:tcPr>
            <w:tcW w:w="5811" w:type="dxa"/>
            <w:vAlign w:val="center"/>
          </w:tcPr>
          <w:p w14:paraId="6560E6BC" w14:textId="77777777" w:rsidR="004262E2" w:rsidRPr="004262E2" w:rsidRDefault="004262E2" w:rsidP="00A73622">
            <w:pPr>
              <w:pStyle w:val="Arial1"/>
              <w:spacing w:before="0" w:after="0"/>
              <w:jc w:val="center"/>
              <w:rPr>
                <w:b/>
                <w:bCs/>
                <w:sz w:val="18"/>
                <w:szCs w:val="18"/>
              </w:rPr>
            </w:pPr>
            <w:r w:rsidRPr="004262E2">
              <w:rPr>
                <w:sz w:val="18"/>
                <w:szCs w:val="18"/>
              </w:rPr>
              <w:t xml:space="preserve">2. Wspieranie szkoleń rozwijających umiejętności zawodowe realizatorów programów profilaktycznych w tym wspieranie </w:t>
            </w:r>
            <w:proofErr w:type="spellStart"/>
            <w:r w:rsidRPr="004262E2">
              <w:rPr>
                <w:sz w:val="18"/>
                <w:szCs w:val="18"/>
              </w:rPr>
              <w:t>superwizji</w:t>
            </w:r>
            <w:proofErr w:type="spellEnd"/>
            <w:r w:rsidRPr="004262E2">
              <w:rPr>
                <w:sz w:val="18"/>
                <w:szCs w:val="18"/>
              </w:rPr>
              <w:t xml:space="preserve"> osób realizujących działania profilaktyczne.</w:t>
            </w:r>
          </w:p>
        </w:tc>
        <w:tc>
          <w:tcPr>
            <w:tcW w:w="1119" w:type="dxa"/>
            <w:vAlign w:val="center"/>
          </w:tcPr>
          <w:p w14:paraId="51809E8D" w14:textId="48046EEC" w:rsidR="004262E2" w:rsidRPr="004262E2" w:rsidRDefault="004262E2" w:rsidP="00A73622">
            <w:pPr>
              <w:pStyle w:val="Arial1"/>
              <w:spacing w:before="0" w:after="0"/>
              <w:jc w:val="center"/>
              <w:rPr>
                <w:sz w:val="18"/>
                <w:szCs w:val="18"/>
              </w:rPr>
            </w:pPr>
            <w:r>
              <w:rPr>
                <w:sz w:val="18"/>
                <w:szCs w:val="18"/>
              </w:rPr>
              <w:t>NIE</w:t>
            </w:r>
          </w:p>
        </w:tc>
      </w:tr>
      <w:tr w:rsidR="004262E2" w:rsidRPr="004262E2" w14:paraId="207F2168" w14:textId="77777777" w:rsidTr="00A7572D">
        <w:trPr>
          <w:trHeight w:val="510"/>
          <w:jc w:val="center"/>
        </w:trPr>
        <w:tc>
          <w:tcPr>
            <w:tcW w:w="2112" w:type="dxa"/>
            <w:vMerge/>
            <w:tcBorders>
              <w:bottom w:val="double" w:sz="4" w:space="0" w:color="auto"/>
            </w:tcBorders>
            <w:vAlign w:val="center"/>
          </w:tcPr>
          <w:p w14:paraId="567F3228" w14:textId="77777777" w:rsidR="004262E2" w:rsidRPr="004262E2" w:rsidRDefault="004262E2" w:rsidP="00A73622">
            <w:pPr>
              <w:pStyle w:val="arialnormalny"/>
            </w:pPr>
          </w:p>
        </w:tc>
        <w:tc>
          <w:tcPr>
            <w:tcW w:w="5811" w:type="dxa"/>
            <w:tcBorders>
              <w:bottom w:val="double" w:sz="4" w:space="0" w:color="auto"/>
            </w:tcBorders>
            <w:vAlign w:val="center"/>
          </w:tcPr>
          <w:p w14:paraId="68B40477" w14:textId="77777777" w:rsidR="004262E2" w:rsidRPr="004262E2" w:rsidRDefault="004262E2" w:rsidP="00A73622">
            <w:pPr>
              <w:pStyle w:val="Arial1"/>
              <w:spacing w:before="0" w:after="0"/>
              <w:jc w:val="center"/>
              <w:rPr>
                <w:b/>
                <w:bCs/>
                <w:sz w:val="18"/>
                <w:szCs w:val="18"/>
              </w:rPr>
            </w:pPr>
            <w:r w:rsidRPr="004262E2">
              <w:rPr>
                <w:sz w:val="18"/>
                <w:szCs w:val="18"/>
              </w:rPr>
              <w:t>3. Wspieranie szkoleń w zakresie profilaktyki narkomanii adresowanych do pracowników różnych grup zawodowych</w:t>
            </w:r>
          </w:p>
        </w:tc>
        <w:tc>
          <w:tcPr>
            <w:tcW w:w="1119" w:type="dxa"/>
            <w:tcBorders>
              <w:bottom w:val="double" w:sz="4" w:space="0" w:color="auto"/>
            </w:tcBorders>
            <w:vAlign w:val="center"/>
          </w:tcPr>
          <w:p w14:paraId="5D1C4490" w14:textId="78F0C54B" w:rsidR="004262E2" w:rsidRPr="004262E2" w:rsidRDefault="004262E2" w:rsidP="00A73622">
            <w:pPr>
              <w:pStyle w:val="Arial1"/>
              <w:spacing w:before="0" w:after="0"/>
              <w:jc w:val="center"/>
              <w:rPr>
                <w:sz w:val="18"/>
                <w:szCs w:val="18"/>
              </w:rPr>
            </w:pPr>
            <w:r>
              <w:rPr>
                <w:sz w:val="18"/>
                <w:szCs w:val="18"/>
              </w:rPr>
              <w:t>TAK</w:t>
            </w:r>
          </w:p>
        </w:tc>
      </w:tr>
      <w:tr w:rsidR="004262E2" w:rsidRPr="004262E2" w14:paraId="25360597" w14:textId="77777777" w:rsidTr="00A7572D">
        <w:trPr>
          <w:trHeight w:val="510"/>
          <w:jc w:val="center"/>
        </w:trPr>
        <w:tc>
          <w:tcPr>
            <w:tcW w:w="9042" w:type="dxa"/>
            <w:gridSpan w:val="3"/>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48314522" w14:textId="77777777" w:rsidR="004262E2" w:rsidRPr="004262E2" w:rsidRDefault="004262E2" w:rsidP="00EA4780">
            <w:pPr>
              <w:pStyle w:val="arialnormalny"/>
              <w:jc w:val="center"/>
            </w:pPr>
            <w:r w:rsidRPr="004262E2">
              <w:t>Obszar II. Leczenie, rehabilitacja i ograniczanie szkód zdrowotnych</w:t>
            </w:r>
          </w:p>
        </w:tc>
      </w:tr>
      <w:tr w:rsidR="004262E2" w:rsidRPr="004262E2" w14:paraId="0CF477DA" w14:textId="77777777" w:rsidTr="00A7572D">
        <w:trPr>
          <w:trHeight w:val="510"/>
          <w:jc w:val="center"/>
        </w:trPr>
        <w:tc>
          <w:tcPr>
            <w:tcW w:w="9042" w:type="dxa"/>
            <w:gridSpan w:val="3"/>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24813C56" w14:textId="77777777" w:rsidR="004262E2" w:rsidRPr="004262E2" w:rsidRDefault="004262E2" w:rsidP="00EA4780">
            <w:pPr>
              <w:pStyle w:val="arialnormalny"/>
              <w:jc w:val="center"/>
            </w:pPr>
            <w:r w:rsidRPr="004262E2">
              <w:t>Cel główny: Poprawa jakości życia osób używających narkotyków szkodliwie i osób uzależnionych</w:t>
            </w:r>
          </w:p>
        </w:tc>
      </w:tr>
      <w:tr w:rsidR="004262E2" w:rsidRPr="004262E2" w14:paraId="37553D48" w14:textId="77777777" w:rsidTr="00A7572D">
        <w:trPr>
          <w:trHeight w:val="510"/>
          <w:jc w:val="center"/>
        </w:trPr>
        <w:tc>
          <w:tcPr>
            <w:tcW w:w="2112" w:type="dxa"/>
            <w:vMerge w:val="restart"/>
            <w:tcBorders>
              <w:top w:val="double" w:sz="4" w:space="0" w:color="auto"/>
            </w:tcBorders>
            <w:vAlign w:val="center"/>
          </w:tcPr>
          <w:p w14:paraId="19A69A0C" w14:textId="26D99897" w:rsidR="004262E2" w:rsidRPr="00C63A53" w:rsidRDefault="004262E2" w:rsidP="00A73622">
            <w:pPr>
              <w:pStyle w:val="arialnormalny"/>
              <w:jc w:val="left"/>
              <w:rPr>
                <w:sz w:val="18"/>
                <w:szCs w:val="20"/>
              </w:rPr>
            </w:pPr>
            <w:r w:rsidRPr="00C63A53">
              <w:rPr>
                <w:sz w:val="18"/>
                <w:szCs w:val="20"/>
              </w:rPr>
              <w:t>Cel szczegółowy 1. Zwiększenie dostępności pomocy terapeutycznej i rehabilitacji dla osób używających szkodliwie i uzależnionych od narkotyków</w:t>
            </w:r>
          </w:p>
        </w:tc>
        <w:tc>
          <w:tcPr>
            <w:tcW w:w="5811" w:type="dxa"/>
            <w:tcBorders>
              <w:top w:val="double" w:sz="4" w:space="0" w:color="auto"/>
            </w:tcBorders>
            <w:vAlign w:val="center"/>
          </w:tcPr>
          <w:p w14:paraId="27708C83" w14:textId="77777777" w:rsidR="004262E2" w:rsidRPr="004262E2" w:rsidRDefault="004262E2" w:rsidP="00A73622">
            <w:pPr>
              <w:pStyle w:val="Arial1"/>
              <w:spacing w:before="0" w:after="0"/>
              <w:jc w:val="center"/>
              <w:rPr>
                <w:b/>
                <w:bCs/>
                <w:sz w:val="18"/>
                <w:szCs w:val="18"/>
              </w:rPr>
            </w:pPr>
            <w:r w:rsidRPr="004262E2">
              <w:rPr>
                <w:sz w:val="18"/>
                <w:szCs w:val="18"/>
              </w:rPr>
              <w:t>1. Wspieranie programów pomocy terapeutycznej i rehabilitacyjnej.</w:t>
            </w:r>
          </w:p>
        </w:tc>
        <w:tc>
          <w:tcPr>
            <w:tcW w:w="1119" w:type="dxa"/>
            <w:tcBorders>
              <w:top w:val="double" w:sz="4" w:space="0" w:color="auto"/>
            </w:tcBorders>
            <w:vAlign w:val="center"/>
          </w:tcPr>
          <w:p w14:paraId="57B78AD0" w14:textId="74B1662B" w:rsidR="004262E2" w:rsidRPr="004262E2" w:rsidRDefault="004262E2" w:rsidP="00A73622">
            <w:pPr>
              <w:pStyle w:val="Arial1"/>
              <w:spacing w:before="0" w:after="0"/>
              <w:jc w:val="center"/>
              <w:rPr>
                <w:sz w:val="18"/>
                <w:szCs w:val="18"/>
              </w:rPr>
            </w:pPr>
            <w:r>
              <w:rPr>
                <w:sz w:val="18"/>
                <w:szCs w:val="18"/>
              </w:rPr>
              <w:t>TAK</w:t>
            </w:r>
          </w:p>
        </w:tc>
      </w:tr>
      <w:tr w:rsidR="004262E2" w:rsidRPr="004262E2" w14:paraId="67899288" w14:textId="77777777" w:rsidTr="00A7572D">
        <w:trPr>
          <w:trHeight w:val="510"/>
          <w:jc w:val="center"/>
        </w:trPr>
        <w:tc>
          <w:tcPr>
            <w:tcW w:w="2112" w:type="dxa"/>
            <w:vMerge/>
            <w:vAlign w:val="center"/>
          </w:tcPr>
          <w:p w14:paraId="5C1CC653" w14:textId="77777777" w:rsidR="004262E2" w:rsidRPr="00C63A53" w:rsidRDefault="004262E2" w:rsidP="00A73622">
            <w:pPr>
              <w:pStyle w:val="arialnormalny"/>
              <w:jc w:val="left"/>
              <w:rPr>
                <w:sz w:val="18"/>
                <w:szCs w:val="20"/>
              </w:rPr>
            </w:pPr>
          </w:p>
        </w:tc>
        <w:tc>
          <w:tcPr>
            <w:tcW w:w="5811" w:type="dxa"/>
            <w:vAlign w:val="center"/>
          </w:tcPr>
          <w:p w14:paraId="56F14FD1" w14:textId="77777777" w:rsidR="004262E2" w:rsidRPr="004262E2" w:rsidRDefault="004262E2" w:rsidP="00A73622">
            <w:pPr>
              <w:pStyle w:val="Arial1"/>
              <w:spacing w:before="0" w:after="0"/>
              <w:jc w:val="center"/>
              <w:rPr>
                <w:b/>
                <w:bCs/>
                <w:sz w:val="18"/>
                <w:szCs w:val="18"/>
              </w:rPr>
            </w:pPr>
            <w:r w:rsidRPr="004262E2">
              <w:rPr>
                <w:sz w:val="18"/>
                <w:szCs w:val="18"/>
              </w:rPr>
              <w:t>2. Upowszechnianie informacji na temat placówek i programów dla osób uzależnionych.</w:t>
            </w:r>
          </w:p>
        </w:tc>
        <w:tc>
          <w:tcPr>
            <w:tcW w:w="1119" w:type="dxa"/>
            <w:vAlign w:val="center"/>
          </w:tcPr>
          <w:p w14:paraId="028FF3D3" w14:textId="1C089F4C" w:rsidR="004262E2" w:rsidRPr="004262E2" w:rsidRDefault="004262E2" w:rsidP="00A73622">
            <w:pPr>
              <w:pStyle w:val="Arial1"/>
              <w:spacing w:before="0" w:after="0"/>
              <w:jc w:val="center"/>
              <w:rPr>
                <w:sz w:val="18"/>
                <w:szCs w:val="18"/>
              </w:rPr>
            </w:pPr>
            <w:r>
              <w:rPr>
                <w:sz w:val="18"/>
                <w:szCs w:val="18"/>
              </w:rPr>
              <w:t>TAK</w:t>
            </w:r>
          </w:p>
        </w:tc>
      </w:tr>
      <w:tr w:rsidR="004262E2" w:rsidRPr="004262E2" w14:paraId="480D8D9A" w14:textId="77777777" w:rsidTr="00A7572D">
        <w:trPr>
          <w:trHeight w:val="510"/>
          <w:jc w:val="center"/>
        </w:trPr>
        <w:tc>
          <w:tcPr>
            <w:tcW w:w="2112" w:type="dxa"/>
            <w:vMerge/>
            <w:vAlign w:val="center"/>
          </w:tcPr>
          <w:p w14:paraId="23C7640C" w14:textId="77777777" w:rsidR="004262E2" w:rsidRPr="00C63A53" w:rsidRDefault="004262E2" w:rsidP="00A73622">
            <w:pPr>
              <w:pStyle w:val="arialnormalny"/>
              <w:jc w:val="left"/>
              <w:rPr>
                <w:sz w:val="18"/>
                <w:szCs w:val="20"/>
              </w:rPr>
            </w:pPr>
          </w:p>
        </w:tc>
        <w:tc>
          <w:tcPr>
            <w:tcW w:w="5811" w:type="dxa"/>
            <w:vAlign w:val="center"/>
          </w:tcPr>
          <w:p w14:paraId="3355D569" w14:textId="77777777" w:rsidR="004262E2" w:rsidRPr="004262E2" w:rsidRDefault="004262E2" w:rsidP="00A73622">
            <w:pPr>
              <w:pStyle w:val="Arial1"/>
              <w:spacing w:before="0" w:after="0"/>
              <w:jc w:val="center"/>
              <w:rPr>
                <w:b/>
                <w:bCs/>
                <w:sz w:val="18"/>
                <w:szCs w:val="18"/>
              </w:rPr>
            </w:pPr>
            <w:r w:rsidRPr="004262E2">
              <w:rPr>
                <w:sz w:val="18"/>
                <w:szCs w:val="18"/>
              </w:rPr>
              <w:t>3. Wspieranie programów edukacyjno-informacyjnych nt. dostępności pomocy terapeutycznej, rehabilitacji, programów ograniczania szkód zdrowotnych dla osób używających szkodliwie i uzależnionych od narkotyków kierowanych do specyficznych grup odbiorców</w:t>
            </w:r>
          </w:p>
        </w:tc>
        <w:tc>
          <w:tcPr>
            <w:tcW w:w="1119" w:type="dxa"/>
            <w:vAlign w:val="center"/>
          </w:tcPr>
          <w:p w14:paraId="7EE8E7B2" w14:textId="13EDCE91" w:rsidR="004262E2" w:rsidRPr="004262E2" w:rsidRDefault="004262E2" w:rsidP="00A73622">
            <w:pPr>
              <w:pStyle w:val="Arial1"/>
              <w:spacing w:before="0" w:after="0"/>
              <w:jc w:val="center"/>
              <w:rPr>
                <w:sz w:val="18"/>
                <w:szCs w:val="18"/>
              </w:rPr>
            </w:pPr>
            <w:r>
              <w:rPr>
                <w:sz w:val="18"/>
                <w:szCs w:val="18"/>
              </w:rPr>
              <w:t>TAK</w:t>
            </w:r>
          </w:p>
        </w:tc>
      </w:tr>
      <w:tr w:rsidR="004262E2" w:rsidRPr="004262E2" w14:paraId="72E47615" w14:textId="77777777" w:rsidTr="00A7572D">
        <w:trPr>
          <w:trHeight w:val="926"/>
          <w:jc w:val="center"/>
        </w:trPr>
        <w:tc>
          <w:tcPr>
            <w:tcW w:w="2112" w:type="dxa"/>
            <w:vMerge w:val="restart"/>
            <w:vAlign w:val="center"/>
          </w:tcPr>
          <w:p w14:paraId="1298C4E7" w14:textId="0DCE2737" w:rsidR="004262E2" w:rsidRPr="00C63A53" w:rsidRDefault="004262E2" w:rsidP="00A73622">
            <w:pPr>
              <w:pStyle w:val="arialnormalny"/>
              <w:jc w:val="left"/>
              <w:rPr>
                <w:sz w:val="18"/>
                <w:szCs w:val="20"/>
              </w:rPr>
            </w:pPr>
            <w:r w:rsidRPr="00C63A53">
              <w:rPr>
                <w:sz w:val="18"/>
                <w:szCs w:val="20"/>
              </w:rPr>
              <w:t>Cel szczegółowy 2. Zwiększenie dostępności programów ograniczania szkód zdrowotnych dla osób używających szkodliwie i uzależnionych</w:t>
            </w:r>
            <w:r w:rsidR="00A7572D" w:rsidRPr="00C63A53">
              <w:rPr>
                <w:sz w:val="18"/>
                <w:szCs w:val="20"/>
              </w:rPr>
              <w:t xml:space="preserve"> </w:t>
            </w:r>
            <w:r w:rsidRPr="00C63A53">
              <w:rPr>
                <w:sz w:val="18"/>
                <w:szCs w:val="20"/>
              </w:rPr>
              <w:t>od narkotyków</w:t>
            </w:r>
          </w:p>
        </w:tc>
        <w:tc>
          <w:tcPr>
            <w:tcW w:w="5811" w:type="dxa"/>
            <w:vAlign w:val="center"/>
          </w:tcPr>
          <w:p w14:paraId="09C68AF1" w14:textId="77777777" w:rsidR="004262E2" w:rsidRPr="004262E2" w:rsidRDefault="004262E2" w:rsidP="00A73622">
            <w:pPr>
              <w:pStyle w:val="Arial1"/>
              <w:spacing w:before="0" w:after="0"/>
              <w:jc w:val="center"/>
              <w:rPr>
                <w:b/>
                <w:bCs/>
                <w:sz w:val="18"/>
                <w:szCs w:val="18"/>
              </w:rPr>
            </w:pPr>
            <w:r w:rsidRPr="004262E2">
              <w:rPr>
                <w:sz w:val="18"/>
                <w:szCs w:val="18"/>
              </w:rPr>
              <w:t>1. Inicjowanie i wspieranie stacjonarnych i ulicznych programów wymiany igieł i strzykawek oraz zwiększenie dostępności do bezpłatnych prezerwatyw.</w:t>
            </w:r>
          </w:p>
        </w:tc>
        <w:tc>
          <w:tcPr>
            <w:tcW w:w="1119" w:type="dxa"/>
            <w:vAlign w:val="center"/>
          </w:tcPr>
          <w:p w14:paraId="20CCFBCC" w14:textId="7D326671" w:rsidR="004262E2" w:rsidRPr="004262E2" w:rsidRDefault="004262E2" w:rsidP="00A73622">
            <w:pPr>
              <w:pStyle w:val="Arial1"/>
              <w:spacing w:before="0" w:after="0"/>
              <w:jc w:val="center"/>
              <w:rPr>
                <w:sz w:val="18"/>
                <w:szCs w:val="18"/>
              </w:rPr>
            </w:pPr>
            <w:r>
              <w:rPr>
                <w:sz w:val="18"/>
                <w:szCs w:val="18"/>
              </w:rPr>
              <w:t>NIE</w:t>
            </w:r>
          </w:p>
        </w:tc>
      </w:tr>
      <w:tr w:rsidR="004262E2" w:rsidRPr="004262E2" w14:paraId="269D7E52" w14:textId="77777777" w:rsidTr="00A7572D">
        <w:trPr>
          <w:trHeight w:val="927"/>
          <w:jc w:val="center"/>
        </w:trPr>
        <w:tc>
          <w:tcPr>
            <w:tcW w:w="2112" w:type="dxa"/>
            <w:vMerge/>
            <w:vAlign w:val="center"/>
          </w:tcPr>
          <w:p w14:paraId="4192ED94" w14:textId="77777777" w:rsidR="004262E2" w:rsidRPr="00C63A53" w:rsidRDefault="004262E2" w:rsidP="00A73622">
            <w:pPr>
              <w:pStyle w:val="arialnormalny"/>
              <w:jc w:val="left"/>
              <w:rPr>
                <w:sz w:val="18"/>
                <w:szCs w:val="20"/>
              </w:rPr>
            </w:pPr>
          </w:p>
        </w:tc>
        <w:tc>
          <w:tcPr>
            <w:tcW w:w="5811" w:type="dxa"/>
            <w:vAlign w:val="center"/>
          </w:tcPr>
          <w:p w14:paraId="3CB11A9C" w14:textId="77777777" w:rsidR="004262E2" w:rsidRPr="004262E2" w:rsidRDefault="004262E2" w:rsidP="00A73622">
            <w:pPr>
              <w:pStyle w:val="Arial1"/>
              <w:spacing w:before="0" w:after="0"/>
              <w:jc w:val="center"/>
              <w:rPr>
                <w:b/>
                <w:bCs/>
                <w:sz w:val="18"/>
                <w:szCs w:val="18"/>
              </w:rPr>
            </w:pPr>
            <w:r w:rsidRPr="004262E2">
              <w:rPr>
                <w:sz w:val="18"/>
                <w:szCs w:val="18"/>
              </w:rPr>
              <w:t>2. Inicjowanie i wspieranie programów profilaktyki HIV, HBV, HCV wśród osób uzależnionych.</w:t>
            </w:r>
          </w:p>
        </w:tc>
        <w:tc>
          <w:tcPr>
            <w:tcW w:w="1119" w:type="dxa"/>
            <w:vAlign w:val="center"/>
          </w:tcPr>
          <w:p w14:paraId="7156B653" w14:textId="1EF1D30F" w:rsidR="004262E2" w:rsidRPr="004262E2" w:rsidRDefault="004262E2" w:rsidP="00A73622">
            <w:pPr>
              <w:pStyle w:val="Arial1"/>
              <w:spacing w:before="0" w:after="0"/>
              <w:jc w:val="center"/>
              <w:rPr>
                <w:sz w:val="18"/>
                <w:szCs w:val="18"/>
              </w:rPr>
            </w:pPr>
            <w:r>
              <w:rPr>
                <w:sz w:val="18"/>
                <w:szCs w:val="18"/>
              </w:rPr>
              <w:t>NIE</w:t>
            </w:r>
          </w:p>
        </w:tc>
      </w:tr>
      <w:tr w:rsidR="004262E2" w:rsidRPr="004262E2" w14:paraId="04F4823C" w14:textId="77777777" w:rsidTr="00A7572D">
        <w:trPr>
          <w:trHeight w:val="510"/>
          <w:jc w:val="center"/>
        </w:trPr>
        <w:tc>
          <w:tcPr>
            <w:tcW w:w="2112" w:type="dxa"/>
            <w:vAlign w:val="center"/>
          </w:tcPr>
          <w:p w14:paraId="0303E67C" w14:textId="77777777" w:rsidR="004262E2" w:rsidRPr="00C63A53" w:rsidRDefault="004262E2" w:rsidP="00A73622">
            <w:pPr>
              <w:pStyle w:val="arialnormalny"/>
              <w:jc w:val="left"/>
              <w:rPr>
                <w:sz w:val="18"/>
                <w:szCs w:val="20"/>
              </w:rPr>
            </w:pPr>
            <w:r w:rsidRPr="00C63A53">
              <w:rPr>
                <w:sz w:val="18"/>
                <w:szCs w:val="20"/>
              </w:rPr>
              <w:t>Cel szczegółowy 3. Zapewnienie w województwie dostępności leczenia substytucyjnego dla co najmniej 25% populacji osób uzależnionych od opiatów.</w:t>
            </w:r>
          </w:p>
        </w:tc>
        <w:tc>
          <w:tcPr>
            <w:tcW w:w="5811" w:type="dxa"/>
            <w:vAlign w:val="center"/>
          </w:tcPr>
          <w:p w14:paraId="47ADDC97" w14:textId="77777777" w:rsidR="004262E2" w:rsidRPr="004262E2" w:rsidRDefault="004262E2" w:rsidP="00A73622">
            <w:pPr>
              <w:pStyle w:val="Arial1"/>
              <w:spacing w:before="0" w:after="0"/>
              <w:jc w:val="center"/>
              <w:rPr>
                <w:b/>
                <w:bCs/>
                <w:sz w:val="18"/>
                <w:szCs w:val="18"/>
              </w:rPr>
            </w:pPr>
            <w:r w:rsidRPr="004262E2">
              <w:rPr>
                <w:sz w:val="18"/>
                <w:szCs w:val="18"/>
              </w:rPr>
              <w:t>1. Wspieranie, promowanie leczenia substytucyjnego, w tym m.in. wsparcie programów, działań edukacyjnych i szkoleń.</w:t>
            </w:r>
          </w:p>
        </w:tc>
        <w:tc>
          <w:tcPr>
            <w:tcW w:w="1119" w:type="dxa"/>
            <w:vAlign w:val="center"/>
          </w:tcPr>
          <w:p w14:paraId="73F479E0" w14:textId="78BE977A" w:rsidR="004262E2" w:rsidRPr="004262E2" w:rsidRDefault="004262E2" w:rsidP="00A73622">
            <w:pPr>
              <w:pStyle w:val="Arial1"/>
              <w:spacing w:before="0" w:after="0"/>
              <w:jc w:val="center"/>
              <w:rPr>
                <w:sz w:val="18"/>
                <w:szCs w:val="18"/>
              </w:rPr>
            </w:pPr>
            <w:r>
              <w:rPr>
                <w:sz w:val="18"/>
                <w:szCs w:val="18"/>
              </w:rPr>
              <w:t>NIE</w:t>
            </w:r>
          </w:p>
        </w:tc>
      </w:tr>
      <w:tr w:rsidR="004262E2" w:rsidRPr="004262E2" w14:paraId="329EEAD2" w14:textId="77777777" w:rsidTr="00A7572D">
        <w:trPr>
          <w:trHeight w:val="510"/>
          <w:jc w:val="center"/>
        </w:trPr>
        <w:tc>
          <w:tcPr>
            <w:tcW w:w="2112" w:type="dxa"/>
            <w:vAlign w:val="center"/>
          </w:tcPr>
          <w:p w14:paraId="3334F504" w14:textId="5E8438F7" w:rsidR="004262E2" w:rsidRPr="00C63A53" w:rsidRDefault="004262E2" w:rsidP="00A73622">
            <w:pPr>
              <w:pStyle w:val="arialnormalny"/>
              <w:jc w:val="left"/>
              <w:rPr>
                <w:sz w:val="18"/>
                <w:szCs w:val="20"/>
              </w:rPr>
            </w:pPr>
            <w:r w:rsidRPr="00C63A53">
              <w:rPr>
                <w:sz w:val="18"/>
                <w:szCs w:val="20"/>
              </w:rPr>
              <w:t>Cel szczegółowy 4. Zmniejszenie marginalizacji społecznej wśród osób używających narkotyków szkodliwie oraz osób uzależnionych</w:t>
            </w:r>
          </w:p>
        </w:tc>
        <w:tc>
          <w:tcPr>
            <w:tcW w:w="5811" w:type="dxa"/>
            <w:vAlign w:val="center"/>
          </w:tcPr>
          <w:p w14:paraId="11A85D4B" w14:textId="77777777" w:rsidR="004262E2" w:rsidRPr="004262E2" w:rsidRDefault="004262E2" w:rsidP="00A73622">
            <w:pPr>
              <w:pStyle w:val="Arial1"/>
              <w:spacing w:before="0" w:after="0"/>
              <w:jc w:val="center"/>
              <w:rPr>
                <w:b/>
                <w:bCs/>
                <w:sz w:val="18"/>
                <w:szCs w:val="18"/>
              </w:rPr>
            </w:pPr>
            <w:r w:rsidRPr="004262E2">
              <w:rPr>
                <w:sz w:val="18"/>
                <w:szCs w:val="18"/>
              </w:rPr>
              <w:t>1. Wspieranie szkoleń zawodowych dla osób używających narkotyków szkodliwie lub uzależnionych.</w:t>
            </w:r>
          </w:p>
          <w:p w14:paraId="030FBAA0" w14:textId="77777777" w:rsidR="004262E2" w:rsidRPr="004262E2" w:rsidRDefault="004262E2" w:rsidP="00A73622">
            <w:pPr>
              <w:pStyle w:val="Arial1"/>
              <w:spacing w:before="0" w:after="0"/>
              <w:jc w:val="center"/>
              <w:rPr>
                <w:b/>
                <w:bCs/>
                <w:sz w:val="18"/>
                <w:szCs w:val="18"/>
              </w:rPr>
            </w:pPr>
          </w:p>
        </w:tc>
        <w:tc>
          <w:tcPr>
            <w:tcW w:w="1119" w:type="dxa"/>
            <w:vAlign w:val="center"/>
          </w:tcPr>
          <w:p w14:paraId="0D773E55" w14:textId="662D73B2" w:rsidR="004262E2" w:rsidRPr="004262E2" w:rsidRDefault="004262E2" w:rsidP="00A73622">
            <w:pPr>
              <w:pStyle w:val="Arial1"/>
              <w:spacing w:before="0" w:after="0"/>
              <w:jc w:val="center"/>
              <w:rPr>
                <w:sz w:val="18"/>
                <w:szCs w:val="18"/>
              </w:rPr>
            </w:pPr>
            <w:r>
              <w:rPr>
                <w:sz w:val="18"/>
                <w:szCs w:val="18"/>
              </w:rPr>
              <w:t>NIE</w:t>
            </w:r>
          </w:p>
        </w:tc>
      </w:tr>
      <w:tr w:rsidR="004262E2" w:rsidRPr="004262E2" w14:paraId="61DCAB6A" w14:textId="77777777" w:rsidTr="00A7572D">
        <w:trPr>
          <w:trHeight w:val="1444"/>
          <w:jc w:val="center"/>
        </w:trPr>
        <w:tc>
          <w:tcPr>
            <w:tcW w:w="2112" w:type="dxa"/>
            <w:vMerge w:val="restart"/>
            <w:vAlign w:val="center"/>
          </w:tcPr>
          <w:p w14:paraId="15A33DA7" w14:textId="118A538B" w:rsidR="004262E2" w:rsidRPr="00C63A53" w:rsidRDefault="004262E2" w:rsidP="00A73622">
            <w:pPr>
              <w:pStyle w:val="arialnormalny"/>
              <w:jc w:val="left"/>
              <w:rPr>
                <w:sz w:val="18"/>
                <w:szCs w:val="20"/>
              </w:rPr>
            </w:pPr>
            <w:r w:rsidRPr="00C63A53">
              <w:rPr>
                <w:sz w:val="18"/>
                <w:szCs w:val="20"/>
              </w:rPr>
              <w:lastRenderedPageBreak/>
              <w:t>Cel szczegółowy 5. Wspieranie rozwoju zawodowego pracowników zatrudnionych w placówkach prowadzących leczenie i rehabilitację osób uzależnionych od narkotyków oraz innych grup zawodowych mających styczność z osobami uzależnionymi od narkotyków</w:t>
            </w:r>
          </w:p>
        </w:tc>
        <w:tc>
          <w:tcPr>
            <w:tcW w:w="5811" w:type="dxa"/>
            <w:vAlign w:val="center"/>
          </w:tcPr>
          <w:p w14:paraId="3280EE76" w14:textId="77777777" w:rsidR="004262E2" w:rsidRPr="004262E2" w:rsidRDefault="004262E2" w:rsidP="00A73622">
            <w:pPr>
              <w:pStyle w:val="Arial1"/>
              <w:spacing w:before="0" w:after="0"/>
              <w:jc w:val="center"/>
              <w:rPr>
                <w:b/>
                <w:bCs/>
                <w:sz w:val="18"/>
                <w:szCs w:val="18"/>
              </w:rPr>
            </w:pPr>
            <w:r w:rsidRPr="004262E2">
              <w:rPr>
                <w:sz w:val="18"/>
                <w:szCs w:val="18"/>
              </w:rPr>
              <w:t>1. Dofinansowanie szkoleń podnoszących kwalifikacje zawodowe osób prowadzących leczenie i rehabilitację osób uzależnionych od narkotyków oraz szkoleń w zakresie problematyki narkomanii podnoszących kwalifikacje innych grup zawodowych mających styczność z osobami uzależnionymi od narkotyków.</w:t>
            </w:r>
          </w:p>
        </w:tc>
        <w:tc>
          <w:tcPr>
            <w:tcW w:w="1119" w:type="dxa"/>
            <w:vAlign w:val="center"/>
          </w:tcPr>
          <w:p w14:paraId="1748E096" w14:textId="3845DE33" w:rsidR="004262E2" w:rsidRPr="004262E2" w:rsidRDefault="004262E2" w:rsidP="00A73622">
            <w:pPr>
              <w:pStyle w:val="Arial1"/>
              <w:spacing w:before="0" w:after="0"/>
              <w:jc w:val="center"/>
              <w:rPr>
                <w:sz w:val="18"/>
                <w:szCs w:val="18"/>
              </w:rPr>
            </w:pPr>
            <w:r>
              <w:rPr>
                <w:sz w:val="18"/>
                <w:szCs w:val="18"/>
              </w:rPr>
              <w:t>NIE</w:t>
            </w:r>
          </w:p>
        </w:tc>
      </w:tr>
      <w:tr w:rsidR="004262E2" w:rsidRPr="004262E2" w14:paraId="6A6D9E2E" w14:textId="77777777" w:rsidTr="00A7572D">
        <w:trPr>
          <w:trHeight w:val="1444"/>
          <w:jc w:val="center"/>
        </w:trPr>
        <w:tc>
          <w:tcPr>
            <w:tcW w:w="2112" w:type="dxa"/>
            <w:vMerge/>
            <w:tcBorders>
              <w:bottom w:val="double" w:sz="4" w:space="0" w:color="auto"/>
            </w:tcBorders>
            <w:vAlign w:val="center"/>
          </w:tcPr>
          <w:p w14:paraId="69A8E1F0" w14:textId="77777777" w:rsidR="004262E2" w:rsidRPr="004262E2" w:rsidRDefault="004262E2" w:rsidP="00A73622">
            <w:pPr>
              <w:pStyle w:val="arialnormalny"/>
            </w:pPr>
          </w:p>
        </w:tc>
        <w:tc>
          <w:tcPr>
            <w:tcW w:w="5811" w:type="dxa"/>
            <w:tcBorders>
              <w:bottom w:val="double" w:sz="4" w:space="0" w:color="auto"/>
            </w:tcBorders>
            <w:vAlign w:val="center"/>
          </w:tcPr>
          <w:p w14:paraId="0EF0ABA0" w14:textId="77777777" w:rsidR="004262E2" w:rsidRPr="004262E2" w:rsidRDefault="004262E2" w:rsidP="00A73622">
            <w:pPr>
              <w:pStyle w:val="Arial1"/>
              <w:spacing w:before="0" w:after="0"/>
              <w:jc w:val="center"/>
              <w:rPr>
                <w:b/>
                <w:bCs/>
                <w:sz w:val="18"/>
                <w:szCs w:val="18"/>
              </w:rPr>
            </w:pPr>
            <w:r w:rsidRPr="004262E2">
              <w:rPr>
                <w:sz w:val="18"/>
                <w:szCs w:val="18"/>
              </w:rPr>
              <w:t xml:space="preserve">2. Dofinansowanie </w:t>
            </w:r>
            <w:proofErr w:type="spellStart"/>
            <w:r w:rsidRPr="004262E2">
              <w:rPr>
                <w:sz w:val="18"/>
                <w:szCs w:val="18"/>
              </w:rPr>
              <w:t>superwizji</w:t>
            </w:r>
            <w:proofErr w:type="spellEnd"/>
            <w:r w:rsidRPr="004262E2">
              <w:rPr>
                <w:sz w:val="18"/>
                <w:szCs w:val="18"/>
              </w:rPr>
              <w:t xml:space="preserve"> terapeutów uzależnień.</w:t>
            </w:r>
          </w:p>
        </w:tc>
        <w:tc>
          <w:tcPr>
            <w:tcW w:w="1119" w:type="dxa"/>
            <w:tcBorders>
              <w:bottom w:val="double" w:sz="4" w:space="0" w:color="auto"/>
            </w:tcBorders>
            <w:vAlign w:val="center"/>
          </w:tcPr>
          <w:p w14:paraId="41F4E122" w14:textId="2CA8B04B" w:rsidR="004262E2" w:rsidRPr="004262E2" w:rsidRDefault="004262E2" w:rsidP="00A73622">
            <w:pPr>
              <w:pStyle w:val="Arial1"/>
              <w:spacing w:before="0" w:after="0"/>
              <w:jc w:val="center"/>
              <w:rPr>
                <w:sz w:val="18"/>
                <w:szCs w:val="18"/>
              </w:rPr>
            </w:pPr>
            <w:r>
              <w:rPr>
                <w:sz w:val="18"/>
                <w:szCs w:val="18"/>
              </w:rPr>
              <w:t>NIE</w:t>
            </w:r>
          </w:p>
        </w:tc>
      </w:tr>
      <w:tr w:rsidR="004262E2" w:rsidRPr="004262E2" w14:paraId="4269622B" w14:textId="77777777" w:rsidTr="00A7572D">
        <w:trPr>
          <w:trHeight w:val="510"/>
          <w:jc w:val="center"/>
        </w:trPr>
        <w:tc>
          <w:tcPr>
            <w:tcW w:w="9042" w:type="dxa"/>
            <w:gridSpan w:val="3"/>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0A5A39D5" w14:textId="30ADC958" w:rsidR="004262E2" w:rsidRPr="004262E2" w:rsidRDefault="004262E2" w:rsidP="00EA4780">
            <w:pPr>
              <w:pStyle w:val="arialnormalny"/>
              <w:jc w:val="center"/>
            </w:pPr>
            <w:r w:rsidRPr="004262E2">
              <w:t>O</w:t>
            </w:r>
            <w:r w:rsidR="008F70BD">
              <w:t>bszar</w:t>
            </w:r>
            <w:r w:rsidRPr="004262E2">
              <w:t xml:space="preserve"> III. Zapobieganie zakażeniom HIV wśród ogółu społeczeństwa (profilaktyka pierwszorzędowa)</w:t>
            </w:r>
          </w:p>
        </w:tc>
      </w:tr>
      <w:tr w:rsidR="004262E2" w:rsidRPr="004262E2" w14:paraId="5B5E13F0" w14:textId="77777777" w:rsidTr="00A7572D">
        <w:trPr>
          <w:trHeight w:val="510"/>
          <w:jc w:val="center"/>
        </w:trPr>
        <w:tc>
          <w:tcPr>
            <w:tcW w:w="9042" w:type="dxa"/>
            <w:gridSpan w:val="3"/>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5FE7D187" w14:textId="77777777" w:rsidR="004262E2" w:rsidRPr="004262E2" w:rsidRDefault="004262E2" w:rsidP="00EA4780">
            <w:pPr>
              <w:pStyle w:val="arialnormalny"/>
              <w:jc w:val="center"/>
            </w:pPr>
            <w:r w:rsidRPr="004262E2">
              <w:t>Cel główny: Ograniczenie rozprzestrzeniania się zakażeń HIV wśród ogółu społeczeństwa</w:t>
            </w:r>
          </w:p>
        </w:tc>
      </w:tr>
      <w:tr w:rsidR="004262E2" w:rsidRPr="004262E2" w14:paraId="4EA6A7AF" w14:textId="77777777" w:rsidTr="00A7572D">
        <w:trPr>
          <w:trHeight w:val="510"/>
          <w:jc w:val="center"/>
        </w:trPr>
        <w:tc>
          <w:tcPr>
            <w:tcW w:w="2112" w:type="dxa"/>
            <w:vMerge w:val="restart"/>
            <w:tcBorders>
              <w:top w:val="double" w:sz="4" w:space="0" w:color="auto"/>
            </w:tcBorders>
            <w:vAlign w:val="center"/>
          </w:tcPr>
          <w:p w14:paraId="432FCD9B" w14:textId="02B3BFFC" w:rsidR="004262E2" w:rsidRPr="00C63A53" w:rsidRDefault="004262E2" w:rsidP="00A73622">
            <w:pPr>
              <w:pStyle w:val="arialnormalny"/>
              <w:jc w:val="left"/>
              <w:rPr>
                <w:sz w:val="18"/>
                <w:szCs w:val="20"/>
              </w:rPr>
            </w:pPr>
            <w:r w:rsidRPr="00C63A53">
              <w:rPr>
                <w:sz w:val="18"/>
                <w:szCs w:val="20"/>
              </w:rPr>
              <w:t>Cel szczegółowy 1. Wzrost poziomu wiedzy na temat HIV/AIDS u ogółu społeczeństwa oraz zmiany postaw, rozwój i wzmocnienie oferty edukacyjnej skierowanej do różnych grup społecznych i zawodowych</w:t>
            </w:r>
          </w:p>
        </w:tc>
        <w:tc>
          <w:tcPr>
            <w:tcW w:w="5811" w:type="dxa"/>
            <w:tcBorders>
              <w:top w:val="double" w:sz="4" w:space="0" w:color="auto"/>
            </w:tcBorders>
            <w:vAlign w:val="center"/>
          </w:tcPr>
          <w:p w14:paraId="509955E1" w14:textId="2A9C27AF" w:rsidR="004262E2" w:rsidRPr="004262E2" w:rsidRDefault="004262E2" w:rsidP="00A73622">
            <w:pPr>
              <w:pStyle w:val="Arial1"/>
              <w:spacing w:before="0" w:after="0"/>
              <w:jc w:val="center"/>
              <w:rPr>
                <w:b/>
                <w:bCs/>
                <w:sz w:val="18"/>
                <w:szCs w:val="18"/>
              </w:rPr>
            </w:pPr>
            <w:r w:rsidRPr="004262E2">
              <w:rPr>
                <w:sz w:val="18"/>
                <w:szCs w:val="18"/>
              </w:rPr>
              <w:t>1. Promocja i uczestnictwo w kampaniach edukacyjnych, skierowanych do odpowiednio wybranych grup docelowych, zgodnie z potrzebami i oceną aktualnej sytuacji epidemiologicznej.</w:t>
            </w:r>
          </w:p>
        </w:tc>
        <w:tc>
          <w:tcPr>
            <w:tcW w:w="1119" w:type="dxa"/>
            <w:tcBorders>
              <w:top w:val="double" w:sz="4" w:space="0" w:color="auto"/>
            </w:tcBorders>
            <w:vAlign w:val="center"/>
          </w:tcPr>
          <w:p w14:paraId="25808623" w14:textId="78F60D7B" w:rsidR="004262E2" w:rsidRPr="004262E2" w:rsidRDefault="004262E2" w:rsidP="00A73622">
            <w:pPr>
              <w:pStyle w:val="Arial1"/>
              <w:spacing w:before="0" w:after="0"/>
              <w:jc w:val="center"/>
              <w:rPr>
                <w:sz w:val="18"/>
                <w:szCs w:val="18"/>
              </w:rPr>
            </w:pPr>
            <w:r>
              <w:rPr>
                <w:sz w:val="18"/>
                <w:szCs w:val="18"/>
              </w:rPr>
              <w:t>NIE</w:t>
            </w:r>
          </w:p>
        </w:tc>
      </w:tr>
      <w:tr w:rsidR="004262E2" w:rsidRPr="004262E2" w14:paraId="2E44EE9A" w14:textId="77777777" w:rsidTr="00A7572D">
        <w:trPr>
          <w:trHeight w:val="510"/>
          <w:jc w:val="center"/>
        </w:trPr>
        <w:tc>
          <w:tcPr>
            <w:tcW w:w="2112" w:type="dxa"/>
            <w:vMerge/>
            <w:vAlign w:val="center"/>
          </w:tcPr>
          <w:p w14:paraId="6A7BBC8A" w14:textId="77777777" w:rsidR="004262E2" w:rsidRPr="00C63A53" w:rsidRDefault="004262E2" w:rsidP="00A73622">
            <w:pPr>
              <w:pStyle w:val="arialnormalny"/>
              <w:jc w:val="left"/>
              <w:rPr>
                <w:sz w:val="18"/>
                <w:szCs w:val="20"/>
              </w:rPr>
            </w:pPr>
          </w:p>
        </w:tc>
        <w:tc>
          <w:tcPr>
            <w:tcW w:w="5811" w:type="dxa"/>
            <w:vAlign w:val="center"/>
          </w:tcPr>
          <w:p w14:paraId="27FCDD6A" w14:textId="77777777" w:rsidR="004262E2" w:rsidRPr="004262E2" w:rsidRDefault="004262E2" w:rsidP="00A73622">
            <w:pPr>
              <w:pStyle w:val="Arial1"/>
              <w:spacing w:before="0" w:after="0"/>
              <w:jc w:val="center"/>
              <w:rPr>
                <w:b/>
                <w:bCs/>
                <w:sz w:val="18"/>
                <w:szCs w:val="18"/>
              </w:rPr>
            </w:pPr>
            <w:r w:rsidRPr="004262E2">
              <w:rPr>
                <w:sz w:val="18"/>
                <w:szCs w:val="18"/>
              </w:rPr>
              <w:t>2. Podniesienie poziomu akceptacji społecznej wobec osób żyjących z HIV/AIDS, ich rodzin i bliskich poprzez inicjatywy mające na celu przeciwdziałanie stygmatyzacji i dyskryminacji osób żyjących z HIV/AIDS, ich rodzin i bliskich promujące postawy wolne od uprzedzeń i lęków.</w:t>
            </w:r>
          </w:p>
        </w:tc>
        <w:tc>
          <w:tcPr>
            <w:tcW w:w="1119" w:type="dxa"/>
            <w:vAlign w:val="center"/>
          </w:tcPr>
          <w:p w14:paraId="2AC6F8D6" w14:textId="5BC3FC58" w:rsidR="004262E2" w:rsidRPr="004262E2" w:rsidRDefault="004262E2" w:rsidP="00A73622">
            <w:pPr>
              <w:pStyle w:val="Arial1"/>
              <w:spacing w:before="0" w:after="0"/>
              <w:jc w:val="center"/>
              <w:rPr>
                <w:sz w:val="18"/>
                <w:szCs w:val="18"/>
              </w:rPr>
            </w:pPr>
            <w:r>
              <w:rPr>
                <w:sz w:val="18"/>
                <w:szCs w:val="18"/>
              </w:rPr>
              <w:t>NIE</w:t>
            </w:r>
          </w:p>
        </w:tc>
      </w:tr>
      <w:tr w:rsidR="004262E2" w:rsidRPr="004262E2" w14:paraId="20519F07" w14:textId="77777777" w:rsidTr="00A7572D">
        <w:trPr>
          <w:trHeight w:val="510"/>
          <w:jc w:val="center"/>
        </w:trPr>
        <w:tc>
          <w:tcPr>
            <w:tcW w:w="2112" w:type="dxa"/>
            <w:vMerge/>
            <w:vAlign w:val="center"/>
          </w:tcPr>
          <w:p w14:paraId="25826104" w14:textId="77777777" w:rsidR="004262E2" w:rsidRPr="00C63A53" w:rsidRDefault="004262E2" w:rsidP="00A73622">
            <w:pPr>
              <w:pStyle w:val="arialnormalny"/>
              <w:jc w:val="left"/>
              <w:rPr>
                <w:sz w:val="18"/>
                <w:szCs w:val="20"/>
              </w:rPr>
            </w:pPr>
          </w:p>
        </w:tc>
        <w:tc>
          <w:tcPr>
            <w:tcW w:w="5811" w:type="dxa"/>
            <w:vAlign w:val="center"/>
          </w:tcPr>
          <w:p w14:paraId="15D08C7B" w14:textId="4E4DA88F" w:rsidR="004262E2" w:rsidRPr="004262E2" w:rsidRDefault="004262E2" w:rsidP="00A73622">
            <w:pPr>
              <w:pStyle w:val="Arial1"/>
              <w:spacing w:before="0" w:after="0"/>
              <w:jc w:val="center"/>
              <w:rPr>
                <w:b/>
                <w:bCs/>
                <w:sz w:val="18"/>
                <w:szCs w:val="18"/>
              </w:rPr>
            </w:pPr>
            <w:r w:rsidRPr="004262E2">
              <w:rPr>
                <w:sz w:val="18"/>
                <w:szCs w:val="18"/>
              </w:rPr>
              <w:t>3. Opracowanie, wydawanie i dystrybucja różnorodnych materiałów informacyjnych adresowanych do grup docelowych.</w:t>
            </w:r>
          </w:p>
        </w:tc>
        <w:tc>
          <w:tcPr>
            <w:tcW w:w="1119" w:type="dxa"/>
            <w:vAlign w:val="center"/>
          </w:tcPr>
          <w:p w14:paraId="7CA9FCBB" w14:textId="4A5B2734" w:rsidR="004262E2" w:rsidRPr="004262E2" w:rsidRDefault="004262E2" w:rsidP="00A73622">
            <w:pPr>
              <w:pStyle w:val="Arial1"/>
              <w:spacing w:before="0" w:after="0"/>
              <w:jc w:val="center"/>
              <w:rPr>
                <w:sz w:val="18"/>
                <w:szCs w:val="18"/>
              </w:rPr>
            </w:pPr>
            <w:r>
              <w:rPr>
                <w:sz w:val="18"/>
                <w:szCs w:val="18"/>
              </w:rPr>
              <w:t>TAK</w:t>
            </w:r>
          </w:p>
        </w:tc>
      </w:tr>
      <w:tr w:rsidR="004262E2" w:rsidRPr="004262E2" w14:paraId="6BAB7B48" w14:textId="77777777" w:rsidTr="00A7572D">
        <w:trPr>
          <w:trHeight w:val="510"/>
          <w:jc w:val="center"/>
        </w:trPr>
        <w:tc>
          <w:tcPr>
            <w:tcW w:w="2112" w:type="dxa"/>
            <w:vMerge w:val="restart"/>
            <w:vAlign w:val="center"/>
          </w:tcPr>
          <w:p w14:paraId="764E8437" w14:textId="59943F2C" w:rsidR="004262E2" w:rsidRPr="00C63A53" w:rsidRDefault="004262E2" w:rsidP="00A73622">
            <w:pPr>
              <w:pStyle w:val="arialnormalny"/>
              <w:jc w:val="left"/>
              <w:rPr>
                <w:sz w:val="18"/>
                <w:szCs w:val="20"/>
              </w:rPr>
            </w:pPr>
            <w:r w:rsidRPr="00C63A53">
              <w:rPr>
                <w:sz w:val="18"/>
                <w:szCs w:val="20"/>
              </w:rPr>
              <w:t>Cel szczegółowy 2. Zapewnienie odpowiedniego dostępu do informacji, edukacji i usług w zakresie profilaktyki HIV/AIDS</w:t>
            </w:r>
          </w:p>
        </w:tc>
        <w:tc>
          <w:tcPr>
            <w:tcW w:w="5811" w:type="dxa"/>
            <w:vAlign w:val="center"/>
          </w:tcPr>
          <w:p w14:paraId="3D33266B" w14:textId="381DC80B" w:rsidR="004262E2" w:rsidRPr="004262E2" w:rsidRDefault="004262E2" w:rsidP="00A73622">
            <w:pPr>
              <w:pStyle w:val="Arial1"/>
              <w:spacing w:before="0" w:after="0"/>
              <w:jc w:val="center"/>
              <w:rPr>
                <w:b/>
                <w:bCs/>
                <w:sz w:val="18"/>
                <w:szCs w:val="18"/>
              </w:rPr>
            </w:pPr>
            <w:r w:rsidRPr="004262E2">
              <w:rPr>
                <w:sz w:val="18"/>
                <w:szCs w:val="18"/>
              </w:rPr>
              <w:t>1. Poszerzenie oferty informacyjnej, edukacyjnej dostosowanej do potrzeb indywidualnego odbiorcy, m. in. poprzez: strony internetowe, telefony zaufania i informacyjne, internetowe poradnie, biuletyny informacyjne, itp.</w:t>
            </w:r>
          </w:p>
        </w:tc>
        <w:tc>
          <w:tcPr>
            <w:tcW w:w="1119" w:type="dxa"/>
            <w:vAlign w:val="center"/>
          </w:tcPr>
          <w:p w14:paraId="6EDE929D" w14:textId="25FBD068" w:rsidR="004262E2" w:rsidRPr="004262E2" w:rsidRDefault="004262E2" w:rsidP="00A73622">
            <w:pPr>
              <w:pStyle w:val="Arial1"/>
              <w:spacing w:before="0" w:after="0"/>
              <w:jc w:val="center"/>
              <w:rPr>
                <w:sz w:val="18"/>
                <w:szCs w:val="18"/>
              </w:rPr>
            </w:pPr>
            <w:r>
              <w:rPr>
                <w:sz w:val="18"/>
                <w:szCs w:val="18"/>
              </w:rPr>
              <w:t>TAK</w:t>
            </w:r>
          </w:p>
        </w:tc>
      </w:tr>
      <w:tr w:rsidR="004262E2" w:rsidRPr="004262E2" w14:paraId="6BBDF7AD" w14:textId="77777777" w:rsidTr="00A7572D">
        <w:trPr>
          <w:trHeight w:val="510"/>
          <w:jc w:val="center"/>
        </w:trPr>
        <w:tc>
          <w:tcPr>
            <w:tcW w:w="2112" w:type="dxa"/>
            <w:vMerge/>
            <w:vAlign w:val="center"/>
          </w:tcPr>
          <w:p w14:paraId="2CA568E0" w14:textId="77777777" w:rsidR="004262E2" w:rsidRPr="004262E2" w:rsidRDefault="004262E2" w:rsidP="00A73622">
            <w:pPr>
              <w:pStyle w:val="arialnormalny"/>
            </w:pPr>
          </w:p>
        </w:tc>
        <w:tc>
          <w:tcPr>
            <w:tcW w:w="5811" w:type="dxa"/>
            <w:vAlign w:val="center"/>
          </w:tcPr>
          <w:p w14:paraId="60B52C9E" w14:textId="77777777" w:rsidR="004262E2" w:rsidRPr="004262E2" w:rsidRDefault="004262E2" w:rsidP="00A73622">
            <w:pPr>
              <w:pStyle w:val="Arial1"/>
              <w:spacing w:before="0" w:after="0"/>
              <w:jc w:val="center"/>
              <w:rPr>
                <w:b/>
                <w:bCs/>
                <w:sz w:val="18"/>
                <w:szCs w:val="18"/>
              </w:rPr>
            </w:pPr>
            <w:r w:rsidRPr="004262E2">
              <w:rPr>
                <w:sz w:val="18"/>
                <w:szCs w:val="18"/>
              </w:rPr>
              <w:t>2. Wspieranie działalności stacjonarnych i niestacjonarnych punktów konsultacyjnych.</w:t>
            </w:r>
          </w:p>
        </w:tc>
        <w:tc>
          <w:tcPr>
            <w:tcW w:w="1119" w:type="dxa"/>
            <w:vAlign w:val="center"/>
          </w:tcPr>
          <w:p w14:paraId="217DA209" w14:textId="60695EF2" w:rsidR="004262E2" w:rsidRPr="004262E2" w:rsidRDefault="004262E2" w:rsidP="00A73622">
            <w:pPr>
              <w:pStyle w:val="Arial1"/>
              <w:spacing w:before="0" w:after="0"/>
              <w:jc w:val="center"/>
              <w:rPr>
                <w:sz w:val="18"/>
                <w:szCs w:val="18"/>
              </w:rPr>
            </w:pPr>
            <w:r>
              <w:rPr>
                <w:sz w:val="18"/>
                <w:szCs w:val="18"/>
              </w:rPr>
              <w:t>NIE</w:t>
            </w:r>
          </w:p>
        </w:tc>
      </w:tr>
      <w:tr w:rsidR="004262E2" w:rsidRPr="004262E2" w14:paraId="77958AE4" w14:textId="77777777" w:rsidTr="00A7572D">
        <w:trPr>
          <w:trHeight w:val="510"/>
          <w:jc w:val="center"/>
        </w:trPr>
        <w:tc>
          <w:tcPr>
            <w:tcW w:w="2112" w:type="dxa"/>
            <w:vMerge/>
            <w:tcBorders>
              <w:bottom w:val="double" w:sz="4" w:space="0" w:color="auto"/>
            </w:tcBorders>
            <w:vAlign w:val="center"/>
          </w:tcPr>
          <w:p w14:paraId="71D3A1D4" w14:textId="77777777" w:rsidR="004262E2" w:rsidRPr="004262E2" w:rsidRDefault="004262E2" w:rsidP="00A73622">
            <w:pPr>
              <w:pStyle w:val="arialnormalny"/>
            </w:pPr>
          </w:p>
        </w:tc>
        <w:tc>
          <w:tcPr>
            <w:tcW w:w="5811" w:type="dxa"/>
            <w:tcBorders>
              <w:bottom w:val="double" w:sz="4" w:space="0" w:color="auto"/>
            </w:tcBorders>
            <w:vAlign w:val="center"/>
          </w:tcPr>
          <w:p w14:paraId="5EF43721" w14:textId="16BD0936" w:rsidR="004262E2" w:rsidRPr="004262E2" w:rsidRDefault="004262E2" w:rsidP="00A73622">
            <w:pPr>
              <w:pStyle w:val="Arial1"/>
              <w:spacing w:before="0" w:after="0"/>
              <w:jc w:val="center"/>
              <w:rPr>
                <w:b/>
                <w:bCs/>
                <w:sz w:val="18"/>
                <w:szCs w:val="18"/>
              </w:rPr>
            </w:pPr>
            <w:r w:rsidRPr="004262E2">
              <w:rPr>
                <w:sz w:val="18"/>
                <w:szCs w:val="18"/>
              </w:rPr>
              <w:t xml:space="preserve">3. Zapobieganie zakażeniom wertykalnym, poprawa opieki nad kobietami w wieku prokreacyjnym i w ciąży, w tym: promowanie wiedzy o możliwości wykonania testu w kierunku zakażenia HIV, szkolenia dla personelu medycznego w zakresie specjalistycznej opieki podczas ciąży, porodu i połogu, w zakresie psychospołecznych i medycznych aspektów epidemii HIV/AIDS, oraz wspieranie poradnictwa </w:t>
            </w:r>
            <w:proofErr w:type="spellStart"/>
            <w:r w:rsidRPr="004262E2">
              <w:rPr>
                <w:sz w:val="18"/>
                <w:szCs w:val="18"/>
              </w:rPr>
              <w:t>okołotestowego</w:t>
            </w:r>
            <w:proofErr w:type="spellEnd"/>
            <w:r w:rsidRPr="004262E2">
              <w:rPr>
                <w:sz w:val="18"/>
                <w:szCs w:val="18"/>
              </w:rPr>
              <w:t>, dystrybucja materiałów informacyjno- edukacyjnych.</w:t>
            </w:r>
          </w:p>
        </w:tc>
        <w:tc>
          <w:tcPr>
            <w:tcW w:w="1119" w:type="dxa"/>
            <w:tcBorders>
              <w:bottom w:val="double" w:sz="4" w:space="0" w:color="auto"/>
            </w:tcBorders>
            <w:vAlign w:val="center"/>
          </w:tcPr>
          <w:p w14:paraId="59F3C33B" w14:textId="02542AD7" w:rsidR="004262E2" w:rsidRPr="004262E2" w:rsidRDefault="004262E2" w:rsidP="00A73622">
            <w:pPr>
              <w:pStyle w:val="Arial1"/>
              <w:spacing w:before="0" w:after="0"/>
              <w:jc w:val="center"/>
              <w:rPr>
                <w:sz w:val="18"/>
                <w:szCs w:val="18"/>
              </w:rPr>
            </w:pPr>
            <w:r>
              <w:rPr>
                <w:sz w:val="18"/>
                <w:szCs w:val="18"/>
              </w:rPr>
              <w:t>TAK</w:t>
            </w:r>
            <w:r w:rsidRPr="004262E2">
              <w:rPr>
                <w:sz w:val="18"/>
                <w:szCs w:val="18"/>
              </w:rPr>
              <w:t>.</w:t>
            </w:r>
          </w:p>
        </w:tc>
      </w:tr>
      <w:tr w:rsidR="004262E2" w:rsidRPr="004262E2" w14:paraId="3DB2B415" w14:textId="77777777" w:rsidTr="00A7572D">
        <w:trPr>
          <w:trHeight w:val="510"/>
          <w:jc w:val="center"/>
        </w:trPr>
        <w:tc>
          <w:tcPr>
            <w:tcW w:w="9042" w:type="dxa"/>
            <w:gridSpan w:val="3"/>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3EFE5293" w14:textId="0109AE69" w:rsidR="004262E2" w:rsidRPr="004262E2" w:rsidRDefault="004262E2" w:rsidP="00EA4780">
            <w:pPr>
              <w:pStyle w:val="arialnormalny"/>
              <w:jc w:val="center"/>
            </w:pPr>
            <w:r w:rsidRPr="004262E2">
              <w:t>O</w:t>
            </w:r>
            <w:r w:rsidR="008F70BD">
              <w:t>bszar</w:t>
            </w:r>
            <w:r w:rsidRPr="004262E2">
              <w:t xml:space="preserve"> IV. Zapobieganie zakażeniom HIV wśród osób o zwiększonym poziomie </w:t>
            </w:r>
            <w:proofErr w:type="spellStart"/>
            <w:r w:rsidRPr="004262E2">
              <w:t>zachowań</w:t>
            </w:r>
            <w:proofErr w:type="spellEnd"/>
            <w:r w:rsidRPr="004262E2">
              <w:t xml:space="preserve"> ryzykownych (profilaktyka drugorzędowa)</w:t>
            </w:r>
          </w:p>
        </w:tc>
      </w:tr>
      <w:tr w:rsidR="004262E2" w:rsidRPr="004262E2" w14:paraId="7D4095A6" w14:textId="77777777" w:rsidTr="00A7572D">
        <w:trPr>
          <w:trHeight w:val="510"/>
          <w:jc w:val="center"/>
        </w:trPr>
        <w:tc>
          <w:tcPr>
            <w:tcW w:w="9042" w:type="dxa"/>
            <w:gridSpan w:val="3"/>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0BB36BF0" w14:textId="77777777" w:rsidR="004262E2" w:rsidRPr="004262E2" w:rsidRDefault="004262E2" w:rsidP="00EA4780">
            <w:pPr>
              <w:pStyle w:val="arialnormalny"/>
              <w:jc w:val="center"/>
            </w:pPr>
            <w:r w:rsidRPr="004262E2">
              <w:t xml:space="preserve">Cel główny: Ograniczenie rozprzestrzeniania się zakażeń HIV wśród osób o zwiększonym poziomie </w:t>
            </w:r>
            <w:proofErr w:type="spellStart"/>
            <w:r w:rsidRPr="004262E2">
              <w:t>zachowań</w:t>
            </w:r>
            <w:proofErr w:type="spellEnd"/>
            <w:r w:rsidRPr="004262E2">
              <w:t xml:space="preserve"> ryzykownych</w:t>
            </w:r>
          </w:p>
        </w:tc>
      </w:tr>
      <w:tr w:rsidR="004262E2" w:rsidRPr="004262E2" w14:paraId="54BB874E" w14:textId="77777777" w:rsidTr="00A7572D">
        <w:trPr>
          <w:trHeight w:val="510"/>
          <w:jc w:val="center"/>
        </w:trPr>
        <w:tc>
          <w:tcPr>
            <w:tcW w:w="2112" w:type="dxa"/>
            <w:vMerge w:val="restart"/>
            <w:tcBorders>
              <w:top w:val="double" w:sz="4" w:space="0" w:color="auto"/>
            </w:tcBorders>
            <w:vAlign w:val="center"/>
          </w:tcPr>
          <w:p w14:paraId="31B9FBBD" w14:textId="77777777" w:rsidR="004262E2" w:rsidRPr="00C63A53" w:rsidRDefault="004262E2" w:rsidP="00A73622">
            <w:pPr>
              <w:pStyle w:val="arialnormalny"/>
              <w:jc w:val="left"/>
              <w:rPr>
                <w:sz w:val="18"/>
                <w:szCs w:val="20"/>
              </w:rPr>
            </w:pPr>
            <w:r w:rsidRPr="00C63A53">
              <w:rPr>
                <w:sz w:val="18"/>
                <w:szCs w:val="20"/>
              </w:rPr>
              <w:t xml:space="preserve">Cel szczegółowy 1. Wzrost poziomu wiedzy na temat HIV/AIDS w celu zmniejszenia poziomu </w:t>
            </w:r>
            <w:proofErr w:type="spellStart"/>
            <w:r w:rsidRPr="00C63A53">
              <w:rPr>
                <w:sz w:val="18"/>
                <w:szCs w:val="20"/>
              </w:rPr>
              <w:t>zachowań</w:t>
            </w:r>
            <w:proofErr w:type="spellEnd"/>
            <w:r w:rsidRPr="00C63A53">
              <w:rPr>
                <w:sz w:val="18"/>
                <w:szCs w:val="20"/>
              </w:rPr>
              <w:t xml:space="preserve"> ryzykownych.</w:t>
            </w:r>
          </w:p>
        </w:tc>
        <w:tc>
          <w:tcPr>
            <w:tcW w:w="5811" w:type="dxa"/>
            <w:tcBorders>
              <w:top w:val="double" w:sz="4" w:space="0" w:color="auto"/>
            </w:tcBorders>
            <w:vAlign w:val="center"/>
          </w:tcPr>
          <w:p w14:paraId="46FB5402" w14:textId="77777777" w:rsidR="004262E2" w:rsidRPr="004262E2" w:rsidRDefault="004262E2" w:rsidP="00A73622">
            <w:pPr>
              <w:pStyle w:val="Arial1"/>
              <w:spacing w:before="0" w:after="0"/>
              <w:jc w:val="center"/>
              <w:rPr>
                <w:b/>
                <w:bCs/>
                <w:sz w:val="18"/>
                <w:szCs w:val="18"/>
              </w:rPr>
            </w:pPr>
            <w:r w:rsidRPr="004262E2">
              <w:rPr>
                <w:sz w:val="18"/>
                <w:szCs w:val="18"/>
              </w:rPr>
              <w:t xml:space="preserve">1. Promocja postaw i </w:t>
            </w:r>
            <w:proofErr w:type="spellStart"/>
            <w:r w:rsidRPr="004262E2">
              <w:rPr>
                <w:sz w:val="18"/>
                <w:szCs w:val="18"/>
              </w:rPr>
              <w:t>zachowań</w:t>
            </w:r>
            <w:proofErr w:type="spellEnd"/>
            <w:r w:rsidRPr="004262E2">
              <w:rPr>
                <w:sz w:val="18"/>
                <w:szCs w:val="18"/>
              </w:rPr>
              <w:t xml:space="preserve"> na rzecz realizacji redukcji szkód, z uwzględnieniem działań edukacyjnych prowadzonych w środowisku osób o wysokim poziomie </w:t>
            </w:r>
            <w:proofErr w:type="spellStart"/>
            <w:r w:rsidRPr="004262E2">
              <w:rPr>
                <w:sz w:val="18"/>
                <w:szCs w:val="18"/>
              </w:rPr>
              <w:t>zachowań</w:t>
            </w:r>
            <w:proofErr w:type="spellEnd"/>
            <w:r w:rsidRPr="004262E2">
              <w:rPr>
                <w:sz w:val="18"/>
                <w:szCs w:val="18"/>
              </w:rPr>
              <w:t xml:space="preserve"> ryzykownych.</w:t>
            </w:r>
          </w:p>
        </w:tc>
        <w:tc>
          <w:tcPr>
            <w:tcW w:w="1119" w:type="dxa"/>
            <w:tcBorders>
              <w:top w:val="double" w:sz="4" w:space="0" w:color="auto"/>
            </w:tcBorders>
            <w:vAlign w:val="center"/>
          </w:tcPr>
          <w:p w14:paraId="32D29C1B" w14:textId="11D3F2BD" w:rsidR="004262E2" w:rsidRPr="004262E2" w:rsidRDefault="004262E2" w:rsidP="00A73622">
            <w:pPr>
              <w:pStyle w:val="Arial1"/>
              <w:spacing w:before="0" w:after="0"/>
              <w:jc w:val="center"/>
              <w:rPr>
                <w:sz w:val="18"/>
                <w:szCs w:val="18"/>
              </w:rPr>
            </w:pPr>
            <w:r>
              <w:rPr>
                <w:sz w:val="18"/>
                <w:szCs w:val="18"/>
              </w:rPr>
              <w:t>NIE</w:t>
            </w:r>
          </w:p>
        </w:tc>
      </w:tr>
      <w:tr w:rsidR="004262E2" w:rsidRPr="004262E2" w14:paraId="2BABA299" w14:textId="77777777" w:rsidTr="00A7572D">
        <w:trPr>
          <w:trHeight w:val="510"/>
          <w:jc w:val="center"/>
        </w:trPr>
        <w:tc>
          <w:tcPr>
            <w:tcW w:w="2112" w:type="dxa"/>
            <w:vMerge/>
            <w:vAlign w:val="center"/>
          </w:tcPr>
          <w:p w14:paraId="3942B0D3" w14:textId="77777777" w:rsidR="004262E2" w:rsidRPr="00C63A53" w:rsidRDefault="004262E2" w:rsidP="00A73622">
            <w:pPr>
              <w:pStyle w:val="arialnormalny"/>
              <w:jc w:val="left"/>
              <w:rPr>
                <w:sz w:val="18"/>
                <w:szCs w:val="20"/>
              </w:rPr>
            </w:pPr>
          </w:p>
        </w:tc>
        <w:tc>
          <w:tcPr>
            <w:tcW w:w="5811" w:type="dxa"/>
            <w:vAlign w:val="center"/>
          </w:tcPr>
          <w:p w14:paraId="4E86614C" w14:textId="77777777" w:rsidR="004262E2" w:rsidRPr="004262E2" w:rsidRDefault="004262E2" w:rsidP="00A73622">
            <w:pPr>
              <w:pStyle w:val="Arial1"/>
              <w:spacing w:before="0" w:after="0"/>
              <w:jc w:val="center"/>
              <w:rPr>
                <w:b/>
                <w:bCs/>
                <w:sz w:val="18"/>
                <w:szCs w:val="18"/>
              </w:rPr>
            </w:pPr>
            <w:r w:rsidRPr="004262E2">
              <w:rPr>
                <w:sz w:val="18"/>
                <w:szCs w:val="18"/>
              </w:rPr>
              <w:t xml:space="preserve">2. Edukacja w zakresie ochrony przed zakażeniami przenoszonymi drogą płciową i/lub drogą  krwi (w tym spowodowanymi przyjmowaniem substancji psychoaktywnych drogą iniekcji) ze szczególnym uwzględnieniem HIV w środowisku osób o wysokim poziomie </w:t>
            </w:r>
            <w:proofErr w:type="spellStart"/>
            <w:r w:rsidRPr="004262E2">
              <w:rPr>
                <w:sz w:val="18"/>
                <w:szCs w:val="18"/>
              </w:rPr>
              <w:t>zachowań</w:t>
            </w:r>
            <w:proofErr w:type="spellEnd"/>
            <w:r w:rsidRPr="004262E2">
              <w:rPr>
                <w:sz w:val="18"/>
                <w:szCs w:val="18"/>
              </w:rPr>
              <w:t xml:space="preserve"> ryzykownych.</w:t>
            </w:r>
          </w:p>
        </w:tc>
        <w:tc>
          <w:tcPr>
            <w:tcW w:w="1119" w:type="dxa"/>
            <w:vAlign w:val="center"/>
          </w:tcPr>
          <w:p w14:paraId="4A1BE84D" w14:textId="5764795D" w:rsidR="004262E2" w:rsidRPr="004262E2" w:rsidRDefault="004262E2" w:rsidP="00A73622">
            <w:pPr>
              <w:pStyle w:val="Arial1"/>
              <w:spacing w:before="0" w:after="0"/>
              <w:jc w:val="center"/>
              <w:rPr>
                <w:sz w:val="18"/>
                <w:szCs w:val="18"/>
              </w:rPr>
            </w:pPr>
            <w:r>
              <w:rPr>
                <w:sz w:val="18"/>
                <w:szCs w:val="18"/>
              </w:rPr>
              <w:t>TAK</w:t>
            </w:r>
            <w:r w:rsidRPr="004262E2">
              <w:rPr>
                <w:sz w:val="18"/>
                <w:szCs w:val="18"/>
              </w:rPr>
              <w:t>.</w:t>
            </w:r>
          </w:p>
        </w:tc>
      </w:tr>
      <w:tr w:rsidR="004262E2" w:rsidRPr="004262E2" w14:paraId="0C5A88DE" w14:textId="77777777" w:rsidTr="00A7572D">
        <w:trPr>
          <w:trHeight w:val="510"/>
          <w:jc w:val="center"/>
        </w:trPr>
        <w:tc>
          <w:tcPr>
            <w:tcW w:w="2112" w:type="dxa"/>
            <w:vMerge w:val="restart"/>
            <w:vAlign w:val="center"/>
          </w:tcPr>
          <w:p w14:paraId="72898C23" w14:textId="7AA13D63" w:rsidR="004262E2" w:rsidRPr="00C63A53" w:rsidRDefault="004262E2" w:rsidP="00A73622">
            <w:pPr>
              <w:pStyle w:val="arialnormalny"/>
              <w:jc w:val="left"/>
              <w:rPr>
                <w:sz w:val="18"/>
                <w:szCs w:val="20"/>
              </w:rPr>
            </w:pPr>
            <w:r w:rsidRPr="00C63A53">
              <w:rPr>
                <w:sz w:val="18"/>
                <w:szCs w:val="20"/>
              </w:rPr>
              <w:t xml:space="preserve">Cel szczegółowy 2. Rozbudowa zakresu usług i wsparcie punktów konsultacyjno-diagnostycznych (PKD) wykonujących anonimowe i bezpłatne </w:t>
            </w:r>
            <w:r w:rsidRPr="00C63A53">
              <w:rPr>
                <w:sz w:val="18"/>
                <w:szCs w:val="20"/>
              </w:rPr>
              <w:lastRenderedPageBreak/>
              <w:t xml:space="preserve">testy w kierunku HIV połączone z poradnictwem </w:t>
            </w:r>
            <w:proofErr w:type="spellStart"/>
            <w:r w:rsidRPr="00C63A53">
              <w:rPr>
                <w:sz w:val="18"/>
                <w:szCs w:val="20"/>
              </w:rPr>
              <w:t>okołotestowym</w:t>
            </w:r>
            <w:proofErr w:type="spellEnd"/>
          </w:p>
        </w:tc>
        <w:tc>
          <w:tcPr>
            <w:tcW w:w="5811" w:type="dxa"/>
            <w:vAlign w:val="center"/>
          </w:tcPr>
          <w:p w14:paraId="21D222A3" w14:textId="74137386" w:rsidR="004262E2" w:rsidRPr="004262E2" w:rsidRDefault="004262E2" w:rsidP="00A73622">
            <w:pPr>
              <w:pStyle w:val="Arial1"/>
              <w:spacing w:before="0" w:after="0"/>
              <w:jc w:val="center"/>
              <w:rPr>
                <w:b/>
                <w:bCs/>
                <w:sz w:val="18"/>
                <w:szCs w:val="18"/>
              </w:rPr>
            </w:pPr>
            <w:r w:rsidRPr="004262E2">
              <w:rPr>
                <w:sz w:val="18"/>
                <w:szCs w:val="18"/>
              </w:rPr>
              <w:lastRenderedPageBreak/>
              <w:t xml:space="preserve">1. Poprawa jakości i dostępności do diagnostyki zakażeń HIV dla osób narażonych na zakażenie HIV, poprzez wspieranie sieci punktów </w:t>
            </w:r>
            <w:proofErr w:type="spellStart"/>
            <w:r w:rsidRPr="004262E2">
              <w:rPr>
                <w:sz w:val="18"/>
                <w:szCs w:val="18"/>
              </w:rPr>
              <w:t>konsultacyjno</w:t>
            </w:r>
            <w:proofErr w:type="spellEnd"/>
            <w:r w:rsidRPr="004262E2">
              <w:rPr>
                <w:sz w:val="18"/>
                <w:szCs w:val="18"/>
              </w:rPr>
              <w:t xml:space="preserve">–diagnostycznych wykonujących anonimowe i bezpłatne testy w kierunku HIV połączone z poradnictwem </w:t>
            </w:r>
            <w:proofErr w:type="spellStart"/>
            <w:r w:rsidRPr="004262E2">
              <w:rPr>
                <w:sz w:val="18"/>
                <w:szCs w:val="18"/>
              </w:rPr>
              <w:t>okołotestowym</w:t>
            </w:r>
            <w:proofErr w:type="spellEnd"/>
            <w:r w:rsidRPr="004262E2">
              <w:rPr>
                <w:sz w:val="18"/>
                <w:szCs w:val="18"/>
              </w:rPr>
              <w:t>, wg obowiązujących standardów Krajowego Centrum ds. AIDS, w tym promocja punktów prowadzących anonimowe i bezpłatne testowanie w kierunku HIV.</w:t>
            </w:r>
          </w:p>
        </w:tc>
        <w:tc>
          <w:tcPr>
            <w:tcW w:w="1119" w:type="dxa"/>
            <w:vAlign w:val="center"/>
          </w:tcPr>
          <w:p w14:paraId="15878DE0" w14:textId="6706CD0A" w:rsidR="004262E2" w:rsidRPr="004262E2" w:rsidRDefault="004262E2" w:rsidP="00A73622">
            <w:pPr>
              <w:pStyle w:val="Arial1"/>
              <w:spacing w:before="0" w:after="0"/>
              <w:jc w:val="center"/>
              <w:rPr>
                <w:sz w:val="18"/>
                <w:szCs w:val="18"/>
              </w:rPr>
            </w:pPr>
            <w:r>
              <w:rPr>
                <w:sz w:val="18"/>
                <w:szCs w:val="18"/>
              </w:rPr>
              <w:t>NIE</w:t>
            </w:r>
          </w:p>
        </w:tc>
      </w:tr>
      <w:tr w:rsidR="004262E2" w:rsidRPr="004262E2" w14:paraId="05736EEC" w14:textId="77777777" w:rsidTr="005A3144">
        <w:trPr>
          <w:trHeight w:val="850"/>
          <w:jc w:val="center"/>
        </w:trPr>
        <w:tc>
          <w:tcPr>
            <w:tcW w:w="2112" w:type="dxa"/>
            <w:vMerge/>
            <w:vAlign w:val="center"/>
          </w:tcPr>
          <w:p w14:paraId="084172DC" w14:textId="77777777" w:rsidR="004262E2" w:rsidRPr="004262E2" w:rsidRDefault="004262E2" w:rsidP="00A73622">
            <w:pPr>
              <w:pStyle w:val="arialnormalny"/>
            </w:pPr>
          </w:p>
        </w:tc>
        <w:tc>
          <w:tcPr>
            <w:tcW w:w="5811" w:type="dxa"/>
            <w:vAlign w:val="center"/>
          </w:tcPr>
          <w:p w14:paraId="51E01CF7" w14:textId="77777777" w:rsidR="004262E2" w:rsidRPr="004262E2" w:rsidRDefault="004262E2" w:rsidP="00A73622">
            <w:pPr>
              <w:pStyle w:val="Arial1"/>
              <w:spacing w:before="0" w:after="0"/>
              <w:jc w:val="center"/>
              <w:rPr>
                <w:b/>
                <w:bCs/>
                <w:sz w:val="18"/>
                <w:szCs w:val="18"/>
              </w:rPr>
            </w:pPr>
            <w:r w:rsidRPr="004262E2">
              <w:rPr>
                <w:sz w:val="18"/>
                <w:szCs w:val="18"/>
              </w:rPr>
              <w:t xml:space="preserve">2. Zwiększenie dostępności do anonimowego i bezpłatnego testowania w kierunku HIV, w tym działania mające na celu promocję punktów prowadzących anonimowe i bezpłatne testowanie w kierunku HIV, połączone z profesjonalnym poradnictwem </w:t>
            </w:r>
            <w:proofErr w:type="spellStart"/>
            <w:r w:rsidRPr="004262E2">
              <w:rPr>
                <w:sz w:val="18"/>
                <w:szCs w:val="18"/>
              </w:rPr>
              <w:t>okołotestowym</w:t>
            </w:r>
            <w:proofErr w:type="spellEnd"/>
            <w:r w:rsidRPr="004262E2">
              <w:rPr>
                <w:sz w:val="18"/>
                <w:szCs w:val="18"/>
              </w:rPr>
              <w:t>, promocja punktów wśród różnych grup odbiorców.</w:t>
            </w:r>
          </w:p>
        </w:tc>
        <w:tc>
          <w:tcPr>
            <w:tcW w:w="1119" w:type="dxa"/>
            <w:vAlign w:val="center"/>
          </w:tcPr>
          <w:p w14:paraId="1DC40EAB" w14:textId="199E17BA" w:rsidR="004262E2" w:rsidRPr="004262E2" w:rsidRDefault="004262E2" w:rsidP="00A73622">
            <w:pPr>
              <w:pStyle w:val="Arial1"/>
              <w:spacing w:before="0" w:after="0"/>
              <w:jc w:val="center"/>
              <w:rPr>
                <w:sz w:val="18"/>
                <w:szCs w:val="18"/>
              </w:rPr>
            </w:pPr>
            <w:r>
              <w:rPr>
                <w:sz w:val="18"/>
                <w:szCs w:val="18"/>
              </w:rPr>
              <w:t>NIE</w:t>
            </w:r>
          </w:p>
        </w:tc>
      </w:tr>
      <w:tr w:rsidR="004262E2" w:rsidRPr="004262E2" w14:paraId="3145CECF" w14:textId="77777777" w:rsidTr="005A3144">
        <w:trPr>
          <w:trHeight w:val="850"/>
          <w:jc w:val="center"/>
        </w:trPr>
        <w:tc>
          <w:tcPr>
            <w:tcW w:w="2112" w:type="dxa"/>
            <w:vMerge/>
            <w:vAlign w:val="center"/>
          </w:tcPr>
          <w:p w14:paraId="3872FB13" w14:textId="77777777" w:rsidR="004262E2" w:rsidRPr="004262E2" w:rsidRDefault="004262E2" w:rsidP="00A73622">
            <w:pPr>
              <w:pStyle w:val="arialnormalny"/>
            </w:pPr>
          </w:p>
        </w:tc>
        <w:tc>
          <w:tcPr>
            <w:tcW w:w="5811" w:type="dxa"/>
            <w:vAlign w:val="center"/>
          </w:tcPr>
          <w:p w14:paraId="2E16C93E" w14:textId="601ABB01" w:rsidR="004262E2" w:rsidRPr="004262E2" w:rsidRDefault="004262E2" w:rsidP="00A73622">
            <w:pPr>
              <w:pStyle w:val="Arial1"/>
              <w:spacing w:before="0" w:after="0"/>
              <w:jc w:val="center"/>
              <w:rPr>
                <w:b/>
                <w:bCs/>
                <w:sz w:val="18"/>
                <w:szCs w:val="18"/>
              </w:rPr>
            </w:pPr>
            <w:r w:rsidRPr="004262E2">
              <w:rPr>
                <w:sz w:val="18"/>
                <w:szCs w:val="18"/>
              </w:rPr>
              <w:t>3. Poszerzenie oferty diagnostycznej PKD o inne zakażenia przenoszone drogą płciową i krwiopochodną oraz rozwój poradnictwa specjalistycznego przy PKD, z uwzględnieniem usług: psychologa,</w:t>
            </w:r>
            <w:r w:rsidR="0019466F">
              <w:rPr>
                <w:sz w:val="18"/>
                <w:szCs w:val="18"/>
                <w:lang w:val="pl-PL"/>
              </w:rPr>
              <w:t xml:space="preserve"> </w:t>
            </w:r>
            <w:r w:rsidRPr="004262E2">
              <w:rPr>
                <w:sz w:val="18"/>
                <w:szCs w:val="18"/>
              </w:rPr>
              <w:t>psychiatry, seksuologa, ginekologa, wenerologa, prawnika, pracownika socjalnego.</w:t>
            </w:r>
          </w:p>
        </w:tc>
        <w:tc>
          <w:tcPr>
            <w:tcW w:w="1119" w:type="dxa"/>
            <w:vAlign w:val="center"/>
          </w:tcPr>
          <w:p w14:paraId="3B3311FC" w14:textId="5671F9C2" w:rsidR="004262E2" w:rsidRPr="004262E2" w:rsidRDefault="004262E2" w:rsidP="00A73622">
            <w:pPr>
              <w:pStyle w:val="Arial1"/>
              <w:spacing w:before="0" w:after="0"/>
              <w:jc w:val="center"/>
              <w:rPr>
                <w:sz w:val="18"/>
                <w:szCs w:val="18"/>
              </w:rPr>
            </w:pPr>
            <w:r>
              <w:rPr>
                <w:sz w:val="18"/>
                <w:szCs w:val="18"/>
              </w:rPr>
              <w:t>NIE</w:t>
            </w:r>
          </w:p>
        </w:tc>
      </w:tr>
      <w:tr w:rsidR="004262E2" w:rsidRPr="004262E2" w14:paraId="1D747224" w14:textId="77777777" w:rsidTr="005A3144">
        <w:trPr>
          <w:trHeight w:val="850"/>
          <w:jc w:val="center"/>
        </w:trPr>
        <w:tc>
          <w:tcPr>
            <w:tcW w:w="2112" w:type="dxa"/>
            <w:tcBorders>
              <w:bottom w:val="double" w:sz="4" w:space="0" w:color="auto"/>
            </w:tcBorders>
            <w:vAlign w:val="center"/>
          </w:tcPr>
          <w:p w14:paraId="6522F327" w14:textId="2748707A" w:rsidR="004262E2" w:rsidRPr="004262E2" w:rsidRDefault="004262E2" w:rsidP="00A73622">
            <w:pPr>
              <w:pStyle w:val="arialnormalny"/>
            </w:pPr>
            <w:r w:rsidRPr="00C63A53">
              <w:rPr>
                <w:sz w:val="18"/>
                <w:szCs w:val="20"/>
              </w:rPr>
              <w:t>Cel szczegółowy 3. Zapewnienie odpowiedniego dostępu do informacji, edukacji i usług w zakresie profilaktyki drugorzędowej HIV/AIDS</w:t>
            </w:r>
          </w:p>
        </w:tc>
        <w:tc>
          <w:tcPr>
            <w:tcW w:w="5811" w:type="dxa"/>
            <w:tcBorders>
              <w:bottom w:val="double" w:sz="4" w:space="0" w:color="auto"/>
            </w:tcBorders>
            <w:vAlign w:val="center"/>
          </w:tcPr>
          <w:p w14:paraId="08D70380" w14:textId="77777777" w:rsidR="004262E2" w:rsidRPr="004262E2" w:rsidRDefault="004262E2" w:rsidP="00A73622">
            <w:pPr>
              <w:pStyle w:val="Arial1"/>
              <w:spacing w:before="0" w:after="0"/>
              <w:jc w:val="center"/>
              <w:rPr>
                <w:b/>
                <w:bCs/>
                <w:sz w:val="18"/>
                <w:szCs w:val="18"/>
              </w:rPr>
            </w:pPr>
            <w:r w:rsidRPr="004262E2">
              <w:rPr>
                <w:sz w:val="18"/>
                <w:szCs w:val="18"/>
              </w:rPr>
              <w:t>1. Wspieranie działań z zakresu redukcji szkód zdrowotnych, w tym rozwój programów o charakterze ograniczania szkód zdrowotnych i społecznych ze szczególnym uwzględnieniem: programów wymiany igieł strzykawek, programów readaptacji społecznej, programów wsparcia psychologicznego, programów leczenia substytucyjnego i innych.</w:t>
            </w:r>
          </w:p>
        </w:tc>
        <w:tc>
          <w:tcPr>
            <w:tcW w:w="1119" w:type="dxa"/>
            <w:tcBorders>
              <w:bottom w:val="double" w:sz="4" w:space="0" w:color="auto"/>
            </w:tcBorders>
            <w:vAlign w:val="center"/>
          </w:tcPr>
          <w:p w14:paraId="3BAE014B" w14:textId="7E1E053D" w:rsidR="004262E2" w:rsidRPr="004262E2" w:rsidRDefault="004262E2" w:rsidP="00A73622">
            <w:pPr>
              <w:pStyle w:val="Arial1"/>
              <w:spacing w:before="0" w:after="0"/>
              <w:jc w:val="center"/>
              <w:rPr>
                <w:sz w:val="18"/>
                <w:szCs w:val="18"/>
              </w:rPr>
            </w:pPr>
            <w:r>
              <w:rPr>
                <w:sz w:val="18"/>
                <w:szCs w:val="18"/>
              </w:rPr>
              <w:t>NIE</w:t>
            </w:r>
          </w:p>
        </w:tc>
      </w:tr>
      <w:tr w:rsidR="004262E2" w:rsidRPr="004262E2" w14:paraId="473B2EFD" w14:textId="77777777" w:rsidTr="00A7572D">
        <w:trPr>
          <w:trHeight w:val="510"/>
          <w:jc w:val="center"/>
        </w:trPr>
        <w:tc>
          <w:tcPr>
            <w:tcW w:w="9042" w:type="dxa"/>
            <w:gridSpan w:val="3"/>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174B8508" w14:textId="0DCB0AF5" w:rsidR="004262E2" w:rsidRPr="004262E2" w:rsidRDefault="004262E2" w:rsidP="00EA4780">
            <w:pPr>
              <w:pStyle w:val="arialnormalny"/>
              <w:jc w:val="center"/>
            </w:pPr>
            <w:r w:rsidRPr="004262E2">
              <w:t>O</w:t>
            </w:r>
            <w:r w:rsidR="008F70BD">
              <w:t>bszar</w:t>
            </w:r>
            <w:r w:rsidRPr="004262E2">
              <w:t xml:space="preserve"> V. Wsparcie i opieka zdrowotna dla osób zakażonych HIV i chorych na AIDS (profilaktyka trzeciorzędowa)</w:t>
            </w:r>
          </w:p>
        </w:tc>
      </w:tr>
      <w:tr w:rsidR="004262E2" w:rsidRPr="004262E2" w14:paraId="78860F10" w14:textId="77777777" w:rsidTr="00A7572D">
        <w:trPr>
          <w:trHeight w:val="510"/>
          <w:jc w:val="center"/>
        </w:trPr>
        <w:tc>
          <w:tcPr>
            <w:tcW w:w="9042" w:type="dxa"/>
            <w:gridSpan w:val="3"/>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44868AC2" w14:textId="77777777" w:rsidR="004262E2" w:rsidRPr="004262E2" w:rsidRDefault="004262E2" w:rsidP="00EA4780">
            <w:pPr>
              <w:pStyle w:val="arialnormalny"/>
              <w:jc w:val="center"/>
            </w:pPr>
            <w:r w:rsidRPr="004262E2">
              <w:t>Cel główny: Poprawa jakości życia w sferze psychospołecznej osób zakażonych HIV i chorych na AIDS, ich rodzin i bliskich</w:t>
            </w:r>
          </w:p>
        </w:tc>
      </w:tr>
      <w:tr w:rsidR="004262E2" w:rsidRPr="004262E2" w14:paraId="04076610" w14:textId="77777777" w:rsidTr="005A3144">
        <w:trPr>
          <w:trHeight w:val="850"/>
          <w:jc w:val="center"/>
        </w:trPr>
        <w:tc>
          <w:tcPr>
            <w:tcW w:w="2112" w:type="dxa"/>
            <w:vMerge w:val="restart"/>
            <w:tcBorders>
              <w:top w:val="double" w:sz="4" w:space="0" w:color="auto"/>
            </w:tcBorders>
            <w:vAlign w:val="center"/>
          </w:tcPr>
          <w:p w14:paraId="49FCC9CE" w14:textId="77777777" w:rsidR="004262E2" w:rsidRPr="00C63A53" w:rsidRDefault="004262E2" w:rsidP="00A73622">
            <w:pPr>
              <w:pStyle w:val="arialnormalny"/>
              <w:jc w:val="left"/>
              <w:rPr>
                <w:sz w:val="18"/>
                <w:szCs w:val="20"/>
              </w:rPr>
            </w:pPr>
            <w:r w:rsidRPr="00C63A53">
              <w:rPr>
                <w:sz w:val="18"/>
                <w:szCs w:val="20"/>
              </w:rPr>
              <w:t>Cele szczegółowy 1. Poprawa jakości  życia i funkcjonowania osób  żyjących z HIV/AIDS, ich rodzin i bliskich</w:t>
            </w:r>
          </w:p>
        </w:tc>
        <w:tc>
          <w:tcPr>
            <w:tcW w:w="5811" w:type="dxa"/>
            <w:tcBorders>
              <w:top w:val="double" w:sz="4" w:space="0" w:color="auto"/>
            </w:tcBorders>
            <w:vAlign w:val="center"/>
          </w:tcPr>
          <w:p w14:paraId="01D6BA62" w14:textId="0CD89AC2" w:rsidR="004262E2" w:rsidRPr="004262E2" w:rsidRDefault="004262E2" w:rsidP="00A73622">
            <w:pPr>
              <w:pStyle w:val="Arial1"/>
              <w:spacing w:before="0" w:after="0"/>
              <w:jc w:val="center"/>
              <w:rPr>
                <w:b/>
                <w:bCs/>
                <w:sz w:val="18"/>
                <w:szCs w:val="18"/>
              </w:rPr>
            </w:pPr>
            <w:r w:rsidRPr="004262E2">
              <w:rPr>
                <w:sz w:val="18"/>
                <w:szCs w:val="18"/>
              </w:rPr>
              <w:t>1. Działania zmierzające do podniesienia poziomu wiedzy w zakresie HIV/AIDS skierowane do osób zakażonych HIV, chorych na AIDS, ich rodzin i bliskich oraz oferta programowa przydatna do pracy w kontakcie z osobami zakażonymi HIV, chorymi na AIDS, ich rodzinami i bliskimi.</w:t>
            </w:r>
          </w:p>
        </w:tc>
        <w:tc>
          <w:tcPr>
            <w:tcW w:w="1119" w:type="dxa"/>
            <w:tcBorders>
              <w:top w:val="double" w:sz="4" w:space="0" w:color="auto"/>
            </w:tcBorders>
            <w:vAlign w:val="center"/>
          </w:tcPr>
          <w:p w14:paraId="4270FF85" w14:textId="33A206F2" w:rsidR="004262E2" w:rsidRPr="004262E2" w:rsidRDefault="004262E2" w:rsidP="00A73622">
            <w:pPr>
              <w:pStyle w:val="Arial1"/>
              <w:spacing w:before="0" w:after="0"/>
              <w:jc w:val="center"/>
              <w:rPr>
                <w:sz w:val="18"/>
                <w:szCs w:val="18"/>
              </w:rPr>
            </w:pPr>
            <w:r>
              <w:rPr>
                <w:sz w:val="18"/>
                <w:szCs w:val="18"/>
              </w:rPr>
              <w:t>TAK</w:t>
            </w:r>
          </w:p>
        </w:tc>
      </w:tr>
      <w:tr w:rsidR="004262E2" w:rsidRPr="004262E2" w14:paraId="5CC6AD43" w14:textId="77777777" w:rsidTr="005A3144">
        <w:trPr>
          <w:trHeight w:val="850"/>
          <w:jc w:val="center"/>
        </w:trPr>
        <w:tc>
          <w:tcPr>
            <w:tcW w:w="2112" w:type="dxa"/>
            <w:vMerge/>
            <w:vAlign w:val="center"/>
          </w:tcPr>
          <w:p w14:paraId="2AE33800" w14:textId="77777777" w:rsidR="004262E2" w:rsidRPr="00C63A53" w:rsidRDefault="004262E2" w:rsidP="00A73622">
            <w:pPr>
              <w:pStyle w:val="arialnormalny"/>
              <w:jc w:val="left"/>
              <w:rPr>
                <w:sz w:val="18"/>
                <w:szCs w:val="20"/>
              </w:rPr>
            </w:pPr>
          </w:p>
        </w:tc>
        <w:tc>
          <w:tcPr>
            <w:tcW w:w="5811" w:type="dxa"/>
            <w:vAlign w:val="center"/>
          </w:tcPr>
          <w:p w14:paraId="69E816B6" w14:textId="3098B5C1" w:rsidR="004262E2" w:rsidRPr="004262E2" w:rsidRDefault="004262E2" w:rsidP="00A73622">
            <w:pPr>
              <w:pStyle w:val="Arial1"/>
              <w:spacing w:before="0" w:after="0"/>
              <w:jc w:val="center"/>
              <w:rPr>
                <w:b/>
                <w:bCs/>
                <w:sz w:val="18"/>
                <w:szCs w:val="18"/>
              </w:rPr>
            </w:pPr>
            <w:r w:rsidRPr="004262E2">
              <w:rPr>
                <w:sz w:val="18"/>
                <w:szCs w:val="18"/>
              </w:rPr>
              <w:t>2. Wspieranie programów dla osób zakażonych HIV w zakresie kształtowania postaw samoakceptacji, zrozumienia oraz akceptacji w środowisku osób najbliższych.</w:t>
            </w:r>
          </w:p>
        </w:tc>
        <w:tc>
          <w:tcPr>
            <w:tcW w:w="1119" w:type="dxa"/>
            <w:vAlign w:val="center"/>
          </w:tcPr>
          <w:p w14:paraId="07BC4599" w14:textId="3D85DB8D" w:rsidR="004262E2" w:rsidRPr="004262E2" w:rsidRDefault="004262E2" w:rsidP="00A73622">
            <w:pPr>
              <w:pStyle w:val="Arial1"/>
              <w:spacing w:before="0" w:after="0"/>
              <w:jc w:val="center"/>
              <w:rPr>
                <w:sz w:val="18"/>
                <w:szCs w:val="18"/>
              </w:rPr>
            </w:pPr>
            <w:r>
              <w:rPr>
                <w:sz w:val="18"/>
                <w:szCs w:val="18"/>
              </w:rPr>
              <w:t>NIE</w:t>
            </w:r>
          </w:p>
        </w:tc>
      </w:tr>
      <w:tr w:rsidR="004262E2" w:rsidRPr="004262E2" w14:paraId="5959DE54" w14:textId="77777777" w:rsidTr="005A3144">
        <w:trPr>
          <w:trHeight w:val="850"/>
          <w:jc w:val="center"/>
        </w:trPr>
        <w:tc>
          <w:tcPr>
            <w:tcW w:w="2112" w:type="dxa"/>
            <w:vMerge/>
            <w:vAlign w:val="center"/>
          </w:tcPr>
          <w:p w14:paraId="4CF1C366" w14:textId="77777777" w:rsidR="004262E2" w:rsidRPr="00C63A53" w:rsidRDefault="004262E2" w:rsidP="00A73622">
            <w:pPr>
              <w:pStyle w:val="arialnormalny"/>
              <w:jc w:val="left"/>
              <w:rPr>
                <w:sz w:val="18"/>
                <w:szCs w:val="20"/>
              </w:rPr>
            </w:pPr>
          </w:p>
        </w:tc>
        <w:tc>
          <w:tcPr>
            <w:tcW w:w="5811" w:type="dxa"/>
            <w:vAlign w:val="center"/>
          </w:tcPr>
          <w:p w14:paraId="71E1F4A5" w14:textId="77777777" w:rsidR="004262E2" w:rsidRPr="004262E2" w:rsidRDefault="004262E2" w:rsidP="00A73622">
            <w:pPr>
              <w:pStyle w:val="Arial1"/>
              <w:spacing w:before="0" w:after="0"/>
              <w:jc w:val="center"/>
              <w:rPr>
                <w:b/>
                <w:bCs/>
                <w:sz w:val="18"/>
                <w:szCs w:val="18"/>
              </w:rPr>
            </w:pPr>
            <w:r w:rsidRPr="004262E2">
              <w:rPr>
                <w:sz w:val="18"/>
                <w:szCs w:val="18"/>
              </w:rPr>
              <w:t>3. Realizacja programów wspierających aktywizację zawodową osób zakażonych HIV.</w:t>
            </w:r>
          </w:p>
        </w:tc>
        <w:tc>
          <w:tcPr>
            <w:tcW w:w="1119" w:type="dxa"/>
            <w:vAlign w:val="center"/>
          </w:tcPr>
          <w:p w14:paraId="047360EC" w14:textId="5CE32B71" w:rsidR="004262E2" w:rsidRPr="004262E2" w:rsidRDefault="004262E2" w:rsidP="00A73622">
            <w:pPr>
              <w:pStyle w:val="Arial1"/>
              <w:spacing w:before="0" w:after="0"/>
              <w:jc w:val="center"/>
              <w:rPr>
                <w:sz w:val="18"/>
                <w:szCs w:val="18"/>
              </w:rPr>
            </w:pPr>
            <w:r>
              <w:rPr>
                <w:sz w:val="18"/>
                <w:szCs w:val="18"/>
              </w:rPr>
              <w:t>NIE</w:t>
            </w:r>
          </w:p>
        </w:tc>
      </w:tr>
      <w:tr w:rsidR="004262E2" w:rsidRPr="004262E2" w14:paraId="2A3B2F78" w14:textId="77777777" w:rsidTr="005A3144">
        <w:trPr>
          <w:trHeight w:val="850"/>
          <w:jc w:val="center"/>
        </w:trPr>
        <w:tc>
          <w:tcPr>
            <w:tcW w:w="2112" w:type="dxa"/>
            <w:vMerge/>
            <w:vAlign w:val="center"/>
          </w:tcPr>
          <w:p w14:paraId="67B316E1" w14:textId="77777777" w:rsidR="004262E2" w:rsidRPr="00C63A53" w:rsidRDefault="004262E2" w:rsidP="00A73622">
            <w:pPr>
              <w:pStyle w:val="arialnormalny"/>
              <w:jc w:val="left"/>
              <w:rPr>
                <w:sz w:val="18"/>
                <w:szCs w:val="20"/>
              </w:rPr>
            </w:pPr>
          </w:p>
        </w:tc>
        <w:tc>
          <w:tcPr>
            <w:tcW w:w="5811" w:type="dxa"/>
            <w:vAlign w:val="center"/>
          </w:tcPr>
          <w:p w14:paraId="5C8191D3" w14:textId="77777777" w:rsidR="004262E2" w:rsidRPr="004262E2" w:rsidRDefault="004262E2" w:rsidP="00A73622">
            <w:pPr>
              <w:pStyle w:val="Arial1"/>
              <w:spacing w:before="0" w:after="0"/>
              <w:jc w:val="center"/>
              <w:rPr>
                <w:b/>
                <w:bCs/>
                <w:sz w:val="18"/>
                <w:szCs w:val="18"/>
              </w:rPr>
            </w:pPr>
            <w:r w:rsidRPr="004262E2">
              <w:rPr>
                <w:sz w:val="18"/>
                <w:szCs w:val="18"/>
              </w:rPr>
              <w:t>4. Opracowanie, wydawanie, dystrybucja materiałów informacyjno-edukacyjnych dotyczących problematyki HIV/AIDS z wykorzystaniem różnych mediów, skierowanych do osób zakażonych HIV, ich rodzin i bliskich.</w:t>
            </w:r>
          </w:p>
        </w:tc>
        <w:tc>
          <w:tcPr>
            <w:tcW w:w="1119" w:type="dxa"/>
            <w:vAlign w:val="center"/>
          </w:tcPr>
          <w:p w14:paraId="06CE0FA7" w14:textId="14C19BCB" w:rsidR="004262E2" w:rsidRPr="004262E2" w:rsidRDefault="004262E2" w:rsidP="00A73622">
            <w:pPr>
              <w:pStyle w:val="Arial1"/>
              <w:spacing w:before="0" w:after="0"/>
              <w:jc w:val="center"/>
              <w:rPr>
                <w:sz w:val="18"/>
                <w:szCs w:val="18"/>
              </w:rPr>
            </w:pPr>
            <w:r>
              <w:rPr>
                <w:sz w:val="18"/>
                <w:szCs w:val="18"/>
              </w:rPr>
              <w:t>TAK</w:t>
            </w:r>
            <w:r w:rsidRPr="004262E2">
              <w:rPr>
                <w:sz w:val="18"/>
                <w:szCs w:val="18"/>
              </w:rPr>
              <w:t>.</w:t>
            </w:r>
          </w:p>
        </w:tc>
      </w:tr>
      <w:tr w:rsidR="004262E2" w:rsidRPr="004262E2" w14:paraId="6668216B" w14:textId="77777777" w:rsidTr="005A3144">
        <w:trPr>
          <w:trHeight w:val="850"/>
          <w:jc w:val="center"/>
        </w:trPr>
        <w:tc>
          <w:tcPr>
            <w:tcW w:w="2112" w:type="dxa"/>
            <w:vMerge w:val="restart"/>
            <w:vAlign w:val="center"/>
          </w:tcPr>
          <w:p w14:paraId="3B98D21B" w14:textId="1ACA4B58" w:rsidR="004262E2" w:rsidRPr="00C63A53" w:rsidRDefault="004262E2" w:rsidP="00A73622">
            <w:pPr>
              <w:pStyle w:val="arialnormalny"/>
              <w:jc w:val="left"/>
              <w:rPr>
                <w:sz w:val="18"/>
                <w:szCs w:val="20"/>
              </w:rPr>
            </w:pPr>
            <w:r w:rsidRPr="00C63A53">
              <w:rPr>
                <w:sz w:val="18"/>
                <w:szCs w:val="20"/>
              </w:rPr>
              <w:t>Cel szczegółowy 2. Zwiększenie poziomu akceptacji społecznej wobec osób żyjących z HIV/AIDS, ich rodzin i bliskich.</w:t>
            </w:r>
          </w:p>
        </w:tc>
        <w:tc>
          <w:tcPr>
            <w:tcW w:w="5811" w:type="dxa"/>
            <w:vAlign w:val="center"/>
          </w:tcPr>
          <w:p w14:paraId="70C12288" w14:textId="77777777" w:rsidR="004262E2" w:rsidRPr="004262E2" w:rsidRDefault="004262E2" w:rsidP="00A73622">
            <w:pPr>
              <w:pStyle w:val="Arial1"/>
              <w:spacing w:before="0" w:after="0"/>
              <w:jc w:val="center"/>
              <w:rPr>
                <w:b/>
                <w:bCs/>
                <w:sz w:val="18"/>
                <w:szCs w:val="18"/>
              </w:rPr>
            </w:pPr>
            <w:r w:rsidRPr="004262E2">
              <w:rPr>
                <w:sz w:val="18"/>
                <w:szCs w:val="18"/>
              </w:rPr>
              <w:t>1. Przeciwdziałanie stygmatyzacji i dyskryminacji osób zakażonych HIV i chorych na AIDS, ich rodzin i bliskich poprzez realizację programów promujących postawy wolne od uprzedzeń i lęków.</w:t>
            </w:r>
          </w:p>
        </w:tc>
        <w:tc>
          <w:tcPr>
            <w:tcW w:w="1119" w:type="dxa"/>
            <w:vAlign w:val="center"/>
          </w:tcPr>
          <w:p w14:paraId="3C56BB9C" w14:textId="09FE77BB" w:rsidR="004262E2" w:rsidRPr="004262E2" w:rsidRDefault="004262E2" w:rsidP="00A73622">
            <w:pPr>
              <w:pStyle w:val="Arial1"/>
              <w:spacing w:before="0" w:after="0"/>
              <w:jc w:val="center"/>
              <w:rPr>
                <w:sz w:val="18"/>
                <w:szCs w:val="18"/>
              </w:rPr>
            </w:pPr>
            <w:r>
              <w:rPr>
                <w:sz w:val="18"/>
                <w:szCs w:val="18"/>
              </w:rPr>
              <w:t>NIE</w:t>
            </w:r>
          </w:p>
        </w:tc>
      </w:tr>
      <w:tr w:rsidR="004262E2" w:rsidRPr="004262E2" w14:paraId="12170BCC" w14:textId="77777777" w:rsidTr="005A3144">
        <w:trPr>
          <w:trHeight w:val="850"/>
          <w:jc w:val="center"/>
        </w:trPr>
        <w:tc>
          <w:tcPr>
            <w:tcW w:w="2112" w:type="dxa"/>
            <w:vMerge/>
            <w:tcBorders>
              <w:bottom w:val="double" w:sz="4" w:space="0" w:color="auto"/>
            </w:tcBorders>
            <w:vAlign w:val="center"/>
          </w:tcPr>
          <w:p w14:paraId="43D6E63B" w14:textId="77777777" w:rsidR="004262E2" w:rsidRPr="004262E2" w:rsidRDefault="004262E2" w:rsidP="00A73622">
            <w:pPr>
              <w:pStyle w:val="arialnormalny"/>
            </w:pPr>
          </w:p>
        </w:tc>
        <w:tc>
          <w:tcPr>
            <w:tcW w:w="5811" w:type="dxa"/>
            <w:tcBorders>
              <w:bottom w:val="double" w:sz="4" w:space="0" w:color="auto"/>
            </w:tcBorders>
            <w:vAlign w:val="center"/>
          </w:tcPr>
          <w:p w14:paraId="264B2F8A" w14:textId="77777777" w:rsidR="004262E2" w:rsidRPr="004262E2" w:rsidRDefault="004262E2" w:rsidP="00A73622">
            <w:pPr>
              <w:pStyle w:val="Arial1"/>
              <w:spacing w:before="0" w:after="0"/>
              <w:jc w:val="center"/>
              <w:rPr>
                <w:b/>
                <w:bCs/>
                <w:sz w:val="18"/>
                <w:szCs w:val="18"/>
              </w:rPr>
            </w:pPr>
            <w:r w:rsidRPr="004262E2">
              <w:rPr>
                <w:sz w:val="18"/>
                <w:szCs w:val="18"/>
              </w:rPr>
              <w:t>2. Współdziałanie, rzecznictwo i pomoc w przestrzeganiu praw osób zakażonych HIV i chorych na AIDS, ich rodzin i bliskich przez instytucje rządowe, samorządowe placówki medyczne oraz media.</w:t>
            </w:r>
          </w:p>
        </w:tc>
        <w:tc>
          <w:tcPr>
            <w:tcW w:w="1119" w:type="dxa"/>
            <w:tcBorders>
              <w:bottom w:val="double" w:sz="4" w:space="0" w:color="auto"/>
            </w:tcBorders>
            <w:vAlign w:val="center"/>
          </w:tcPr>
          <w:p w14:paraId="2D6B8D43" w14:textId="0A577B6A" w:rsidR="004262E2" w:rsidRPr="004262E2" w:rsidRDefault="004262E2" w:rsidP="00A73622">
            <w:pPr>
              <w:pStyle w:val="Arial1"/>
              <w:spacing w:before="0" w:after="0"/>
              <w:jc w:val="center"/>
              <w:rPr>
                <w:sz w:val="18"/>
                <w:szCs w:val="18"/>
              </w:rPr>
            </w:pPr>
            <w:r>
              <w:rPr>
                <w:sz w:val="18"/>
                <w:szCs w:val="18"/>
              </w:rPr>
              <w:t>NIE</w:t>
            </w:r>
          </w:p>
        </w:tc>
      </w:tr>
      <w:tr w:rsidR="004262E2" w:rsidRPr="004262E2" w14:paraId="5607755B" w14:textId="77777777" w:rsidTr="00A7572D">
        <w:trPr>
          <w:trHeight w:val="510"/>
          <w:jc w:val="center"/>
        </w:trPr>
        <w:tc>
          <w:tcPr>
            <w:tcW w:w="9042" w:type="dxa"/>
            <w:gridSpan w:val="3"/>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192C5D64" w14:textId="77777777" w:rsidR="004262E2" w:rsidRPr="004262E2" w:rsidRDefault="004262E2" w:rsidP="00EA4780">
            <w:pPr>
              <w:pStyle w:val="arialnormalny"/>
              <w:jc w:val="center"/>
            </w:pPr>
            <w:r w:rsidRPr="004262E2">
              <w:t>Obszar VI. Współpraca międzynarodowa</w:t>
            </w:r>
          </w:p>
        </w:tc>
      </w:tr>
      <w:tr w:rsidR="004262E2" w:rsidRPr="004262E2" w14:paraId="3CED75A5" w14:textId="77777777" w:rsidTr="00A7572D">
        <w:trPr>
          <w:trHeight w:val="510"/>
          <w:jc w:val="center"/>
        </w:trPr>
        <w:tc>
          <w:tcPr>
            <w:tcW w:w="9042" w:type="dxa"/>
            <w:gridSpan w:val="3"/>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772E0E74" w14:textId="77777777" w:rsidR="004262E2" w:rsidRPr="004262E2" w:rsidRDefault="004262E2" w:rsidP="00EA4780">
            <w:pPr>
              <w:pStyle w:val="arialnormalny"/>
              <w:jc w:val="center"/>
            </w:pPr>
            <w:r w:rsidRPr="004262E2">
              <w:t>Cel główny: Rozwój współpracy międzynarodowej</w:t>
            </w:r>
          </w:p>
        </w:tc>
      </w:tr>
      <w:tr w:rsidR="004262E2" w:rsidRPr="004262E2" w14:paraId="023420DE" w14:textId="77777777" w:rsidTr="005A3144">
        <w:trPr>
          <w:trHeight w:val="850"/>
          <w:jc w:val="center"/>
        </w:trPr>
        <w:tc>
          <w:tcPr>
            <w:tcW w:w="2112" w:type="dxa"/>
            <w:vMerge w:val="restart"/>
            <w:tcBorders>
              <w:top w:val="double" w:sz="4" w:space="0" w:color="auto"/>
            </w:tcBorders>
            <w:vAlign w:val="center"/>
          </w:tcPr>
          <w:p w14:paraId="7DE4FDC5" w14:textId="641DFB8A" w:rsidR="008F70BD" w:rsidRPr="008F70BD" w:rsidRDefault="004262E2" w:rsidP="008F70BD">
            <w:pPr>
              <w:pStyle w:val="arialnormalny"/>
              <w:jc w:val="left"/>
              <w:rPr>
                <w:sz w:val="18"/>
                <w:szCs w:val="20"/>
              </w:rPr>
            </w:pPr>
            <w:r w:rsidRPr="00C63A53">
              <w:rPr>
                <w:sz w:val="18"/>
                <w:szCs w:val="20"/>
              </w:rPr>
              <w:t>Cel szczegółowy 1. Poszerzenie współpracy międzynarodowej</w:t>
            </w:r>
          </w:p>
        </w:tc>
        <w:tc>
          <w:tcPr>
            <w:tcW w:w="5811" w:type="dxa"/>
            <w:tcBorders>
              <w:top w:val="double" w:sz="4" w:space="0" w:color="auto"/>
            </w:tcBorders>
            <w:vAlign w:val="center"/>
          </w:tcPr>
          <w:p w14:paraId="54E8780F" w14:textId="24F4E3DC" w:rsidR="004262E2" w:rsidRPr="004262E2" w:rsidRDefault="004262E2" w:rsidP="00A73622">
            <w:pPr>
              <w:pStyle w:val="Arial1"/>
              <w:spacing w:before="0" w:after="0"/>
              <w:jc w:val="center"/>
              <w:rPr>
                <w:b/>
                <w:bCs/>
                <w:sz w:val="18"/>
                <w:szCs w:val="18"/>
              </w:rPr>
            </w:pPr>
            <w:r w:rsidRPr="004262E2">
              <w:rPr>
                <w:sz w:val="18"/>
                <w:szCs w:val="18"/>
              </w:rPr>
              <w:t>1. Podejmowanie inicjatyw międzynarodowych mających na celu wymianę doświadczeń w zakresie dobrych praktyk, działań profilaktycznych, edukacyjnych, badawczych itp. w obszarze przeciwdziałania narkomanii.</w:t>
            </w:r>
          </w:p>
        </w:tc>
        <w:tc>
          <w:tcPr>
            <w:tcW w:w="1119" w:type="dxa"/>
            <w:tcBorders>
              <w:top w:val="double" w:sz="4" w:space="0" w:color="auto"/>
            </w:tcBorders>
            <w:vAlign w:val="center"/>
          </w:tcPr>
          <w:p w14:paraId="7552BD46" w14:textId="4D91E247" w:rsidR="004262E2" w:rsidRPr="004262E2" w:rsidRDefault="004262E2" w:rsidP="00A73622">
            <w:pPr>
              <w:pStyle w:val="Arial1"/>
              <w:spacing w:before="0" w:after="0"/>
              <w:jc w:val="center"/>
              <w:rPr>
                <w:sz w:val="18"/>
                <w:szCs w:val="18"/>
              </w:rPr>
            </w:pPr>
            <w:r>
              <w:rPr>
                <w:sz w:val="18"/>
                <w:szCs w:val="18"/>
              </w:rPr>
              <w:t>NIE</w:t>
            </w:r>
          </w:p>
        </w:tc>
      </w:tr>
      <w:tr w:rsidR="004262E2" w:rsidRPr="004262E2" w14:paraId="495D583F" w14:textId="77777777" w:rsidTr="005A3144">
        <w:trPr>
          <w:trHeight w:val="850"/>
          <w:jc w:val="center"/>
        </w:trPr>
        <w:tc>
          <w:tcPr>
            <w:tcW w:w="2112" w:type="dxa"/>
            <w:vMerge/>
            <w:vAlign w:val="center"/>
          </w:tcPr>
          <w:p w14:paraId="24DD90A2" w14:textId="77777777" w:rsidR="004262E2" w:rsidRPr="004262E2" w:rsidRDefault="004262E2" w:rsidP="00A73622">
            <w:pPr>
              <w:pStyle w:val="arialnormalny"/>
            </w:pPr>
          </w:p>
        </w:tc>
        <w:tc>
          <w:tcPr>
            <w:tcW w:w="5811" w:type="dxa"/>
            <w:vAlign w:val="center"/>
          </w:tcPr>
          <w:p w14:paraId="6302623B" w14:textId="77777777" w:rsidR="004262E2" w:rsidRPr="004262E2" w:rsidRDefault="004262E2" w:rsidP="00A73622">
            <w:pPr>
              <w:pStyle w:val="Arial1"/>
              <w:spacing w:before="0" w:after="0"/>
              <w:jc w:val="center"/>
              <w:rPr>
                <w:b/>
                <w:bCs/>
                <w:sz w:val="18"/>
                <w:szCs w:val="18"/>
              </w:rPr>
            </w:pPr>
            <w:r w:rsidRPr="004262E2">
              <w:rPr>
                <w:sz w:val="18"/>
                <w:szCs w:val="18"/>
              </w:rPr>
              <w:t>2. Podejmowanie inicjatyw międzynarodowych mających na celu wymianę doświadczeń w zakresie dobrych praktyk, działań profilaktycznych, edukacyjnych, badawczych itp. w obszarze HIV/AIDS.</w:t>
            </w:r>
          </w:p>
        </w:tc>
        <w:tc>
          <w:tcPr>
            <w:tcW w:w="1119" w:type="dxa"/>
            <w:vAlign w:val="center"/>
          </w:tcPr>
          <w:p w14:paraId="6D7F57EF" w14:textId="6C3F8E5B" w:rsidR="004262E2" w:rsidRPr="004262E2" w:rsidRDefault="004262E2" w:rsidP="00A73622">
            <w:pPr>
              <w:pStyle w:val="Arial1"/>
              <w:spacing w:before="0" w:after="0"/>
              <w:jc w:val="center"/>
              <w:rPr>
                <w:sz w:val="18"/>
                <w:szCs w:val="18"/>
              </w:rPr>
            </w:pPr>
            <w:r>
              <w:rPr>
                <w:sz w:val="18"/>
                <w:szCs w:val="18"/>
              </w:rPr>
              <w:t>NIE</w:t>
            </w:r>
          </w:p>
        </w:tc>
      </w:tr>
      <w:tr w:rsidR="004262E2" w:rsidRPr="004262E2" w14:paraId="3AA1C8F3" w14:textId="77777777" w:rsidTr="005A3144">
        <w:trPr>
          <w:trHeight w:val="850"/>
          <w:jc w:val="center"/>
        </w:trPr>
        <w:tc>
          <w:tcPr>
            <w:tcW w:w="2112" w:type="dxa"/>
            <w:vMerge/>
            <w:tcBorders>
              <w:bottom w:val="double" w:sz="4" w:space="0" w:color="auto"/>
            </w:tcBorders>
            <w:vAlign w:val="center"/>
          </w:tcPr>
          <w:p w14:paraId="1D0F3C6F" w14:textId="77777777" w:rsidR="004262E2" w:rsidRPr="004262E2" w:rsidRDefault="004262E2" w:rsidP="00A73622">
            <w:pPr>
              <w:pStyle w:val="arialnormalny"/>
            </w:pPr>
          </w:p>
        </w:tc>
        <w:tc>
          <w:tcPr>
            <w:tcW w:w="5811" w:type="dxa"/>
            <w:tcBorders>
              <w:bottom w:val="double" w:sz="4" w:space="0" w:color="auto"/>
            </w:tcBorders>
            <w:vAlign w:val="center"/>
          </w:tcPr>
          <w:p w14:paraId="75DE8846" w14:textId="43AB2A55" w:rsidR="004262E2" w:rsidRPr="004262E2" w:rsidRDefault="004262E2" w:rsidP="00A73622">
            <w:pPr>
              <w:pStyle w:val="Arial1"/>
              <w:spacing w:before="0" w:after="0"/>
              <w:jc w:val="center"/>
              <w:rPr>
                <w:b/>
                <w:bCs/>
                <w:sz w:val="18"/>
                <w:szCs w:val="18"/>
              </w:rPr>
            </w:pPr>
            <w:r w:rsidRPr="004262E2">
              <w:rPr>
                <w:sz w:val="18"/>
                <w:szCs w:val="18"/>
              </w:rPr>
              <w:t>3. Współpraca transgraniczna mająca na celu ograniczenie rozprzestrzeniania się narkomanii i zakażeń HIV.</w:t>
            </w:r>
          </w:p>
        </w:tc>
        <w:tc>
          <w:tcPr>
            <w:tcW w:w="1119" w:type="dxa"/>
            <w:tcBorders>
              <w:bottom w:val="double" w:sz="4" w:space="0" w:color="auto"/>
            </w:tcBorders>
            <w:vAlign w:val="center"/>
          </w:tcPr>
          <w:p w14:paraId="751ED36C" w14:textId="172848E2" w:rsidR="004262E2" w:rsidRPr="004262E2" w:rsidRDefault="004262E2" w:rsidP="00A73622">
            <w:pPr>
              <w:pStyle w:val="Arial1"/>
              <w:spacing w:before="0" w:after="0"/>
              <w:jc w:val="center"/>
              <w:rPr>
                <w:sz w:val="18"/>
                <w:szCs w:val="18"/>
              </w:rPr>
            </w:pPr>
            <w:r>
              <w:rPr>
                <w:sz w:val="18"/>
                <w:szCs w:val="18"/>
              </w:rPr>
              <w:t>NIE</w:t>
            </w:r>
          </w:p>
        </w:tc>
      </w:tr>
      <w:tr w:rsidR="004262E2" w:rsidRPr="004262E2" w14:paraId="7E47065C" w14:textId="77777777" w:rsidTr="00A7572D">
        <w:trPr>
          <w:trHeight w:val="510"/>
          <w:jc w:val="center"/>
        </w:trPr>
        <w:tc>
          <w:tcPr>
            <w:tcW w:w="9042" w:type="dxa"/>
            <w:gridSpan w:val="3"/>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6BA6EFB6" w14:textId="191C58E6" w:rsidR="004262E2" w:rsidRPr="004262E2" w:rsidRDefault="004262E2" w:rsidP="00EA4780">
            <w:pPr>
              <w:pStyle w:val="arialnormalny"/>
              <w:jc w:val="center"/>
            </w:pPr>
            <w:r w:rsidRPr="004262E2">
              <w:lastRenderedPageBreak/>
              <w:t>O</w:t>
            </w:r>
            <w:r w:rsidR="008F70BD">
              <w:t>bszar</w:t>
            </w:r>
            <w:r w:rsidRPr="004262E2">
              <w:t xml:space="preserve"> VII. Badania, monitoring i ewaluacja</w:t>
            </w:r>
          </w:p>
        </w:tc>
      </w:tr>
      <w:tr w:rsidR="004262E2" w:rsidRPr="004262E2" w14:paraId="7BF611BB" w14:textId="77777777" w:rsidTr="00A7572D">
        <w:trPr>
          <w:trHeight w:val="510"/>
          <w:jc w:val="center"/>
        </w:trPr>
        <w:tc>
          <w:tcPr>
            <w:tcW w:w="9042" w:type="dxa"/>
            <w:gridSpan w:val="3"/>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05CBF156" w14:textId="77777777" w:rsidR="004262E2" w:rsidRPr="004262E2" w:rsidRDefault="004262E2" w:rsidP="00EA4780">
            <w:pPr>
              <w:pStyle w:val="arialnormalny"/>
              <w:jc w:val="center"/>
            </w:pPr>
            <w:r w:rsidRPr="004262E2">
              <w:t>Cel główny: Wsparcie analityczne realizacji Krajowego Programu Przeciwdziałania Narkomanii i Krajowego Programu Zapobiegania Zakażeniom HIV i Zwalczania AIDS poprzez prowadzenie badań oraz monitorowanie przebiegu Programów</w:t>
            </w:r>
          </w:p>
        </w:tc>
      </w:tr>
      <w:tr w:rsidR="004262E2" w:rsidRPr="004262E2" w14:paraId="15696B24" w14:textId="77777777" w:rsidTr="00A7572D">
        <w:trPr>
          <w:trHeight w:val="510"/>
          <w:jc w:val="center"/>
        </w:trPr>
        <w:tc>
          <w:tcPr>
            <w:tcW w:w="2112" w:type="dxa"/>
            <w:vMerge w:val="restart"/>
            <w:tcBorders>
              <w:top w:val="double" w:sz="4" w:space="0" w:color="auto"/>
            </w:tcBorders>
            <w:vAlign w:val="center"/>
          </w:tcPr>
          <w:p w14:paraId="2A133A8E" w14:textId="4B19EA29" w:rsidR="004262E2" w:rsidRPr="00C63A53" w:rsidRDefault="004262E2" w:rsidP="00A73622">
            <w:pPr>
              <w:pStyle w:val="arialnormalny"/>
              <w:jc w:val="left"/>
              <w:rPr>
                <w:sz w:val="18"/>
                <w:szCs w:val="20"/>
              </w:rPr>
            </w:pPr>
            <w:r w:rsidRPr="00C63A53">
              <w:rPr>
                <w:sz w:val="18"/>
                <w:szCs w:val="20"/>
              </w:rPr>
              <w:t>Cel szczegółowy 1. Monitorowanie problemu narkotyków i narkomanii na szczeblu wojewódzkim</w:t>
            </w:r>
          </w:p>
        </w:tc>
        <w:tc>
          <w:tcPr>
            <w:tcW w:w="5811" w:type="dxa"/>
            <w:tcBorders>
              <w:top w:val="double" w:sz="4" w:space="0" w:color="auto"/>
            </w:tcBorders>
            <w:vAlign w:val="center"/>
          </w:tcPr>
          <w:p w14:paraId="3EBA2ABC" w14:textId="77777777" w:rsidR="004262E2" w:rsidRPr="004262E2" w:rsidRDefault="004262E2" w:rsidP="00A73622">
            <w:pPr>
              <w:pStyle w:val="Arial1"/>
              <w:spacing w:before="0" w:after="0"/>
              <w:jc w:val="center"/>
              <w:rPr>
                <w:b/>
                <w:bCs/>
                <w:sz w:val="18"/>
                <w:szCs w:val="18"/>
              </w:rPr>
            </w:pPr>
            <w:r w:rsidRPr="004262E2">
              <w:rPr>
                <w:sz w:val="18"/>
                <w:szCs w:val="18"/>
              </w:rPr>
              <w:t>1. Zbieranie i analiza danych, badania dotyczące problemu narkotyków i narkomanii, problematyki HIV/AIDS na poziomie wojewódzkim.</w:t>
            </w:r>
          </w:p>
        </w:tc>
        <w:tc>
          <w:tcPr>
            <w:tcW w:w="1119" w:type="dxa"/>
            <w:tcBorders>
              <w:top w:val="double" w:sz="4" w:space="0" w:color="auto"/>
            </w:tcBorders>
            <w:vAlign w:val="center"/>
          </w:tcPr>
          <w:p w14:paraId="07063D46" w14:textId="632D4A44" w:rsidR="004262E2" w:rsidRPr="004262E2" w:rsidRDefault="004262E2" w:rsidP="00A73622">
            <w:pPr>
              <w:pStyle w:val="Arial1"/>
              <w:spacing w:before="0" w:after="0"/>
              <w:jc w:val="center"/>
              <w:rPr>
                <w:sz w:val="18"/>
                <w:szCs w:val="18"/>
              </w:rPr>
            </w:pPr>
            <w:r>
              <w:rPr>
                <w:sz w:val="18"/>
                <w:szCs w:val="18"/>
              </w:rPr>
              <w:t>TAK</w:t>
            </w:r>
          </w:p>
        </w:tc>
      </w:tr>
      <w:tr w:rsidR="004262E2" w:rsidRPr="004262E2" w14:paraId="64048BF9" w14:textId="77777777" w:rsidTr="00A7572D">
        <w:trPr>
          <w:trHeight w:val="510"/>
          <w:jc w:val="center"/>
        </w:trPr>
        <w:tc>
          <w:tcPr>
            <w:tcW w:w="2112" w:type="dxa"/>
            <w:vMerge/>
            <w:vAlign w:val="center"/>
          </w:tcPr>
          <w:p w14:paraId="08400D36" w14:textId="77777777" w:rsidR="004262E2" w:rsidRPr="00C63A53" w:rsidRDefault="004262E2" w:rsidP="00A73622">
            <w:pPr>
              <w:pStyle w:val="arialnormalny"/>
              <w:jc w:val="left"/>
              <w:rPr>
                <w:sz w:val="18"/>
                <w:szCs w:val="20"/>
              </w:rPr>
            </w:pPr>
          </w:p>
        </w:tc>
        <w:tc>
          <w:tcPr>
            <w:tcW w:w="5811" w:type="dxa"/>
            <w:vAlign w:val="center"/>
          </w:tcPr>
          <w:p w14:paraId="1C478EE3" w14:textId="77777777" w:rsidR="004262E2" w:rsidRPr="004262E2" w:rsidRDefault="004262E2" w:rsidP="00A73622">
            <w:pPr>
              <w:pStyle w:val="Arial1"/>
              <w:spacing w:before="0" w:after="0"/>
              <w:jc w:val="center"/>
              <w:rPr>
                <w:b/>
                <w:bCs/>
                <w:sz w:val="18"/>
                <w:szCs w:val="18"/>
              </w:rPr>
            </w:pPr>
            <w:r w:rsidRPr="004262E2">
              <w:rPr>
                <w:sz w:val="18"/>
                <w:szCs w:val="18"/>
              </w:rPr>
              <w:t>2. Badania ankietowe w populacji generalnej oraz wśród młodzieży szkolnej w gminach miejskich i województwach przeprowadzane co 4 lata zgodnie z metodologią zalecaną przez Europejskie Centrum Informacji o Narkotykach i Narkomanii.</w:t>
            </w:r>
          </w:p>
        </w:tc>
        <w:tc>
          <w:tcPr>
            <w:tcW w:w="1119" w:type="dxa"/>
            <w:vAlign w:val="center"/>
          </w:tcPr>
          <w:p w14:paraId="00414BC6" w14:textId="3F001536" w:rsidR="004262E2" w:rsidRPr="004262E2" w:rsidRDefault="004262E2" w:rsidP="00A73622">
            <w:pPr>
              <w:pStyle w:val="Arial1"/>
              <w:spacing w:before="0" w:after="0"/>
              <w:jc w:val="center"/>
              <w:rPr>
                <w:sz w:val="18"/>
                <w:szCs w:val="18"/>
              </w:rPr>
            </w:pPr>
            <w:r>
              <w:rPr>
                <w:sz w:val="18"/>
                <w:szCs w:val="18"/>
              </w:rPr>
              <w:t>NIE</w:t>
            </w:r>
          </w:p>
        </w:tc>
      </w:tr>
      <w:tr w:rsidR="004262E2" w:rsidRPr="004262E2" w14:paraId="3B15EFD7" w14:textId="77777777" w:rsidTr="00A7572D">
        <w:trPr>
          <w:trHeight w:val="510"/>
          <w:jc w:val="center"/>
        </w:trPr>
        <w:tc>
          <w:tcPr>
            <w:tcW w:w="2112" w:type="dxa"/>
            <w:vMerge/>
            <w:vAlign w:val="center"/>
          </w:tcPr>
          <w:p w14:paraId="1D7AAD45" w14:textId="77777777" w:rsidR="004262E2" w:rsidRPr="00C63A53" w:rsidRDefault="004262E2" w:rsidP="00A73622">
            <w:pPr>
              <w:pStyle w:val="arialnormalny"/>
              <w:jc w:val="left"/>
              <w:rPr>
                <w:sz w:val="18"/>
                <w:szCs w:val="20"/>
              </w:rPr>
            </w:pPr>
          </w:p>
        </w:tc>
        <w:tc>
          <w:tcPr>
            <w:tcW w:w="5811" w:type="dxa"/>
            <w:vAlign w:val="center"/>
          </w:tcPr>
          <w:p w14:paraId="065601D1" w14:textId="77777777" w:rsidR="004262E2" w:rsidRPr="004262E2" w:rsidRDefault="004262E2" w:rsidP="00A73622">
            <w:pPr>
              <w:pStyle w:val="Arial1"/>
              <w:spacing w:before="0" w:after="0"/>
              <w:jc w:val="center"/>
              <w:rPr>
                <w:b/>
                <w:bCs/>
                <w:sz w:val="18"/>
                <w:szCs w:val="18"/>
              </w:rPr>
            </w:pPr>
            <w:r w:rsidRPr="004262E2">
              <w:rPr>
                <w:sz w:val="18"/>
                <w:szCs w:val="18"/>
              </w:rPr>
              <w:t>3. Monitorowanie postaw społecznych na temat problemu narkotyków i narkomanii oraz problematyki HIV/AIDS.</w:t>
            </w:r>
          </w:p>
        </w:tc>
        <w:tc>
          <w:tcPr>
            <w:tcW w:w="1119" w:type="dxa"/>
            <w:vAlign w:val="center"/>
          </w:tcPr>
          <w:p w14:paraId="2C9068EC" w14:textId="3A091CBA" w:rsidR="004262E2" w:rsidRPr="004262E2" w:rsidRDefault="009E7EC5" w:rsidP="00A73622">
            <w:pPr>
              <w:pStyle w:val="Arial1"/>
              <w:spacing w:before="0" w:after="0"/>
              <w:jc w:val="center"/>
              <w:rPr>
                <w:sz w:val="18"/>
                <w:szCs w:val="18"/>
              </w:rPr>
            </w:pPr>
            <w:r>
              <w:rPr>
                <w:sz w:val="18"/>
                <w:szCs w:val="18"/>
              </w:rPr>
              <w:t>TAK</w:t>
            </w:r>
          </w:p>
        </w:tc>
      </w:tr>
      <w:tr w:rsidR="004262E2" w:rsidRPr="004262E2" w14:paraId="4B0D6F38" w14:textId="77777777" w:rsidTr="00A7572D">
        <w:trPr>
          <w:trHeight w:val="510"/>
          <w:jc w:val="center"/>
        </w:trPr>
        <w:tc>
          <w:tcPr>
            <w:tcW w:w="2112" w:type="dxa"/>
            <w:vMerge/>
            <w:vAlign w:val="center"/>
          </w:tcPr>
          <w:p w14:paraId="539ED73B" w14:textId="77777777" w:rsidR="004262E2" w:rsidRPr="00C63A53" w:rsidRDefault="004262E2" w:rsidP="00A73622">
            <w:pPr>
              <w:pStyle w:val="arialnormalny"/>
              <w:jc w:val="left"/>
              <w:rPr>
                <w:sz w:val="18"/>
                <w:szCs w:val="20"/>
              </w:rPr>
            </w:pPr>
          </w:p>
        </w:tc>
        <w:tc>
          <w:tcPr>
            <w:tcW w:w="5811" w:type="dxa"/>
            <w:vAlign w:val="center"/>
          </w:tcPr>
          <w:p w14:paraId="0FB3E141" w14:textId="77777777" w:rsidR="004262E2" w:rsidRPr="004262E2" w:rsidRDefault="004262E2" w:rsidP="00A73622">
            <w:pPr>
              <w:pStyle w:val="Arial1"/>
              <w:spacing w:before="0" w:after="0"/>
              <w:jc w:val="center"/>
              <w:rPr>
                <w:b/>
                <w:bCs/>
                <w:sz w:val="18"/>
                <w:szCs w:val="18"/>
              </w:rPr>
            </w:pPr>
            <w:r w:rsidRPr="004262E2">
              <w:rPr>
                <w:sz w:val="18"/>
                <w:szCs w:val="18"/>
              </w:rPr>
              <w:t>4. Oszacowanie liczby problemowych użytkowników narkotyków, w tym opiatów, na poziomie wojewódzkim realizowane co cztery lata.</w:t>
            </w:r>
          </w:p>
        </w:tc>
        <w:tc>
          <w:tcPr>
            <w:tcW w:w="1119" w:type="dxa"/>
            <w:vAlign w:val="center"/>
          </w:tcPr>
          <w:p w14:paraId="02D546E5" w14:textId="7F75CFA0" w:rsidR="004262E2" w:rsidRPr="004262E2" w:rsidRDefault="009E7EC5" w:rsidP="00A73622">
            <w:pPr>
              <w:pStyle w:val="Arial1"/>
              <w:spacing w:before="0" w:after="0"/>
              <w:jc w:val="center"/>
              <w:rPr>
                <w:sz w:val="18"/>
                <w:szCs w:val="18"/>
              </w:rPr>
            </w:pPr>
            <w:r>
              <w:rPr>
                <w:sz w:val="18"/>
                <w:szCs w:val="18"/>
              </w:rPr>
              <w:t>NIE</w:t>
            </w:r>
          </w:p>
        </w:tc>
      </w:tr>
      <w:tr w:rsidR="004262E2" w:rsidRPr="004262E2" w14:paraId="45E44EAF" w14:textId="77777777" w:rsidTr="00A7572D">
        <w:trPr>
          <w:trHeight w:val="510"/>
          <w:jc w:val="center"/>
        </w:trPr>
        <w:tc>
          <w:tcPr>
            <w:tcW w:w="2112" w:type="dxa"/>
            <w:vMerge/>
            <w:vAlign w:val="center"/>
          </w:tcPr>
          <w:p w14:paraId="5D70A1BE" w14:textId="77777777" w:rsidR="004262E2" w:rsidRPr="00C63A53" w:rsidRDefault="004262E2" w:rsidP="00A73622">
            <w:pPr>
              <w:pStyle w:val="arialnormalny"/>
              <w:jc w:val="left"/>
              <w:rPr>
                <w:sz w:val="18"/>
                <w:szCs w:val="20"/>
              </w:rPr>
            </w:pPr>
          </w:p>
        </w:tc>
        <w:tc>
          <w:tcPr>
            <w:tcW w:w="5811" w:type="dxa"/>
            <w:vAlign w:val="center"/>
          </w:tcPr>
          <w:p w14:paraId="44F9E42B" w14:textId="77777777" w:rsidR="004262E2" w:rsidRPr="004262E2" w:rsidRDefault="004262E2" w:rsidP="00A73622">
            <w:pPr>
              <w:pStyle w:val="Arial1"/>
              <w:spacing w:before="0" w:after="0"/>
              <w:jc w:val="center"/>
              <w:rPr>
                <w:b/>
                <w:bCs/>
                <w:sz w:val="18"/>
                <w:szCs w:val="18"/>
              </w:rPr>
            </w:pPr>
            <w:r w:rsidRPr="004262E2">
              <w:rPr>
                <w:sz w:val="18"/>
                <w:szCs w:val="18"/>
              </w:rPr>
              <w:t>5. Realizacja corocznych monitoringów wojewódzkich.</w:t>
            </w:r>
          </w:p>
        </w:tc>
        <w:tc>
          <w:tcPr>
            <w:tcW w:w="1119" w:type="dxa"/>
            <w:vAlign w:val="center"/>
          </w:tcPr>
          <w:p w14:paraId="36BE8440" w14:textId="479A9BFA" w:rsidR="004262E2" w:rsidRPr="004262E2" w:rsidRDefault="009E7EC5" w:rsidP="00A73622">
            <w:pPr>
              <w:pStyle w:val="Arial1"/>
              <w:spacing w:before="0" w:after="0"/>
              <w:jc w:val="center"/>
              <w:rPr>
                <w:sz w:val="18"/>
                <w:szCs w:val="18"/>
              </w:rPr>
            </w:pPr>
            <w:r>
              <w:rPr>
                <w:sz w:val="18"/>
                <w:szCs w:val="18"/>
              </w:rPr>
              <w:t>TAK</w:t>
            </w:r>
          </w:p>
        </w:tc>
      </w:tr>
      <w:tr w:rsidR="004262E2" w:rsidRPr="004262E2" w14:paraId="2CFB8C26" w14:textId="77777777" w:rsidTr="00A7572D">
        <w:trPr>
          <w:trHeight w:val="510"/>
          <w:jc w:val="center"/>
        </w:trPr>
        <w:tc>
          <w:tcPr>
            <w:tcW w:w="2112" w:type="dxa"/>
            <w:vMerge w:val="restart"/>
            <w:vAlign w:val="center"/>
          </w:tcPr>
          <w:p w14:paraId="62AB7BB2" w14:textId="3C390514" w:rsidR="004262E2" w:rsidRPr="00C63A53" w:rsidRDefault="004262E2" w:rsidP="00A73622">
            <w:pPr>
              <w:pStyle w:val="arialnormalny"/>
              <w:jc w:val="left"/>
              <w:rPr>
                <w:sz w:val="18"/>
                <w:szCs w:val="20"/>
              </w:rPr>
            </w:pPr>
            <w:r w:rsidRPr="00C63A53">
              <w:rPr>
                <w:sz w:val="18"/>
                <w:szCs w:val="20"/>
              </w:rPr>
              <w:t>Cel szczegółowy 2. Współpraca podmiotów realizujących programy przeciwdziałania narkomanii i programy zapobiegania zakażeniom HIV na poziomie województwa</w:t>
            </w:r>
          </w:p>
        </w:tc>
        <w:tc>
          <w:tcPr>
            <w:tcW w:w="5811" w:type="dxa"/>
            <w:vAlign w:val="center"/>
          </w:tcPr>
          <w:p w14:paraId="67B5399F" w14:textId="77777777" w:rsidR="004262E2" w:rsidRPr="004262E2" w:rsidRDefault="004262E2" w:rsidP="00A73622">
            <w:pPr>
              <w:pStyle w:val="Arial1"/>
              <w:spacing w:before="0" w:after="0"/>
              <w:jc w:val="center"/>
              <w:rPr>
                <w:b/>
                <w:bCs/>
                <w:sz w:val="18"/>
                <w:szCs w:val="18"/>
              </w:rPr>
            </w:pPr>
            <w:r w:rsidRPr="004262E2">
              <w:rPr>
                <w:sz w:val="18"/>
                <w:szCs w:val="18"/>
              </w:rPr>
              <w:t>1. Udział w pracach Wojewódzkiego Zespołu do spraw Zapobiegania Zakażeniom HIV i Zwalczania AIDS oraz Przeciwdziałania Narkomanii.</w:t>
            </w:r>
          </w:p>
        </w:tc>
        <w:tc>
          <w:tcPr>
            <w:tcW w:w="1119" w:type="dxa"/>
            <w:vAlign w:val="center"/>
          </w:tcPr>
          <w:p w14:paraId="2E70806C" w14:textId="5F6F1662" w:rsidR="004262E2" w:rsidRPr="004262E2" w:rsidRDefault="009E7EC5" w:rsidP="00A73622">
            <w:pPr>
              <w:pStyle w:val="Arial1"/>
              <w:spacing w:before="0" w:after="0"/>
              <w:jc w:val="center"/>
              <w:rPr>
                <w:sz w:val="18"/>
                <w:szCs w:val="18"/>
              </w:rPr>
            </w:pPr>
            <w:r>
              <w:rPr>
                <w:sz w:val="18"/>
                <w:szCs w:val="18"/>
              </w:rPr>
              <w:t>TAK</w:t>
            </w:r>
          </w:p>
        </w:tc>
      </w:tr>
      <w:tr w:rsidR="004262E2" w:rsidRPr="004262E2" w14:paraId="43E1FAD0" w14:textId="77777777" w:rsidTr="00A7572D">
        <w:trPr>
          <w:trHeight w:val="510"/>
          <w:jc w:val="center"/>
        </w:trPr>
        <w:tc>
          <w:tcPr>
            <w:tcW w:w="2112" w:type="dxa"/>
            <w:vMerge/>
            <w:vAlign w:val="center"/>
          </w:tcPr>
          <w:p w14:paraId="493C4A46" w14:textId="77777777" w:rsidR="004262E2" w:rsidRPr="004262E2" w:rsidRDefault="004262E2" w:rsidP="00A73622">
            <w:pPr>
              <w:pStyle w:val="arialnormalny"/>
            </w:pPr>
          </w:p>
        </w:tc>
        <w:tc>
          <w:tcPr>
            <w:tcW w:w="5811" w:type="dxa"/>
            <w:vAlign w:val="center"/>
          </w:tcPr>
          <w:p w14:paraId="28FA2950" w14:textId="77777777" w:rsidR="004262E2" w:rsidRPr="004262E2" w:rsidRDefault="004262E2" w:rsidP="00A73622">
            <w:pPr>
              <w:pStyle w:val="Arial1"/>
              <w:spacing w:before="0" w:after="0"/>
              <w:jc w:val="center"/>
              <w:rPr>
                <w:b/>
                <w:bCs/>
                <w:sz w:val="18"/>
                <w:szCs w:val="18"/>
              </w:rPr>
            </w:pPr>
            <w:r w:rsidRPr="004262E2">
              <w:rPr>
                <w:sz w:val="18"/>
                <w:szCs w:val="18"/>
              </w:rPr>
              <w:t>2. Wsparcie informacyjne realizacji programu poprzez pozyskiwanie, gromadzenie i udostępnianie informacji o zjawisku HIV/AIDS ze źródeł własnych i wtórnych</w:t>
            </w:r>
          </w:p>
        </w:tc>
        <w:tc>
          <w:tcPr>
            <w:tcW w:w="1119" w:type="dxa"/>
            <w:vAlign w:val="center"/>
          </w:tcPr>
          <w:p w14:paraId="00F4A170" w14:textId="510A6E32" w:rsidR="004262E2" w:rsidRPr="004262E2" w:rsidRDefault="009E7EC5" w:rsidP="00A73622">
            <w:pPr>
              <w:pStyle w:val="Arial1"/>
              <w:spacing w:before="0" w:after="0"/>
              <w:jc w:val="center"/>
              <w:rPr>
                <w:sz w:val="18"/>
                <w:szCs w:val="18"/>
              </w:rPr>
            </w:pPr>
            <w:r>
              <w:rPr>
                <w:sz w:val="18"/>
                <w:szCs w:val="18"/>
              </w:rPr>
              <w:t>TAK</w:t>
            </w:r>
            <w:r w:rsidR="004262E2" w:rsidRPr="004262E2">
              <w:rPr>
                <w:sz w:val="18"/>
                <w:szCs w:val="18"/>
              </w:rPr>
              <w:t>.</w:t>
            </w:r>
          </w:p>
        </w:tc>
      </w:tr>
      <w:tr w:rsidR="004262E2" w:rsidRPr="004262E2" w14:paraId="2ED46CD9" w14:textId="77777777" w:rsidTr="00A7572D">
        <w:trPr>
          <w:trHeight w:val="510"/>
          <w:jc w:val="center"/>
        </w:trPr>
        <w:tc>
          <w:tcPr>
            <w:tcW w:w="2112" w:type="dxa"/>
            <w:vMerge/>
            <w:vAlign w:val="center"/>
          </w:tcPr>
          <w:p w14:paraId="4F5FCF16" w14:textId="77777777" w:rsidR="004262E2" w:rsidRPr="004262E2" w:rsidRDefault="004262E2" w:rsidP="00A73622">
            <w:pPr>
              <w:pStyle w:val="arialnormalny"/>
            </w:pPr>
          </w:p>
        </w:tc>
        <w:tc>
          <w:tcPr>
            <w:tcW w:w="5811" w:type="dxa"/>
            <w:vAlign w:val="center"/>
          </w:tcPr>
          <w:p w14:paraId="299855E9" w14:textId="77777777" w:rsidR="004262E2" w:rsidRPr="004262E2" w:rsidRDefault="004262E2" w:rsidP="00A73622">
            <w:pPr>
              <w:pStyle w:val="Arial1"/>
              <w:spacing w:before="0" w:after="0"/>
              <w:jc w:val="center"/>
              <w:rPr>
                <w:b/>
                <w:bCs/>
                <w:sz w:val="18"/>
                <w:szCs w:val="18"/>
              </w:rPr>
            </w:pPr>
            <w:r w:rsidRPr="004262E2">
              <w:rPr>
                <w:sz w:val="18"/>
                <w:szCs w:val="18"/>
              </w:rPr>
              <w:t>3. Ewaluacja realizacji Programu w wybranych grupach docelowych, w tym m.in.: badania wiedzy i postaw społecznych w zakresie HIV/AIDS, badania jakości życia osób żyjących z HIV/AIDS, inne badania (w grupach celowych, kohortach wiekowych, itp. dostosowane do potrzeb realizacji Programu), prowadzenie innych badań własnych z zakresu problematyki HIV/AIDS.</w:t>
            </w:r>
          </w:p>
        </w:tc>
        <w:tc>
          <w:tcPr>
            <w:tcW w:w="1119" w:type="dxa"/>
            <w:vAlign w:val="center"/>
          </w:tcPr>
          <w:p w14:paraId="5C11B833" w14:textId="51FF6D47" w:rsidR="004262E2" w:rsidRPr="004262E2" w:rsidRDefault="009E7EC5" w:rsidP="00A73622">
            <w:pPr>
              <w:pStyle w:val="Arial1"/>
              <w:spacing w:before="0" w:after="0"/>
              <w:jc w:val="center"/>
              <w:rPr>
                <w:sz w:val="18"/>
                <w:szCs w:val="18"/>
              </w:rPr>
            </w:pPr>
            <w:r>
              <w:rPr>
                <w:sz w:val="18"/>
                <w:szCs w:val="18"/>
              </w:rPr>
              <w:t>TAK</w:t>
            </w:r>
          </w:p>
        </w:tc>
      </w:tr>
    </w:tbl>
    <w:p w14:paraId="06181A77" w14:textId="28F45F0C" w:rsidR="0052609A" w:rsidRPr="00EA4780" w:rsidRDefault="008F764C" w:rsidP="009F0C6D">
      <w:pPr>
        <w:pStyle w:val="arialnormalny"/>
        <w:rPr>
          <w:b/>
          <w:bCs/>
          <w:sz w:val="18"/>
          <w:szCs w:val="20"/>
        </w:rPr>
      </w:pPr>
      <w:r w:rsidRPr="00EA4780">
        <w:rPr>
          <w:sz w:val="18"/>
          <w:szCs w:val="20"/>
        </w:rPr>
        <w:t>Źródło: O</w:t>
      </w:r>
      <w:r w:rsidR="004262E2" w:rsidRPr="00EA4780">
        <w:rPr>
          <w:sz w:val="18"/>
          <w:szCs w:val="20"/>
        </w:rPr>
        <w:t>pracowanie własne na podstawie Raportu z wykonania Wojewódzkiego Programu Przeciwdziałania Narkomanii oraz Profilaktyki w Zakresie HIV/AIDS na rok 2016 przez R</w:t>
      </w:r>
      <w:r w:rsidRPr="00EA4780">
        <w:rPr>
          <w:sz w:val="18"/>
          <w:szCs w:val="20"/>
        </w:rPr>
        <w:t>OPS</w:t>
      </w:r>
      <w:r w:rsidR="004262E2" w:rsidRPr="00EA4780">
        <w:rPr>
          <w:sz w:val="18"/>
          <w:szCs w:val="20"/>
        </w:rPr>
        <w:t xml:space="preserve"> w</w:t>
      </w:r>
      <w:r w:rsidRPr="00EA4780">
        <w:rPr>
          <w:sz w:val="18"/>
          <w:szCs w:val="20"/>
        </w:rPr>
        <w:t> </w:t>
      </w:r>
      <w:r w:rsidR="004262E2" w:rsidRPr="00EA4780">
        <w:rPr>
          <w:sz w:val="18"/>
          <w:szCs w:val="20"/>
        </w:rPr>
        <w:t>Lublinie.</w:t>
      </w:r>
    </w:p>
    <w:p w14:paraId="787698F2" w14:textId="325DBDDE" w:rsidR="00B45EB4" w:rsidRPr="00A7572D" w:rsidRDefault="0052609A" w:rsidP="000D3E47">
      <w:pPr>
        <w:pStyle w:val="Arial1"/>
        <w:numPr>
          <w:ilvl w:val="0"/>
          <w:numId w:val="23"/>
        </w:numPr>
        <w:rPr>
          <w:rFonts w:eastAsiaTheme="minorHAnsi"/>
          <w:b/>
          <w:bCs/>
          <w:lang w:eastAsia="en-US"/>
        </w:rPr>
      </w:pPr>
      <w:r w:rsidRPr="00AA2904">
        <w:rPr>
          <w:rFonts w:eastAsiaTheme="minorHAnsi"/>
          <w:lang w:eastAsia="en-US"/>
        </w:rPr>
        <w:br w:type="page"/>
      </w:r>
      <w:bookmarkStart w:id="49" w:name="_Toc51758066"/>
      <w:r w:rsidR="0052240E" w:rsidRPr="00A7572D">
        <w:rPr>
          <w:rFonts w:eastAsiaTheme="minorHAnsi"/>
          <w:b/>
          <w:bCs/>
          <w:lang w:eastAsia="en-US"/>
        </w:rPr>
        <w:lastRenderedPageBreak/>
        <w:t xml:space="preserve">Ewaluacja </w:t>
      </w:r>
      <w:r w:rsidR="00583D06" w:rsidRPr="00A7572D">
        <w:rPr>
          <w:rFonts w:eastAsiaTheme="minorHAnsi"/>
          <w:b/>
          <w:bCs/>
          <w:lang w:eastAsia="en-US"/>
        </w:rPr>
        <w:t xml:space="preserve">Wojewódzkiego Programu Przeciwdziałania Narkomanii </w:t>
      </w:r>
      <w:r w:rsidR="00717FD4" w:rsidRPr="00A7572D">
        <w:rPr>
          <w:rFonts w:eastAsiaTheme="minorHAnsi"/>
          <w:b/>
          <w:bCs/>
          <w:lang w:eastAsia="en-US"/>
        </w:rPr>
        <w:t>na lata</w:t>
      </w:r>
      <w:r w:rsidR="00583D06" w:rsidRPr="00A7572D">
        <w:rPr>
          <w:rFonts w:eastAsiaTheme="minorHAnsi"/>
          <w:b/>
          <w:bCs/>
          <w:lang w:eastAsia="en-US"/>
        </w:rPr>
        <w:t xml:space="preserve"> 201</w:t>
      </w:r>
      <w:r w:rsidR="00416D08" w:rsidRPr="00A7572D">
        <w:rPr>
          <w:rFonts w:eastAsiaTheme="minorHAnsi"/>
          <w:b/>
          <w:bCs/>
          <w:lang w:eastAsia="en-US"/>
        </w:rPr>
        <w:t>7 </w:t>
      </w:r>
      <w:r w:rsidR="00583D06" w:rsidRPr="00A7572D">
        <w:rPr>
          <w:rFonts w:eastAsiaTheme="minorHAnsi"/>
          <w:b/>
          <w:bCs/>
          <w:lang w:eastAsia="en-US"/>
        </w:rPr>
        <w:t>–</w:t>
      </w:r>
      <w:r w:rsidR="00416D08" w:rsidRPr="00A7572D">
        <w:rPr>
          <w:rFonts w:eastAsiaTheme="minorHAnsi"/>
          <w:b/>
          <w:bCs/>
          <w:lang w:eastAsia="en-US"/>
        </w:rPr>
        <w:t> 2</w:t>
      </w:r>
      <w:r w:rsidR="00583D06" w:rsidRPr="00A7572D">
        <w:rPr>
          <w:rFonts w:eastAsiaTheme="minorHAnsi"/>
          <w:b/>
          <w:bCs/>
          <w:lang w:eastAsia="en-US"/>
        </w:rPr>
        <w:t>0</w:t>
      </w:r>
      <w:r w:rsidR="009B7ECF" w:rsidRPr="00A7572D">
        <w:rPr>
          <w:rFonts w:eastAsiaTheme="minorHAnsi"/>
          <w:b/>
          <w:bCs/>
          <w:lang w:eastAsia="en-US"/>
        </w:rPr>
        <w:t>20</w:t>
      </w:r>
      <w:bookmarkEnd w:id="49"/>
    </w:p>
    <w:p w14:paraId="6FF0CE19" w14:textId="4F00686F" w:rsidR="009F5372" w:rsidRPr="00416D08" w:rsidRDefault="00DA1A7D" w:rsidP="005507D1">
      <w:pPr>
        <w:spacing w:after="0"/>
        <w:ind w:firstLine="708"/>
        <w:jc w:val="both"/>
        <w:rPr>
          <w:rFonts w:ascii="Arial" w:eastAsiaTheme="minorHAnsi" w:hAnsi="Arial" w:cs="Arial"/>
          <w:sz w:val="22"/>
          <w:lang w:eastAsia="en-US"/>
        </w:rPr>
      </w:pPr>
      <w:r w:rsidRPr="00416D08">
        <w:rPr>
          <w:rFonts w:ascii="Arial" w:eastAsiaTheme="minorHAnsi" w:hAnsi="Arial" w:cs="Arial"/>
          <w:sz w:val="22"/>
          <w:lang w:eastAsia="en-US"/>
        </w:rPr>
        <w:t>Wojewódzki Program Przeciwdziałania Narkomanii</w:t>
      </w:r>
      <w:r w:rsidR="009F5372" w:rsidRPr="00416D08">
        <w:rPr>
          <w:rFonts w:ascii="Arial" w:eastAsiaTheme="minorHAnsi" w:hAnsi="Arial" w:cs="Arial"/>
          <w:sz w:val="22"/>
          <w:lang w:eastAsia="en-US"/>
        </w:rPr>
        <w:t xml:space="preserve"> </w:t>
      </w:r>
      <w:r w:rsidRPr="00416D08">
        <w:rPr>
          <w:rFonts w:ascii="Arial" w:eastAsiaTheme="minorHAnsi" w:hAnsi="Arial" w:cs="Arial"/>
          <w:sz w:val="22"/>
          <w:lang w:eastAsia="en-US"/>
        </w:rPr>
        <w:t xml:space="preserve">na </w:t>
      </w:r>
      <w:r w:rsidR="00843C4C" w:rsidRPr="00416D08">
        <w:rPr>
          <w:rFonts w:ascii="Arial" w:eastAsiaTheme="minorHAnsi" w:hAnsi="Arial" w:cs="Arial"/>
          <w:sz w:val="22"/>
          <w:lang w:eastAsia="en-US"/>
        </w:rPr>
        <w:t xml:space="preserve">lata </w:t>
      </w:r>
      <w:r w:rsidR="00BE0295" w:rsidRPr="00416D08">
        <w:rPr>
          <w:rFonts w:ascii="Arial" w:eastAsiaTheme="minorHAnsi" w:hAnsi="Arial" w:cs="Arial"/>
          <w:sz w:val="22"/>
          <w:lang w:eastAsia="en-US"/>
        </w:rPr>
        <w:t>2</w:t>
      </w:r>
      <w:r w:rsidR="00843C4C" w:rsidRPr="00416D08">
        <w:rPr>
          <w:rFonts w:ascii="Arial" w:eastAsiaTheme="minorHAnsi" w:hAnsi="Arial" w:cs="Arial"/>
          <w:sz w:val="22"/>
          <w:lang w:eastAsia="en-US"/>
        </w:rPr>
        <w:t>01</w:t>
      </w:r>
      <w:r w:rsidR="009F5372" w:rsidRPr="00416D08">
        <w:rPr>
          <w:rFonts w:ascii="Arial" w:eastAsiaTheme="minorHAnsi" w:hAnsi="Arial" w:cs="Arial"/>
          <w:sz w:val="22"/>
          <w:lang w:eastAsia="en-US"/>
        </w:rPr>
        <w:t>7</w:t>
      </w:r>
      <w:r w:rsidR="00843C4C" w:rsidRPr="00416D08">
        <w:rPr>
          <w:rFonts w:ascii="Arial" w:eastAsiaTheme="minorHAnsi" w:hAnsi="Arial" w:cs="Arial"/>
          <w:sz w:val="22"/>
          <w:lang w:eastAsia="en-US"/>
        </w:rPr>
        <w:t>-20</w:t>
      </w:r>
      <w:r w:rsidR="009F5372" w:rsidRPr="00416D08">
        <w:rPr>
          <w:rFonts w:ascii="Arial" w:eastAsiaTheme="minorHAnsi" w:hAnsi="Arial" w:cs="Arial"/>
          <w:sz w:val="22"/>
          <w:lang w:eastAsia="en-US"/>
        </w:rPr>
        <w:t>20</w:t>
      </w:r>
      <w:r w:rsidRPr="00416D08">
        <w:rPr>
          <w:rFonts w:ascii="Arial" w:eastAsiaTheme="minorHAnsi" w:hAnsi="Arial" w:cs="Arial"/>
          <w:sz w:val="22"/>
          <w:lang w:eastAsia="en-US"/>
        </w:rPr>
        <w:t xml:space="preserve"> był I</w:t>
      </w:r>
      <w:r w:rsidR="009F5372" w:rsidRPr="00416D08">
        <w:rPr>
          <w:rFonts w:ascii="Arial" w:eastAsiaTheme="minorHAnsi" w:hAnsi="Arial" w:cs="Arial"/>
          <w:sz w:val="22"/>
          <w:lang w:eastAsia="en-US"/>
        </w:rPr>
        <w:t>V</w:t>
      </w:r>
      <w:r w:rsidRPr="00416D08">
        <w:rPr>
          <w:rFonts w:ascii="Arial" w:eastAsiaTheme="minorHAnsi" w:hAnsi="Arial" w:cs="Arial"/>
          <w:sz w:val="22"/>
          <w:lang w:eastAsia="en-US"/>
        </w:rPr>
        <w:t xml:space="preserve"> edycją dokumentu </w:t>
      </w:r>
      <w:r w:rsidR="006A34BA" w:rsidRPr="00416D08">
        <w:rPr>
          <w:rFonts w:ascii="Arial" w:eastAsiaTheme="minorHAnsi" w:hAnsi="Arial" w:cs="Arial"/>
          <w:sz w:val="22"/>
          <w:lang w:eastAsia="en-US"/>
        </w:rPr>
        <w:t xml:space="preserve">o </w:t>
      </w:r>
      <w:r w:rsidRPr="00416D08">
        <w:rPr>
          <w:rFonts w:ascii="Arial" w:eastAsiaTheme="minorHAnsi" w:hAnsi="Arial" w:cs="Arial"/>
          <w:sz w:val="22"/>
          <w:lang w:eastAsia="en-US"/>
        </w:rPr>
        <w:t>charakterze prawa miejscowego koordynowanego przez Regionalny Ośrodek Polityki Społecznej w Lublinie</w:t>
      </w:r>
      <w:r w:rsidR="00843C4C" w:rsidRPr="00416D08">
        <w:rPr>
          <w:rFonts w:ascii="Arial" w:eastAsiaTheme="minorHAnsi" w:hAnsi="Arial" w:cs="Arial"/>
          <w:sz w:val="22"/>
          <w:lang w:eastAsia="en-US"/>
        </w:rPr>
        <w:t xml:space="preserve">. </w:t>
      </w:r>
      <w:r w:rsidRPr="00416D08">
        <w:rPr>
          <w:rFonts w:ascii="Arial" w:eastAsiaTheme="minorHAnsi" w:hAnsi="Arial" w:cs="Arial"/>
          <w:sz w:val="22"/>
          <w:lang w:eastAsia="en-US"/>
        </w:rPr>
        <w:t>I edycja programu obejmowała lata 2008-2010</w:t>
      </w:r>
      <w:r w:rsidR="009F5372" w:rsidRPr="00416D08">
        <w:rPr>
          <w:rFonts w:ascii="Arial" w:eastAsiaTheme="minorHAnsi" w:hAnsi="Arial" w:cs="Arial"/>
          <w:sz w:val="22"/>
          <w:lang w:eastAsia="en-US"/>
        </w:rPr>
        <w:t>, II edycja lata 2011-2015</w:t>
      </w:r>
      <w:r w:rsidR="00416D08" w:rsidRPr="00416D08">
        <w:rPr>
          <w:rFonts w:ascii="Arial" w:eastAsiaTheme="minorHAnsi" w:hAnsi="Arial" w:cs="Arial"/>
          <w:sz w:val="22"/>
          <w:lang w:eastAsia="en-US"/>
        </w:rPr>
        <w:t>, a III rok 2016.</w:t>
      </w:r>
    </w:p>
    <w:p w14:paraId="78D68721" w14:textId="0E2F0529" w:rsidR="00DA1A7D" w:rsidRPr="00416D08" w:rsidRDefault="00DA1A7D" w:rsidP="005507D1">
      <w:pPr>
        <w:spacing w:after="0"/>
        <w:ind w:firstLine="708"/>
        <w:jc w:val="both"/>
        <w:rPr>
          <w:rFonts w:ascii="Arial" w:eastAsiaTheme="minorHAnsi" w:hAnsi="Arial" w:cs="Arial"/>
          <w:sz w:val="22"/>
          <w:lang w:eastAsia="en-US"/>
        </w:rPr>
      </w:pPr>
      <w:r w:rsidRPr="00416D08">
        <w:rPr>
          <w:rFonts w:ascii="Arial" w:eastAsiaTheme="minorHAnsi" w:hAnsi="Arial" w:cs="Arial"/>
          <w:sz w:val="22"/>
          <w:lang w:eastAsia="en-US"/>
        </w:rPr>
        <w:t xml:space="preserve">Program określał obszary, cele i kierunki działań w </w:t>
      </w:r>
      <w:r w:rsidR="00843C4C" w:rsidRPr="00416D08">
        <w:rPr>
          <w:rFonts w:ascii="Arial" w:eastAsiaTheme="minorHAnsi" w:hAnsi="Arial" w:cs="Arial"/>
          <w:sz w:val="22"/>
          <w:lang w:eastAsia="en-US"/>
        </w:rPr>
        <w:t>zakresie</w:t>
      </w:r>
      <w:r w:rsidRPr="00416D08">
        <w:rPr>
          <w:rFonts w:ascii="Arial" w:eastAsiaTheme="minorHAnsi" w:hAnsi="Arial" w:cs="Arial"/>
          <w:sz w:val="22"/>
          <w:lang w:eastAsia="en-US"/>
        </w:rPr>
        <w:t xml:space="preserve"> przeciwdziałania narko</w:t>
      </w:r>
      <w:r w:rsidR="00416D08" w:rsidRPr="00416D08">
        <w:rPr>
          <w:rFonts w:ascii="Arial" w:eastAsiaTheme="minorHAnsi" w:hAnsi="Arial" w:cs="Arial"/>
          <w:sz w:val="22"/>
          <w:lang w:eastAsia="en-US"/>
        </w:rPr>
        <w:t>m</w:t>
      </w:r>
      <w:r w:rsidRPr="00416D08">
        <w:rPr>
          <w:rFonts w:ascii="Arial" w:eastAsiaTheme="minorHAnsi" w:hAnsi="Arial" w:cs="Arial"/>
          <w:sz w:val="22"/>
          <w:lang w:eastAsia="en-US"/>
        </w:rPr>
        <w:t xml:space="preserve">anii, </w:t>
      </w:r>
      <w:r w:rsidR="00416D08" w:rsidRPr="00416D08">
        <w:rPr>
          <w:rFonts w:ascii="Arial" w:eastAsiaTheme="minorHAnsi" w:hAnsi="Arial" w:cs="Arial"/>
          <w:sz w:val="22"/>
          <w:lang w:eastAsia="en-US"/>
        </w:rPr>
        <w:t xml:space="preserve">i po raz pierwszy wyłączono z niego zagadnienia związane z </w:t>
      </w:r>
      <w:r w:rsidRPr="00416D08">
        <w:rPr>
          <w:rFonts w:ascii="Arial" w:eastAsiaTheme="minorHAnsi" w:hAnsi="Arial" w:cs="Arial"/>
          <w:sz w:val="22"/>
          <w:lang w:eastAsia="en-US"/>
        </w:rPr>
        <w:t>profilaktyk</w:t>
      </w:r>
      <w:r w:rsidR="00416D08" w:rsidRPr="00416D08">
        <w:rPr>
          <w:rFonts w:ascii="Arial" w:eastAsiaTheme="minorHAnsi" w:hAnsi="Arial" w:cs="Arial"/>
          <w:sz w:val="22"/>
          <w:lang w:eastAsia="en-US"/>
        </w:rPr>
        <w:t>ą</w:t>
      </w:r>
      <w:r w:rsidRPr="00416D08">
        <w:rPr>
          <w:rFonts w:ascii="Arial" w:eastAsiaTheme="minorHAnsi" w:hAnsi="Arial" w:cs="Arial"/>
          <w:sz w:val="22"/>
          <w:lang w:eastAsia="en-US"/>
        </w:rPr>
        <w:t xml:space="preserve"> zakażeń HIV i ograniczania rozprzestrzeniania się AIDS w województwie lubelskim. Podczas realizacji programu w latach 201</w:t>
      </w:r>
      <w:r w:rsidR="00416D08" w:rsidRPr="00416D08">
        <w:rPr>
          <w:rFonts w:ascii="Arial" w:eastAsiaTheme="minorHAnsi" w:hAnsi="Arial" w:cs="Arial"/>
          <w:sz w:val="22"/>
          <w:lang w:eastAsia="en-US"/>
        </w:rPr>
        <w:t>7</w:t>
      </w:r>
      <w:r w:rsidRPr="00416D08">
        <w:rPr>
          <w:rFonts w:ascii="Arial" w:eastAsiaTheme="minorHAnsi" w:hAnsi="Arial" w:cs="Arial"/>
          <w:sz w:val="22"/>
          <w:lang w:eastAsia="en-US"/>
        </w:rPr>
        <w:t xml:space="preserve"> – 201</w:t>
      </w:r>
      <w:r w:rsidR="00416D08" w:rsidRPr="00416D08">
        <w:rPr>
          <w:rFonts w:ascii="Arial" w:eastAsiaTheme="minorHAnsi" w:hAnsi="Arial" w:cs="Arial"/>
          <w:sz w:val="22"/>
          <w:lang w:eastAsia="en-US"/>
        </w:rPr>
        <w:t>9</w:t>
      </w:r>
      <w:r w:rsidRPr="00416D08">
        <w:rPr>
          <w:rFonts w:ascii="Arial" w:eastAsiaTheme="minorHAnsi" w:hAnsi="Arial" w:cs="Arial"/>
          <w:sz w:val="22"/>
          <w:lang w:eastAsia="en-US"/>
        </w:rPr>
        <w:t xml:space="preserve"> podejmowano </w:t>
      </w:r>
      <w:r w:rsidR="00B45EB4" w:rsidRPr="00416D08">
        <w:rPr>
          <w:rFonts w:ascii="Arial" w:eastAsiaTheme="minorHAnsi" w:hAnsi="Arial" w:cs="Arial"/>
          <w:sz w:val="22"/>
          <w:lang w:eastAsia="en-US"/>
        </w:rPr>
        <w:t xml:space="preserve">szereg inicjatyw, które służyły realizacji </w:t>
      </w:r>
      <w:r w:rsidR="00747D29" w:rsidRPr="00416D08">
        <w:rPr>
          <w:rFonts w:ascii="Arial" w:eastAsiaTheme="minorHAnsi" w:hAnsi="Arial" w:cs="Arial"/>
          <w:sz w:val="22"/>
          <w:lang w:eastAsia="en-US"/>
        </w:rPr>
        <w:t>celów operacyjnych. Realizacja p</w:t>
      </w:r>
      <w:r w:rsidR="00B45EB4" w:rsidRPr="00416D08">
        <w:rPr>
          <w:rFonts w:ascii="Arial" w:eastAsiaTheme="minorHAnsi" w:hAnsi="Arial" w:cs="Arial"/>
          <w:sz w:val="22"/>
          <w:lang w:eastAsia="en-US"/>
        </w:rPr>
        <w:t>rogramu odbywała się przy współpracy z</w:t>
      </w:r>
      <w:r w:rsidR="008F764C">
        <w:rPr>
          <w:rFonts w:ascii="Arial" w:eastAsiaTheme="minorHAnsi" w:hAnsi="Arial" w:cs="Arial"/>
          <w:sz w:val="22"/>
          <w:lang w:eastAsia="en-US"/>
        </w:rPr>
        <w:t> </w:t>
      </w:r>
      <w:r w:rsidR="00B45EB4" w:rsidRPr="00416D08">
        <w:rPr>
          <w:rFonts w:ascii="Arial" w:eastAsiaTheme="minorHAnsi" w:hAnsi="Arial" w:cs="Arial"/>
          <w:sz w:val="22"/>
          <w:lang w:eastAsia="en-US"/>
        </w:rPr>
        <w:t>partnerami krajowymi</w:t>
      </w:r>
      <w:r w:rsidR="00843C4C" w:rsidRPr="00416D08">
        <w:rPr>
          <w:rFonts w:ascii="Arial" w:eastAsiaTheme="minorHAnsi" w:hAnsi="Arial" w:cs="Arial"/>
          <w:sz w:val="22"/>
          <w:lang w:eastAsia="en-US"/>
        </w:rPr>
        <w:t xml:space="preserve">: </w:t>
      </w:r>
      <w:r w:rsidR="00747D29" w:rsidRPr="00416D08">
        <w:rPr>
          <w:rFonts w:ascii="Arial" w:eastAsiaTheme="minorHAnsi" w:hAnsi="Arial" w:cs="Arial"/>
          <w:sz w:val="22"/>
          <w:lang w:eastAsia="en-US"/>
        </w:rPr>
        <w:t>Krajowym Biurem</w:t>
      </w:r>
      <w:r w:rsidR="00B45EB4" w:rsidRPr="00416D08">
        <w:rPr>
          <w:rFonts w:ascii="Arial" w:eastAsiaTheme="minorHAnsi" w:hAnsi="Arial" w:cs="Arial"/>
          <w:sz w:val="22"/>
          <w:lang w:eastAsia="en-US"/>
        </w:rPr>
        <w:t xml:space="preserve"> ds. Prze</w:t>
      </w:r>
      <w:r w:rsidR="00747D29" w:rsidRPr="00416D08">
        <w:rPr>
          <w:rFonts w:ascii="Arial" w:eastAsiaTheme="minorHAnsi" w:hAnsi="Arial" w:cs="Arial"/>
          <w:sz w:val="22"/>
          <w:lang w:eastAsia="en-US"/>
        </w:rPr>
        <w:t>ciwdziałania Narkomanii, Krajowym Centrum ds. AIDS, Ministerstwem</w:t>
      </w:r>
      <w:r w:rsidR="00B45EB4" w:rsidRPr="00416D08">
        <w:rPr>
          <w:rFonts w:ascii="Arial" w:eastAsiaTheme="minorHAnsi" w:hAnsi="Arial" w:cs="Arial"/>
          <w:sz w:val="22"/>
          <w:lang w:eastAsia="en-US"/>
        </w:rPr>
        <w:t xml:space="preserve"> </w:t>
      </w:r>
      <w:r w:rsidR="00416D08" w:rsidRPr="00416D08">
        <w:rPr>
          <w:rFonts w:ascii="Arial" w:eastAsiaTheme="minorHAnsi" w:hAnsi="Arial" w:cs="Arial"/>
          <w:sz w:val="22"/>
          <w:lang w:eastAsia="en-US"/>
        </w:rPr>
        <w:t xml:space="preserve">Rodziny, </w:t>
      </w:r>
      <w:r w:rsidR="00B45EB4" w:rsidRPr="00416D08">
        <w:rPr>
          <w:rFonts w:ascii="Arial" w:eastAsiaTheme="minorHAnsi" w:hAnsi="Arial" w:cs="Arial"/>
          <w:sz w:val="22"/>
          <w:lang w:eastAsia="en-US"/>
        </w:rPr>
        <w:t>Pracy i Polityki Sp</w:t>
      </w:r>
      <w:r w:rsidR="00747D29" w:rsidRPr="00416D08">
        <w:rPr>
          <w:rFonts w:ascii="Arial" w:eastAsiaTheme="minorHAnsi" w:hAnsi="Arial" w:cs="Arial"/>
          <w:sz w:val="22"/>
          <w:lang w:eastAsia="en-US"/>
        </w:rPr>
        <w:t>ołecznej, Ministerstwem Zdrowia i lokalnymi: samorządami gminnymi i powiatowymi, organizacjami pozarządowymi, jednostkami realizującymi</w:t>
      </w:r>
      <w:r w:rsidR="00B45EB4" w:rsidRPr="00416D08">
        <w:rPr>
          <w:rFonts w:ascii="Arial" w:eastAsiaTheme="minorHAnsi" w:hAnsi="Arial" w:cs="Arial"/>
          <w:sz w:val="22"/>
          <w:lang w:eastAsia="en-US"/>
        </w:rPr>
        <w:t xml:space="preserve"> działania w zakresie profilaktyki przeciwdziałania narkomanii</w:t>
      </w:r>
      <w:r w:rsidR="00416D08" w:rsidRPr="00416D08">
        <w:rPr>
          <w:rFonts w:ascii="Arial" w:eastAsiaTheme="minorHAnsi" w:hAnsi="Arial" w:cs="Arial"/>
          <w:sz w:val="22"/>
          <w:lang w:eastAsia="en-US"/>
        </w:rPr>
        <w:t>.</w:t>
      </w:r>
    </w:p>
    <w:p w14:paraId="072084CD" w14:textId="0C5B34C6" w:rsidR="00070F82" w:rsidRPr="00D8354B" w:rsidRDefault="00B45EB4" w:rsidP="00D8354B">
      <w:pPr>
        <w:spacing w:after="0"/>
        <w:ind w:firstLine="708"/>
        <w:jc w:val="both"/>
        <w:rPr>
          <w:rFonts w:ascii="Arial" w:eastAsiaTheme="minorHAnsi" w:hAnsi="Arial" w:cs="Arial"/>
          <w:sz w:val="22"/>
          <w:lang w:eastAsia="en-US"/>
        </w:rPr>
      </w:pPr>
      <w:r w:rsidRPr="00416D08">
        <w:rPr>
          <w:rFonts w:ascii="Arial" w:eastAsiaTheme="minorHAnsi" w:hAnsi="Arial" w:cs="Arial"/>
          <w:sz w:val="22"/>
          <w:lang w:eastAsia="en-US"/>
        </w:rPr>
        <w:t>W ramach Wojewódzkiego Programu Przec</w:t>
      </w:r>
      <w:r w:rsidR="008F764C">
        <w:rPr>
          <w:rFonts w:ascii="Arial" w:eastAsiaTheme="minorHAnsi" w:hAnsi="Arial" w:cs="Arial"/>
          <w:sz w:val="22"/>
          <w:lang w:eastAsia="en-US"/>
        </w:rPr>
        <w:t xml:space="preserve">iwdziałania Narkomanii na lata </w:t>
      </w:r>
      <w:r w:rsidRPr="00416D08">
        <w:rPr>
          <w:rFonts w:ascii="Arial" w:eastAsiaTheme="minorHAnsi" w:hAnsi="Arial" w:cs="Arial"/>
          <w:sz w:val="22"/>
          <w:lang w:eastAsia="en-US"/>
        </w:rPr>
        <w:t>201</w:t>
      </w:r>
      <w:r w:rsidR="00416D08" w:rsidRPr="00416D08">
        <w:rPr>
          <w:rFonts w:ascii="Arial" w:eastAsiaTheme="minorHAnsi" w:hAnsi="Arial" w:cs="Arial"/>
          <w:sz w:val="22"/>
          <w:lang w:eastAsia="en-US"/>
        </w:rPr>
        <w:t>7</w:t>
      </w:r>
      <w:r w:rsidR="008F764C">
        <w:rPr>
          <w:rFonts w:ascii="Arial" w:eastAsiaTheme="minorHAnsi" w:hAnsi="Arial" w:cs="Arial"/>
          <w:sz w:val="22"/>
          <w:lang w:eastAsia="en-US"/>
        </w:rPr>
        <w:t>–2</w:t>
      </w:r>
      <w:r w:rsidRPr="00416D08">
        <w:rPr>
          <w:rFonts w:ascii="Arial" w:eastAsiaTheme="minorHAnsi" w:hAnsi="Arial" w:cs="Arial"/>
          <w:sz w:val="22"/>
          <w:lang w:eastAsia="en-US"/>
        </w:rPr>
        <w:t>0</w:t>
      </w:r>
      <w:r w:rsidR="00416D08" w:rsidRPr="00416D08">
        <w:rPr>
          <w:rFonts w:ascii="Arial" w:eastAsiaTheme="minorHAnsi" w:hAnsi="Arial" w:cs="Arial"/>
          <w:sz w:val="22"/>
          <w:lang w:eastAsia="en-US"/>
        </w:rPr>
        <w:t>20 w latach 2017-2019</w:t>
      </w:r>
      <w:r w:rsidRPr="00416D08">
        <w:rPr>
          <w:rFonts w:ascii="Arial" w:eastAsiaTheme="minorHAnsi" w:hAnsi="Arial" w:cs="Arial"/>
          <w:sz w:val="22"/>
          <w:lang w:eastAsia="en-US"/>
        </w:rPr>
        <w:t xml:space="preserve"> realizowano działania</w:t>
      </w:r>
      <w:r w:rsidR="003A77BC">
        <w:rPr>
          <w:rFonts w:ascii="Arial" w:eastAsiaTheme="minorHAnsi" w:hAnsi="Arial" w:cs="Arial"/>
          <w:sz w:val="22"/>
          <w:lang w:eastAsia="en-US"/>
        </w:rPr>
        <w:t xml:space="preserve"> opisane w tabeli 19. Szczegółowe dane w</w:t>
      </w:r>
      <w:r w:rsidR="008F764C">
        <w:rPr>
          <w:rFonts w:ascii="Arial" w:eastAsiaTheme="minorHAnsi" w:hAnsi="Arial" w:cs="Arial"/>
          <w:sz w:val="22"/>
          <w:lang w:eastAsia="en-US"/>
        </w:rPr>
        <w:t> </w:t>
      </w:r>
      <w:r w:rsidR="003A77BC">
        <w:rPr>
          <w:rFonts w:ascii="Arial" w:eastAsiaTheme="minorHAnsi" w:hAnsi="Arial" w:cs="Arial"/>
          <w:sz w:val="22"/>
          <w:lang w:eastAsia="en-US"/>
        </w:rPr>
        <w:t>tym zakresie przedstawiono w załączniku 2.</w:t>
      </w:r>
    </w:p>
    <w:p w14:paraId="47957EF3" w14:textId="58B861EB" w:rsidR="00597FD1" w:rsidRPr="00597FD1" w:rsidRDefault="00597FD1" w:rsidP="00D8354B">
      <w:pPr>
        <w:pStyle w:val="Legenda"/>
        <w:keepNext/>
        <w:spacing w:before="120" w:line="276" w:lineRule="auto"/>
        <w:rPr>
          <w:rFonts w:ascii="Arial" w:hAnsi="Arial" w:cs="Arial"/>
          <w:sz w:val="22"/>
          <w:szCs w:val="22"/>
        </w:rPr>
      </w:pPr>
      <w:bookmarkStart w:id="50" w:name="_Toc51760198"/>
      <w:r w:rsidRPr="00597FD1">
        <w:rPr>
          <w:rFonts w:ascii="Arial" w:hAnsi="Arial" w:cs="Arial"/>
          <w:sz w:val="22"/>
          <w:szCs w:val="22"/>
        </w:rPr>
        <w:t xml:space="preserve">Tabela </w:t>
      </w:r>
      <w:r w:rsidRPr="00597FD1">
        <w:rPr>
          <w:rFonts w:ascii="Arial" w:hAnsi="Arial" w:cs="Arial"/>
          <w:sz w:val="22"/>
          <w:szCs w:val="22"/>
        </w:rPr>
        <w:fldChar w:fldCharType="begin"/>
      </w:r>
      <w:r w:rsidRPr="00597FD1">
        <w:rPr>
          <w:rFonts w:ascii="Arial" w:hAnsi="Arial" w:cs="Arial"/>
          <w:sz w:val="22"/>
          <w:szCs w:val="22"/>
        </w:rPr>
        <w:instrText xml:space="preserve"> SEQ Tabela \* ARABIC </w:instrText>
      </w:r>
      <w:r w:rsidRPr="00597FD1">
        <w:rPr>
          <w:rFonts w:ascii="Arial" w:hAnsi="Arial" w:cs="Arial"/>
          <w:sz w:val="22"/>
          <w:szCs w:val="22"/>
        </w:rPr>
        <w:fldChar w:fldCharType="separate"/>
      </w:r>
      <w:r w:rsidRPr="00597FD1">
        <w:rPr>
          <w:rFonts w:ascii="Arial" w:hAnsi="Arial" w:cs="Arial"/>
          <w:noProof/>
          <w:sz w:val="22"/>
          <w:szCs w:val="22"/>
        </w:rPr>
        <w:t>19</w:t>
      </w:r>
      <w:r w:rsidRPr="00597FD1">
        <w:rPr>
          <w:rFonts w:ascii="Arial" w:hAnsi="Arial" w:cs="Arial"/>
          <w:sz w:val="22"/>
          <w:szCs w:val="22"/>
        </w:rPr>
        <w:fldChar w:fldCharType="end"/>
      </w:r>
      <w:r w:rsidRPr="00597FD1">
        <w:rPr>
          <w:rFonts w:ascii="Arial" w:hAnsi="Arial" w:cs="Arial"/>
          <w:sz w:val="22"/>
          <w:szCs w:val="22"/>
        </w:rPr>
        <w:t xml:space="preserve">. </w:t>
      </w:r>
      <w:r w:rsidRPr="00597FD1">
        <w:rPr>
          <w:rFonts w:ascii="Arial" w:hAnsi="Arial" w:cs="Arial"/>
          <w:b w:val="0"/>
          <w:sz w:val="22"/>
          <w:szCs w:val="22"/>
        </w:rPr>
        <w:t>Realizacja działań z zakresu narkomanii w latach 2017-2019</w:t>
      </w:r>
      <w:bookmarkEnd w:id="50"/>
    </w:p>
    <w:tbl>
      <w:tblPr>
        <w:tblW w:w="9057"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ela dotycząca działań ROPS w Lublinie w zakresie narkomanii w latach 2017-2019"/>
        <w:tblDescription w:val="Realizacja działań z zakresu przeciwdziałania narkomanii w latach 2017 - 2019 przez Regionalny Ośrodek Polityki Społecznej w Lublinie"/>
      </w:tblPr>
      <w:tblGrid>
        <w:gridCol w:w="6237"/>
        <w:gridCol w:w="940"/>
        <w:gridCol w:w="53"/>
        <w:gridCol w:w="887"/>
        <w:gridCol w:w="105"/>
        <w:gridCol w:w="835"/>
      </w:tblGrid>
      <w:tr w:rsidR="002D2E16" w:rsidRPr="00070F82" w14:paraId="0A72D324" w14:textId="77777777" w:rsidTr="00282220">
        <w:trPr>
          <w:trHeight w:val="20"/>
        </w:trPr>
        <w:tc>
          <w:tcPr>
            <w:tcW w:w="6237" w:type="dxa"/>
            <w:vMerge w:val="restart"/>
            <w:tcBorders>
              <w:top w:val="double" w:sz="4" w:space="0" w:color="auto"/>
              <w:left w:val="double" w:sz="4" w:space="0" w:color="auto"/>
              <w:right w:val="double" w:sz="4" w:space="0" w:color="auto"/>
            </w:tcBorders>
            <w:shd w:val="clear" w:color="auto" w:fill="9BBB59" w:themeFill="accent3"/>
            <w:vAlign w:val="center"/>
          </w:tcPr>
          <w:p w14:paraId="06895AD1" w14:textId="3DE7AE2D" w:rsidR="002D2E16" w:rsidRPr="00070F82" w:rsidRDefault="002D2E16" w:rsidP="009B03C1">
            <w:pPr>
              <w:spacing w:after="0" w:line="240" w:lineRule="auto"/>
              <w:jc w:val="center"/>
              <w:rPr>
                <w:rFonts w:ascii="Arial" w:eastAsiaTheme="minorHAnsi" w:hAnsi="Arial" w:cs="Arial"/>
                <w:b/>
                <w:sz w:val="18"/>
                <w:szCs w:val="18"/>
                <w:lang w:eastAsia="en-US"/>
              </w:rPr>
            </w:pPr>
            <w:r w:rsidRPr="00070F82">
              <w:rPr>
                <w:rFonts w:ascii="Arial" w:eastAsiaTheme="minorHAnsi" w:hAnsi="Arial" w:cs="Arial"/>
                <w:b/>
                <w:sz w:val="18"/>
                <w:szCs w:val="18"/>
                <w:lang w:eastAsia="en-US"/>
              </w:rPr>
              <w:t>Obszar / działanie</w:t>
            </w:r>
          </w:p>
        </w:tc>
        <w:tc>
          <w:tcPr>
            <w:tcW w:w="2820" w:type="dxa"/>
            <w:gridSpan w:val="5"/>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78CCA7D8" w14:textId="77777777" w:rsidR="002D2E16" w:rsidRDefault="002D2E16" w:rsidP="009B03C1">
            <w:pPr>
              <w:spacing w:after="0" w:line="240" w:lineRule="auto"/>
              <w:ind w:firstLine="88"/>
              <w:jc w:val="center"/>
              <w:rPr>
                <w:rFonts w:ascii="Arial" w:eastAsiaTheme="minorHAnsi" w:hAnsi="Arial" w:cs="Arial"/>
                <w:b/>
                <w:sz w:val="18"/>
                <w:szCs w:val="18"/>
                <w:lang w:eastAsia="en-US"/>
              </w:rPr>
            </w:pPr>
            <w:r>
              <w:rPr>
                <w:rFonts w:ascii="Arial" w:eastAsiaTheme="minorHAnsi" w:hAnsi="Arial" w:cs="Arial"/>
                <w:b/>
                <w:sz w:val="18"/>
                <w:szCs w:val="18"/>
                <w:lang w:eastAsia="en-US"/>
              </w:rPr>
              <w:t xml:space="preserve">Realizacja </w:t>
            </w:r>
          </w:p>
          <w:p w14:paraId="31CC6CB3" w14:textId="00FEEE16" w:rsidR="002D2E16" w:rsidRPr="00070F82" w:rsidRDefault="002D2E16" w:rsidP="009B03C1">
            <w:pPr>
              <w:spacing w:after="0" w:line="240" w:lineRule="auto"/>
              <w:ind w:firstLine="88"/>
              <w:jc w:val="center"/>
              <w:rPr>
                <w:rFonts w:ascii="Arial" w:eastAsiaTheme="minorHAnsi" w:hAnsi="Arial" w:cs="Arial"/>
                <w:b/>
                <w:sz w:val="18"/>
                <w:szCs w:val="18"/>
                <w:lang w:eastAsia="en-US"/>
              </w:rPr>
            </w:pPr>
            <w:r>
              <w:rPr>
                <w:rFonts w:ascii="Arial" w:eastAsiaTheme="minorHAnsi" w:hAnsi="Arial" w:cs="Arial"/>
                <w:b/>
                <w:sz w:val="18"/>
                <w:szCs w:val="18"/>
                <w:lang w:eastAsia="en-US"/>
              </w:rPr>
              <w:t>TAK / NIE</w:t>
            </w:r>
          </w:p>
        </w:tc>
      </w:tr>
      <w:tr w:rsidR="002D2E16" w:rsidRPr="00070F82" w14:paraId="05E36F19" w14:textId="77777777" w:rsidTr="00282220">
        <w:trPr>
          <w:trHeight w:val="20"/>
        </w:trPr>
        <w:tc>
          <w:tcPr>
            <w:tcW w:w="6237" w:type="dxa"/>
            <w:vMerge/>
            <w:tcBorders>
              <w:left w:val="double" w:sz="4" w:space="0" w:color="auto"/>
              <w:bottom w:val="double" w:sz="4" w:space="0" w:color="auto"/>
              <w:right w:val="double" w:sz="4" w:space="0" w:color="auto"/>
            </w:tcBorders>
            <w:shd w:val="clear" w:color="auto" w:fill="9BBB59" w:themeFill="accent3"/>
            <w:vAlign w:val="center"/>
          </w:tcPr>
          <w:p w14:paraId="08C9087C" w14:textId="6AA7AEBE" w:rsidR="002D2E16" w:rsidRPr="00070F82" w:rsidRDefault="002D2E16" w:rsidP="009B03C1">
            <w:pPr>
              <w:spacing w:after="0" w:line="240" w:lineRule="auto"/>
              <w:jc w:val="center"/>
              <w:rPr>
                <w:rFonts w:ascii="Arial" w:eastAsiaTheme="minorHAnsi" w:hAnsi="Arial" w:cs="Arial"/>
                <w:b/>
                <w:sz w:val="18"/>
                <w:szCs w:val="18"/>
                <w:lang w:eastAsia="en-US"/>
              </w:rPr>
            </w:pPr>
          </w:p>
        </w:tc>
        <w:tc>
          <w:tcPr>
            <w:tcW w:w="940" w:type="dxa"/>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23574462" w14:textId="14EF3E74" w:rsidR="002D2E16" w:rsidRPr="00070F82" w:rsidRDefault="002D2E16" w:rsidP="009B03C1">
            <w:pPr>
              <w:spacing w:after="0" w:line="240" w:lineRule="auto"/>
              <w:ind w:firstLine="88"/>
              <w:jc w:val="center"/>
              <w:rPr>
                <w:rFonts w:ascii="Arial" w:eastAsiaTheme="minorHAnsi" w:hAnsi="Arial" w:cs="Arial"/>
                <w:b/>
                <w:sz w:val="18"/>
                <w:szCs w:val="18"/>
                <w:lang w:eastAsia="en-US"/>
              </w:rPr>
            </w:pPr>
            <w:r w:rsidRPr="00070F82">
              <w:rPr>
                <w:rFonts w:ascii="Arial" w:eastAsiaTheme="minorHAnsi" w:hAnsi="Arial" w:cs="Arial"/>
                <w:b/>
                <w:sz w:val="18"/>
                <w:szCs w:val="18"/>
                <w:lang w:eastAsia="en-US"/>
              </w:rPr>
              <w:t>2017</w:t>
            </w:r>
          </w:p>
        </w:tc>
        <w:tc>
          <w:tcPr>
            <w:tcW w:w="940" w:type="dxa"/>
            <w:gridSpan w:val="2"/>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65E72B12" w14:textId="42A7C1B6" w:rsidR="002D2E16" w:rsidRPr="00070F82" w:rsidRDefault="002D2E16" w:rsidP="009B03C1">
            <w:pPr>
              <w:spacing w:after="0" w:line="240" w:lineRule="auto"/>
              <w:jc w:val="center"/>
              <w:rPr>
                <w:rFonts w:ascii="Arial" w:eastAsiaTheme="minorHAnsi" w:hAnsi="Arial" w:cs="Arial"/>
                <w:b/>
                <w:sz w:val="18"/>
                <w:szCs w:val="18"/>
                <w:lang w:eastAsia="en-US"/>
              </w:rPr>
            </w:pPr>
            <w:r w:rsidRPr="00070F82">
              <w:rPr>
                <w:rFonts w:ascii="Arial" w:eastAsiaTheme="minorHAnsi" w:hAnsi="Arial" w:cs="Arial"/>
                <w:b/>
                <w:sz w:val="18"/>
                <w:szCs w:val="18"/>
                <w:lang w:eastAsia="en-US"/>
              </w:rPr>
              <w:t>2018</w:t>
            </w:r>
          </w:p>
        </w:tc>
        <w:tc>
          <w:tcPr>
            <w:tcW w:w="940" w:type="dxa"/>
            <w:gridSpan w:val="2"/>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706C4D6E" w14:textId="77777777" w:rsidR="002D2E16" w:rsidRPr="00070F82" w:rsidRDefault="002D2E16" w:rsidP="009B03C1">
            <w:pPr>
              <w:spacing w:after="0" w:line="240" w:lineRule="auto"/>
              <w:ind w:firstLine="88"/>
              <w:jc w:val="center"/>
              <w:rPr>
                <w:rFonts w:ascii="Arial" w:eastAsiaTheme="minorHAnsi" w:hAnsi="Arial" w:cs="Arial"/>
                <w:b/>
                <w:sz w:val="18"/>
                <w:szCs w:val="18"/>
                <w:lang w:eastAsia="en-US"/>
              </w:rPr>
            </w:pPr>
            <w:r w:rsidRPr="00070F82">
              <w:rPr>
                <w:rFonts w:ascii="Arial" w:eastAsiaTheme="minorHAnsi" w:hAnsi="Arial" w:cs="Arial"/>
                <w:b/>
                <w:sz w:val="18"/>
                <w:szCs w:val="18"/>
                <w:lang w:eastAsia="en-US"/>
              </w:rPr>
              <w:t>2019</w:t>
            </w:r>
          </w:p>
        </w:tc>
      </w:tr>
      <w:tr w:rsidR="00070F82" w:rsidRPr="00070F82" w14:paraId="022CC8C8" w14:textId="77777777" w:rsidTr="009B03C1">
        <w:trPr>
          <w:trHeight w:val="20"/>
        </w:trPr>
        <w:tc>
          <w:tcPr>
            <w:tcW w:w="9057" w:type="dxa"/>
            <w:gridSpan w:val="6"/>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3AFFCB73" w14:textId="608DFFA5" w:rsidR="00070F82" w:rsidRPr="00070F82" w:rsidRDefault="00070F82" w:rsidP="009B03C1">
            <w:pPr>
              <w:spacing w:after="0" w:line="240" w:lineRule="auto"/>
              <w:jc w:val="center"/>
              <w:rPr>
                <w:rFonts w:ascii="Arial" w:eastAsiaTheme="minorHAnsi" w:hAnsi="Arial" w:cs="Arial"/>
                <w:b/>
                <w:sz w:val="18"/>
                <w:szCs w:val="18"/>
                <w:lang w:eastAsia="en-US"/>
              </w:rPr>
            </w:pPr>
            <w:r w:rsidRPr="00070F82">
              <w:rPr>
                <w:rFonts w:ascii="Arial" w:eastAsiaTheme="minorHAnsi" w:hAnsi="Arial" w:cs="Arial"/>
                <w:b/>
                <w:sz w:val="18"/>
                <w:szCs w:val="18"/>
                <w:lang w:eastAsia="en-US"/>
              </w:rPr>
              <w:t>Obszar 1. Zadania na rzecz ograniczania stosowania środków odurzających, substancji psychotropowych, środków zastępczych i nowych substancji psychoaktywnych</w:t>
            </w:r>
          </w:p>
        </w:tc>
      </w:tr>
      <w:tr w:rsidR="009B7ECF" w:rsidRPr="00070F82" w14:paraId="450C7553" w14:textId="77777777" w:rsidTr="009B03C1">
        <w:trPr>
          <w:trHeight w:val="20"/>
        </w:trPr>
        <w:tc>
          <w:tcPr>
            <w:tcW w:w="6237" w:type="dxa"/>
            <w:tcBorders>
              <w:top w:val="double" w:sz="4" w:space="0" w:color="auto"/>
            </w:tcBorders>
            <w:vAlign w:val="center"/>
          </w:tcPr>
          <w:p w14:paraId="0B1F62F9" w14:textId="77777777" w:rsidR="009B7ECF" w:rsidRPr="00070F82" w:rsidRDefault="009B7ECF" w:rsidP="009B03C1">
            <w:pPr>
              <w:spacing w:after="0" w:line="240" w:lineRule="auto"/>
              <w:rPr>
                <w:rFonts w:ascii="Arial" w:eastAsiaTheme="minorHAnsi" w:hAnsi="Arial" w:cs="Arial"/>
                <w:sz w:val="18"/>
                <w:szCs w:val="18"/>
                <w:lang w:eastAsia="en-US"/>
              </w:rPr>
            </w:pPr>
            <w:r w:rsidRPr="00070F82">
              <w:rPr>
                <w:rFonts w:ascii="Arial" w:eastAsiaTheme="minorHAnsi" w:hAnsi="Arial" w:cs="Arial"/>
                <w:sz w:val="18"/>
                <w:szCs w:val="18"/>
                <w:lang w:eastAsia="en-US"/>
              </w:rPr>
              <w:t>1.1. Edukacja zdrowotna: prowadzenie działań edukacyjnych, w tym kampanii społecznych, adresowanych do różnych grup docelowych, w szczególności do dzieci, młodzieży i rodziców na temat zagrożeń wynikających z używania środków odurzających, substancji psychotropowych i nowych substancji psychoaktywnych.</w:t>
            </w:r>
          </w:p>
        </w:tc>
        <w:tc>
          <w:tcPr>
            <w:tcW w:w="940" w:type="dxa"/>
            <w:tcBorders>
              <w:top w:val="double" w:sz="4" w:space="0" w:color="auto"/>
            </w:tcBorders>
            <w:vAlign w:val="center"/>
          </w:tcPr>
          <w:p w14:paraId="080294B3" w14:textId="2FC9ED29"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c>
          <w:tcPr>
            <w:tcW w:w="940" w:type="dxa"/>
            <w:gridSpan w:val="2"/>
            <w:tcBorders>
              <w:top w:val="double" w:sz="4" w:space="0" w:color="auto"/>
            </w:tcBorders>
            <w:vAlign w:val="center"/>
          </w:tcPr>
          <w:p w14:paraId="660F5AD6" w14:textId="2E83E1C4" w:rsidR="009B7ECF" w:rsidRPr="00070F82" w:rsidRDefault="009B7ECF" w:rsidP="009B03C1">
            <w:pPr>
              <w:spacing w:after="0" w:line="240" w:lineRule="auto"/>
              <w:ind w:firstLine="32"/>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c>
          <w:tcPr>
            <w:tcW w:w="940" w:type="dxa"/>
            <w:gridSpan w:val="2"/>
            <w:tcBorders>
              <w:top w:val="double" w:sz="4" w:space="0" w:color="auto"/>
            </w:tcBorders>
            <w:vAlign w:val="center"/>
          </w:tcPr>
          <w:p w14:paraId="761CAC57" w14:textId="7B790439"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r>
      <w:tr w:rsidR="009B7ECF" w:rsidRPr="00070F82" w14:paraId="695E2D75" w14:textId="77777777" w:rsidTr="009B03C1">
        <w:trPr>
          <w:trHeight w:val="20"/>
        </w:trPr>
        <w:tc>
          <w:tcPr>
            <w:tcW w:w="6237" w:type="dxa"/>
            <w:tcBorders>
              <w:bottom w:val="double" w:sz="4" w:space="0" w:color="auto"/>
            </w:tcBorders>
            <w:vAlign w:val="center"/>
          </w:tcPr>
          <w:p w14:paraId="09FDC467" w14:textId="77777777" w:rsidR="009B7ECF" w:rsidRPr="00070F82" w:rsidRDefault="009B7ECF" w:rsidP="009B03C1">
            <w:pPr>
              <w:spacing w:after="0" w:line="240" w:lineRule="auto"/>
              <w:rPr>
                <w:rFonts w:ascii="Arial" w:eastAsiaTheme="minorHAnsi" w:hAnsi="Arial" w:cs="Arial"/>
                <w:sz w:val="18"/>
                <w:szCs w:val="18"/>
                <w:lang w:eastAsia="en-US"/>
              </w:rPr>
            </w:pPr>
            <w:r w:rsidRPr="00070F82">
              <w:rPr>
                <w:rFonts w:ascii="Arial" w:eastAsiaTheme="minorHAnsi" w:hAnsi="Arial" w:cs="Arial"/>
                <w:sz w:val="18"/>
                <w:szCs w:val="18"/>
                <w:lang w:eastAsia="en-US"/>
              </w:rPr>
              <w:t>1.2. Upowszechnianie informacji na temat dostępu do działań profilaktycznych interwencyjnych, pomocowych i placówek leczenia dla osób zagrożonych uzależnieniem lub uzależnionych od środków odurzających, substancji psychotropowych i nowych substancji psychoaktywnych oraz ich rodzin przez bieżącą aktualizację baz danych i ich udostępnianie.</w:t>
            </w:r>
          </w:p>
        </w:tc>
        <w:tc>
          <w:tcPr>
            <w:tcW w:w="940" w:type="dxa"/>
            <w:tcBorders>
              <w:bottom w:val="double" w:sz="4" w:space="0" w:color="auto"/>
            </w:tcBorders>
            <w:vAlign w:val="center"/>
          </w:tcPr>
          <w:p w14:paraId="63D710B7" w14:textId="6882D8E4"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c>
          <w:tcPr>
            <w:tcW w:w="940" w:type="dxa"/>
            <w:gridSpan w:val="2"/>
            <w:tcBorders>
              <w:bottom w:val="double" w:sz="4" w:space="0" w:color="auto"/>
            </w:tcBorders>
            <w:vAlign w:val="center"/>
          </w:tcPr>
          <w:p w14:paraId="4CA93198" w14:textId="4AFD04A1"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c>
          <w:tcPr>
            <w:tcW w:w="940" w:type="dxa"/>
            <w:gridSpan w:val="2"/>
            <w:tcBorders>
              <w:bottom w:val="double" w:sz="4" w:space="0" w:color="auto"/>
            </w:tcBorders>
            <w:vAlign w:val="center"/>
          </w:tcPr>
          <w:p w14:paraId="11E06A64" w14:textId="202BBC91"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r>
      <w:tr w:rsidR="00070F82" w:rsidRPr="00070F82" w14:paraId="716CF8DC" w14:textId="77777777" w:rsidTr="009B03C1">
        <w:trPr>
          <w:trHeight w:val="20"/>
        </w:trPr>
        <w:tc>
          <w:tcPr>
            <w:tcW w:w="9057" w:type="dxa"/>
            <w:gridSpan w:val="6"/>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4E4CBFF5" w14:textId="30966390" w:rsidR="00070F82" w:rsidRPr="00070F82" w:rsidRDefault="00070F82" w:rsidP="009B03C1">
            <w:pPr>
              <w:spacing w:after="0" w:line="240" w:lineRule="auto"/>
              <w:ind w:firstLine="708"/>
              <w:jc w:val="center"/>
              <w:rPr>
                <w:rFonts w:ascii="Arial" w:eastAsiaTheme="minorHAnsi" w:hAnsi="Arial" w:cs="Arial"/>
                <w:b/>
                <w:sz w:val="18"/>
                <w:szCs w:val="18"/>
                <w:lang w:eastAsia="en-US"/>
              </w:rPr>
            </w:pPr>
            <w:r w:rsidRPr="00070F82">
              <w:rPr>
                <w:rFonts w:ascii="Arial" w:eastAsiaTheme="minorHAnsi" w:hAnsi="Arial" w:cs="Arial"/>
                <w:b/>
                <w:sz w:val="18"/>
                <w:szCs w:val="18"/>
                <w:lang w:eastAsia="en-US"/>
              </w:rPr>
              <w:t>Obszar 2. Rozwój kadr uczestniczących w realizacji zadań z zakresu przeciwdziałania narkomanii</w:t>
            </w:r>
          </w:p>
        </w:tc>
      </w:tr>
      <w:tr w:rsidR="009B7ECF" w:rsidRPr="00070F82" w14:paraId="3F413240" w14:textId="77777777" w:rsidTr="009B03C1">
        <w:trPr>
          <w:trHeight w:val="20"/>
        </w:trPr>
        <w:tc>
          <w:tcPr>
            <w:tcW w:w="6237" w:type="dxa"/>
            <w:tcBorders>
              <w:top w:val="double" w:sz="4" w:space="0" w:color="auto"/>
            </w:tcBorders>
            <w:vAlign w:val="center"/>
          </w:tcPr>
          <w:p w14:paraId="7C940E79" w14:textId="77777777" w:rsidR="009B7ECF" w:rsidRPr="00070F82" w:rsidRDefault="009B7ECF" w:rsidP="009B03C1">
            <w:pPr>
              <w:spacing w:after="0" w:line="240" w:lineRule="auto"/>
              <w:rPr>
                <w:rFonts w:ascii="Arial" w:eastAsiaTheme="minorHAnsi" w:hAnsi="Arial" w:cs="Arial"/>
                <w:sz w:val="18"/>
                <w:szCs w:val="18"/>
                <w:lang w:eastAsia="en-US"/>
              </w:rPr>
            </w:pPr>
            <w:r w:rsidRPr="00070F82">
              <w:rPr>
                <w:rFonts w:ascii="Arial" w:eastAsiaTheme="minorHAnsi" w:hAnsi="Arial" w:cs="Arial"/>
                <w:sz w:val="18"/>
                <w:szCs w:val="18"/>
                <w:lang w:eastAsia="en-US"/>
              </w:rPr>
              <w:t>2.1. Prowadzenie doskonalenia kompetencji osób pracujących z dziećmi i młodzieżą dotyczącego wczesnego rozpoznawania zagrożenia używania środków odurzających, substancji psychotropowych, środków zastępczych, nowych substancji psychoaktywnych oraz umiejętności podejmowania interwencji profilaktycznej.</w:t>
            </w:r>
          </w:p>
        </w:tc>
        <w:tc>
          <w:tcPr>
            <w:tcW w:w="993" w:type="dxa"/>
            <w:gridSpan w:val="2"/>
            <w:tcBorders>
              <w:top w:val="double" w:sz="4" w:space="0" w:color="auto"/>
            </w:tcBorders>
            <w:vAlign w:val="center"/>
          </w:tcPr>
          <w:p w14:paraId="61C4F186" w14:textId="195518DA"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c>
          <w:tcPr>
            <w:tcW w:w="992" w:type="dxa"/>
            <w:gridSpan w:val="2"/>
            <w:tcBorders>
              <w:top w:val="double" w:sz="4" w:space="0" w:color="auto"/>
            </w:tcBorders>
            <w:vAlign w:val="center"/>
          </w:tcPr>
          <w:p w14:paraId="5B7290CC" w14:textId="59310736"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c>
          <w:tcPr>
            <w:tcW w:w="835" w:type="dxa"/>
            <w:tcBorders>
              <w:top w:val="double" w:sz="4" w:space="0" w:color="auto"/>
            </w:tcBorders>
            <w:vAlign w:val="center"/>
          </w:tcPr>
          <w:p w14:paraId="5529CA42" w14:textId="0023A670"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r>
      <w:tr w:rsidR="009B7ECF" w:rsidRPr="00070F82" w14:paraId="1C8E99A8" w14:textId="77777777" w:rsidTr="009B03C1">
        <w:trPr>
          <w:trHeight w:val="20"/>
        </w:trPr>
        <w:tc>
          <w:tcPr>
            <w:tcW w:w="6237" w:type="dxa"/>
            <w:vAlign w:val="center"/>
          </w:tcPr>
          <w:p w14:paraId="433186C9" w14:textId="1FCA3B1F" w:rsidR="009B7ECF" w:rsidRPr="00070F82" w:rsidRDefault="009B7ECF" w:rsidP="009B03C1">
            <w:pPr>
              <w:spacing w:after="0" w:line="240" w:lineRule="auto"/>
              <w:rPr>
                <w:rFonts w:ascii="Arial" w:eastAsiaTheme="minorHAnsi" w:hAnsi="Arial" w:cs="Arial"/>
                <w:sz w:val="18"/>
                <w:szCs w:val="18"/>
                <w:lang w:eastAsia="en-US"/>
              </w:rPr>
            </w:pPr>
            <w:r w:rsidRPr="00070F82">
              <w:rPr>
                <w:rFonts w:ascii="Arial" w:eastAsiaTheme="minorHAnsi" w:hAnsi="Arial" w:cs="Arial"/>
                <w:sz w:val="18"/>
                <w:szCs w:val="18"/>
                <w:lang w:eastAsia="en-US"/>
              </w:rPr>
              <w:t>2.2. Szkolenie grup zawodowych, w szczególności takich jak: lekarze psychiatrzy, lekarze podstawowej opieki zdrowotnej, pielęgniarki i położne podstawowej opieki zdrowotnej, specjaliści terapii uzależnień i psycholodzy w zakresie tematyki uzależnień od środków odurzających, substancji psychotropowych i nowych substancji psychoaktywnych oraz skutecznych interwencji i programów profilaktycznych i leczniczych.</w:t>
            </w:r>
          </w:p>
        </w:tc>
        <w:tc>
          <w:tcPr>
            <w:tcW w:w="993" w:type="dxa"/>
            <w:gridSpan w:val="2"/>
            <w:vAlign w:val="center"/>
          </w:tcPr>
          <w:p w14:paraId="23E63491" w14:textId="1DE7717C"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NIE</w:t>
            </w:r>
          </w:p>
        </w:tc>
        <w:tc>
          <w:tcPr>
            <w:tcW w:w="992" w:type="dxa"/>
            <w:gridSpan w:val="2"/>
            <w:vAlign w:val="center"/>
          </w:tcPr>
          <w:p w14:paraId="517B5419" w14:textId="59CEF290" w:rsidR="009B7ECF" w:rsidRPr="00070F82" w:rsidRDefault="009B7ECF" w:rsidP="009B03C1">
            <w:pPr>
              <w:spacing w:after="0" w:line="240" w:lineRule="auto"/>
              <w:jc w:val="center"/>
              <w:rPr>
                <w:rFonts w:ascii="Arial" w:eastAsiaTheme="minorHAnsi" w:hAnsi="Arial" w:cs="Arial"/>
                <w:sz w:val="18"/>
                <w:szCs w:val="18"/>
                <w:lang w:eastAsia="en-US"/>
              </w:rPr>
            </w:pPr>
            <w:r>
              <w:rPr>
                <w:rFonts w:ascii="Arial" w:eastAsiaTheme="minorHAnsi" w:hAnsi="Arial" w:cs="Arial"/>
                <w:sz w:val="18"/>
                <w:szCs w:val="18"/>
                <w:lang w:eastAsia="en-US"/>
              </w:rPr>
              <w:t>NIE</w:t>
            </w:r>
          </w:p>
        </w:tc>
        <w:tc>
          <w:tcPr>
            <w:tcW w:w="835" w:type="dxa"/>
            <w:vAlign w:val="center"/>
          </w:tcPr>
          <w:p w14:paraId="0356307B" w14:textId="48854B17"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r>
      <w:tr w:rsidR="009B7ECF" w:rsidRPr="00070F82" w14:paraId="16A2C7F9" w14:textId="77777777" w:rsidTr="009B03C1">
        <w:trPr>
          <w:trHeight w:val="20"/>
        </w:trPr>
        <w:tc>
          <w:tcPr>
            <w:tcW w:w="6237" w:type="dxa"/>
            <w:tcBorders>
              <w:bottom w:val="double" w:sz="4" w:space="0" w:color="auto"/>
            </w:tcBorders>
            <w:vAlign w:val="center"/>
          </w:tcPr>
          <w:p w14:paraId="25A973A3" w14:textId="77777777" w:rsidR="009B7ECF" w:rsidRPr="00070F82" w:rsidRDefault="009B7ECF" w:rsidP="009B03C1">
            <w:pPr>
              <w:spacing w:after="0" w:line="240" w:lineRule="auto"/>
              <w:rPr>
                <w:rFonts w:ascii="Arial" w:eastAsiaTheme="minorHAnsi" w:hAnsi="Arial" w:cs="Arial"/>
                <w:sz w:val="18"/>
                <w:szCs w:val="18"/>
                <w:lang w:eastAsia="en-US"/>
              </w:rPr>
            </w:pPr>
            <w:r w:rsidRPr="00070F82">
              <w:rPr>
                <w:rFonts w:ascii="Arial" w:eastAsiaTheme="minorHAnsi" w:hAnsi="Arial" w:cs="Arial"/>
                <w:sz w:val="18"/>
                <w:szCs w:val="18"/>
                <w:lang w:eastAsia="en-US"/>
              </w:rPr>
              <w:t>2.3. Prowadzenie działań edukacyjnych i szkoleniowych dotyczących strategii rozwiązywania problemów wynikających z używania środków odurzających, substancji psychotropowych i nowych substancji psychoaktywnych, kierowanych w szczególności do przedstawicieli organizacji pozarządowych i JST.</w:t>
            </w:r>
          </w:p>
        </w:tc>
        <w:tc>
          <w:tcPr>
            <w:tcW w:w="993" w:type="dxa"/>
            <w:gridSpan w:val="2"/>
            <w:tcBorders>
              <w:bottom w:val="double" w:sz="4" w:space="0" w:color="auto"/>
            </w:tcBorders>
            <w:vAlign w:val="center"/>
          </w:tcPr>
          <w:p w14:paraId="15FC4213" w14:textId="273826E4"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c>
          <w:tcPr>
            <w:tcW w:w="992" w:type="dxa"/>
            <w:gridSpan w:val="2"/>
            <w:tcBorders>
              <w:bottom w:val="double" w:sz="4" w:space="0" w:color="auto"/>
            </w:tcBorders>
            <w:vAlign w:val="center"/>
          </w:tcPr>
          <w:p w14:paraId="097F83AF" w14:textId="0EC8BDDE"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c>
          <w:tcPr>
            <w:tcW w:w="835" w:type="dxa"/>
            <w:tcBorders>
              <w:bottom w:val="double" w:sz="4" w:space="0" w:color="auto"/>
            </w:tcBorders>
            <w:vAlign w:val="center"/>
          </w:tcPr>
          <w:p w14:paraId="7BEB8D90" w14:textId="1E0AEDB3"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r>
      <w:tr w:rsidR="00070F82" w:rsidRPr="00070F82" w14:paraId="05ED9A11" w14:textId="77777777" w:rsidTr="009B03C1">
        <w:trPr>
          <w:trHeight w:val="20"/>
        </w:trPr>
        <w:tc>
          <w:tcPr>
            <w:tcW w:w="9057" w:type="dxa"/>
            <w:gridSpan w:val="6"/>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5686A17A" w14:textId="71FA3A02" w:rsidR="00070F82" w:rsidRPr="00070F82" w:rsidRDefault="00070F82" w:rsidP="009B03C1">
            <w:pPr>
              <w:spacing w:after="0" w:line="240" w:lineRule="auto"/>
              <w:jc w:val="center"/>
              <w:rPr>
                <w:rFonts w:ascii="Arial" w:eastAsiaTheme="minorHAnsi" w:hAnsi="Arial" w:cs="Arial"/>
                <w:b/>
                <w:sz w:val="18"/>
                <w:szCs w:val="18"/>
                <w:lang w:eastAsia="en-US"/>
              </w:rPr>
            </w:pPr>
            <w:r w:rsidRPr="00070F82">
              <w:rPr>
                <w:rFonts w:ascii="Arial" w:eastAsiaTheme="minorHAnsi" w:hAnsi="Arial" w:cs="Arial"/>
                <w:b/>
                <w:sz w:val="18"/>
                <w:szCs w:val="18"/>
                <w:lang w:eastAsia="en-US"/>
              </w:rPr>
              <w:t>Obszar 3. Profilaktyka</w:t>
            </w:r>
          </w:p>
        </w:tc>
      </w:tr>
      <w:tr w:rsidR="009B7ECF" w:rsidRPr="00070F82" w14:paraId="36EEA453" w14:textId="77777777" w:rsidTr="009B03C1">
        <w:trPr>
          <w:trHeight w:val="20"/>
        </w:trPr>
        <w:tc>
          <w:tcPr>
            <w:tcW w:w="9057" w:type="dxa"/>
            <w:gridSpan w:val="6"/>
            <w:tcBorders>
              <w:top w:val="double" w:sz="4" w:space="0" w:color="auto"/>
            </w:tcBorders>
            <w:vAlign w:val="center"/>
          </w:tcPr>
          <w:p w14:paraId="6DECD952" w14:textId="77777777" w:rsidR="009B7ECF" w:rsidRPr="00070F82" w:rsidRDefault="009B7ECF" w:rsidP="009B03C1">
            <w:pPr>
              <w:spacing w:after="0" w:line="240" w:lineRule="auto"/>
              <w:ind w:firstLine="708"/>
              <w:jc w:val="center"/>
              <w:rPr>
                <w:rFonts w:ascii="Arial" w:eastAsiaTheme="minorHAnsi" w:hAnsi="Arial" w:cs="Arial"/>
                <w:sz w:val="18"/>
                <w:szCs w:val="18"/>
                <w:lang w:eastAsia="en-US"/>
              </w:rPr>
            </w:pPr>
          </w:p>
          <w:p w14:paraId="21438915" w14:textId="0F58EE65" w:rsidR="009B7ECF" w:rsidRPr="00070F82" w:rsidRDefault="009B7ECF" w:rsidP="009B03C1">
            <w:pPr>
              <w:spacing w:after="0" w:line="240" w:lineRule="auto"/>
              <w:ind w:firstLine="44"/>
              <w:rPr>
                <w:rFonts w:ascii="Arial" w:eastAsiaTheme="minorHAnsi" w:hAnsi="Arial" w:cs="Arial"/>
                <w:sz w:val="18"/>
                <w:szCs w:val="18"/>
                <w:lang w:eastAsia="en-US"/>
              </w:rPr>
            </w:pPr>
            <w:r w:rsidRPr="00070F82">
              <w:rPr>
                <w:rFonts w:ascii="Arial" w:eastAsiaTheme="minorHAnsi" w:hAnsi="Arial" w:cs="Arial"/>
                <w:sz w:val="18"/>
                <w:szCs w:val="18"/>
                <w:lang w:eastAsia="en-US"/>
              </w:rPr>
              <w:t>3.1.</w:t>
            </w:r>
            <w:r w:rsidRPr="00070F82">
              <w:rPr>
                <w:rFonts w:ascii="Arial" w:eastAsiaTheme="minorHAnsi" w:hAnsi="Arial" w:cs="Arial"/>
                <w:sz w:val="18"/>
                <w:szCs w:val="18"/>
                <w:lang w:eastAsia="en-US"/>
              </w:rPr>
              <w:tab/>
              <w:t>P</w:t>
            </w:r>
            <w:r w:rsidR="008F764C">
              <w:rPr>
                <w:rFonts w:ascii="Arial" w:eastAsiaTheme="minorHAnsi" w:hAnsi="Arial" w:cs="Arial"/>
                <w:sz w:val="18"/>
                <w:szCs w:val="18"/>
                <w:lang w:eastAsia="en-US"/>
              </w:rPr>
              <w:t>rofilaktyka uniwersalna, w tym:</w:t>
            </w:r>
          </w:p>
        </w:tc>
      </w:tr>
      <w:tr w:rsidR="009B7ECF" w:rsidRPr="00070F82" w14:paraId="11723EE5" w14:textId="77777777" w:rsidTr="009B03C1">
        <w:trPr>
          <w:trHeight w:val="20"/>
        </w:trPr>
        <w:tc>
          <w:tcPr>
            <w:tcW w:w="6237" w:type="dxa"/>
            <w:vAlign w:val="center"/>
          </w:tcPr>
          <w:p w14:paraId="7C22D8BE" w14:textId="77777777" w:rsidR="009B7ECF" w:rsidRPr="00070F82" w:rsidRDefault="009B7ECF" w:rsidP="009B03C1">
            <w:pPr>
              <w:spacing w:after="0" w:line="240" w:lineRule="auto"/>
              <w:rPr>
                <w:rFonts w:ascii="Arial" w:eastAsiaTheme="minorHAnsi" w:hAnsi="Arial" w:cs="Arial"/>
                <w:sz w:val="18"/>
                <w:szCs w:val="18"/>
                <w:lang w:eastAsia="en-US"/>
              </w:rPr>
            </w:pPr>
            <w:r w:rsidRPr="00070F82">
              <w:rPr>
                <w:rFonts w:ascii="Arial" w:eastAsiaTheme="minorHAnsi" w:hAnsi="Arial" w:cs="Arial"/>
                <w:sz w:val="18"/>
                <w:szCs w:val="18"/>
                <w:lang w:eastAsia="en-US"/>
              </w:rPr>
              <w:lastRenderedPageBreak/>
              <w:t xml:space="preserve">3.1.1. Poszerzanie i udoskonalanie oferty, upowszechnianie oraz wdrażanie programów profilaktyki o naukowych podstawach lub o potwierdzonej skuteczności adresowanych do dzieci i młodzieży w wieku szkolnym, osób dorosłych, w tym programów profilaktyki, które biorą pod  uwagę wspólne czynniki chroniące i czynniki ryzyka używania substancji psychoaktywnych i innych </w:t>
            </w:r>
            <w:proofErr w:type="spellStart"/>
            <w:r w:rsidRPr="00070F82">
              <w:rPr>
                <w:rFonts w:ascii="Arial" w:eastAsiaTheme="minorHAnsi" w:hAnsi="Arial" w:cs="Arial"/>
                <w:sz w:val="18"/>
                <w:szCs w:val="18"/>
                <w:lang w:eastAsia="en-US"/>
              </w:rPr>
              <w:t>zachowań</w:t>
            </w:r>
            <w:proofErr w:type="spellEnd"/>
            <w:r w:rsidRPr="00070F82">
              <w:rPr>
                <w:rFonts w:ascii="Arial" w:eastAsiaTheme="minorHAnsi" w:hAnsi="Arial" w:cs="Arial"/>
                <w:sz w:val="18"/>
                <w:szCs w:val="18"/>
                <w:lang w:eastAsia="en-US"/>
              </w:rPr>
              <w:t xml:space="preserve"> ryzykownych, w szczególności zalecanych w ramach Systemu rekomendacji programów profilaktycznych i promocji zdrowia psychicznego.</w:t>
            </w:r>
          </w:p>
        </w:tc>
        <w:tc>
          <w:tcPr>
            <w:tcW w:w="993" w:type="dxa"/>
            <w:gridSpan w:val="2"/>
            <w:vAlign w:val="center"/>
          </w:tcPr>
          <w:p w14:paraId="79C6135D" w14:textId="2025E126"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NIE</w:t>
            </w:r>
          </w:p>
        </w:tc>
        <w:tc>
          <w:tcPr>
            <w:tcW w:w="992" w:type="dxa"/>
            <w:gridSpan w:val="2"/>
            <w:vAlign w:val="center"/>
          </w:tcPr>
          <w:p w14:paraId="3EE1D963" w14:textId="44929CCC" w:rsidR="009B7ECF" w:rsidRPr="00070F82" w:rsidRDefault="009B7ECF" w:rsidP="009B03C1">
            <w:pPr>
              <w:spacing w:after="0" w:line="240" w:lineRule="auto"/>
              <w:jc w:val="center"/>
              <w:rPr>
                <w:rFonts w:ascii="Arial" w:eastAsiaTheme="minorHAnsi" w:hAnsi="Arial" w:cs="Arial"/>
                <w:sz w:val="18"/>
                <w:szCs w:val="18"/>
                <w:lang w:eastAsia="en-US"/>
              </w:rPr>
            </w:pPr>
            <w:r>
              <w:rPr>
                <w:rFonts w:ascii="Arial" w:eastAsiaTheme="minorHAnsi" w:hAnsi="Arial" w:cs="Arial"/>
                <w:sz w:val="18"/>
                <w:szCs w:val="18"/>
                <w:lang w:eastAsia="en-US"/>
              </w:rPr>
              <w:t>NIE</w:t>
            </w:r>
          </w:p>
        </w:tc>
        <w:tc>
          <w:tcPr>
            <w:tcW w:w="835" w:type="dxa"/>
            <w:vAlign w:val="center"/>
          </w:tcPr>
          <w:p w14:paraId="795D7584" w14:textId="61EB506D"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r>
      <w:tr w:rsidR="009B7ECF" w:rsidRPr="00070F82" w14:paraId="27F4E620" w14:textId="77777777" w:rsidTr="009B03C1">
        <w:trPr>
          <w:trHeight w:val="20"/>
        </w:trPr>
        <w:tc>
          <w:tcPr>
            <w:tcW w:w="6237" w:type="dxa"/>
            <w:vAlign w:val="center"/>
          </w:tcPr>
          <w:p w14:paraId="41C19A00" w14:textId="1A080994" w:rsidR="009B7ECF" w:rsidRPr="00070F82" w:rsidRDefault="009B7ECF" w:rsidP="009B03C1">
            <w:pPr>
              <w:spacing w:after="0" w:line="240" w:lineRule="auto"/>
              <w:rPr>
                <w:rFonts w:ascii="Arial" w:eastAsiaTheme="minorHAnsi" w:hAnsi="Arial" w:cs="Arial"/>
                <w:sz w:val="18"/>
                <w:szCs w:val="18"/>
                <w:lang w:eastAsia="en-US"/>
              </w:rPr>
            </w:pPr>
            <w:r w:rsidRPr="00070F82">
              <w:rPr>
                <w:rFonts w:ascii="Arial" w:eastAsiaTheme="minorHAnsi" w:hAnsi="Arial" w:cs="Arial"/>
                <w:sz w:val="18"/>
                <w:szCs w:val="18"/>
                <w:lang w:eastAsia="en-US"/>
              </w:rPr>
              <w:t>3.1.2. Poszerzanie i udoskonalanie oferty, upowszechnianie oraz wdrażanie programów</w:t>
            </w:r>
            <w:r>
              <w:rPr>
                <w:rFonts w:ascii="Arial" w:eastAsiaTheme="minorHAnsi" w:hAnsi="Arial" w:cs="Arial"/>
                <w:sz w:val="18"/>
                <w:szCs w:val="18"/>
                <w:lang w:eastAsia="en-US"/>
              </w:rPr>
              <w:t xml:space="preserve"> </w:t>
            </w:r>
            <w:r w:rsidRPr="00070F82">
              <w:rPr>
                <w:rFonts w:ascii="Arial" w:eastAsiaTheme="minorHAnsi" w:hAnsi="Arial" w:cs="Arial"/>
                <w:sz w:val="18"/>
                <w:szCs w:val="18"/>
                <w:lang w:eastAsia="en-US"/>
              </w:rPr>
              <w:t xml:space="preserve">o naukowych podstawach lub o potwierdzonej skuteczności rozwijających kompetencje wychowawcze i profilaktyczne rodziców i osób pracujących z dziećmi i młodzieżą sprzyjające kształtowaniu postaw i </w:t>
            </w:r>
            <w:proofErr w:type="spellStart"/>
            <w:r w:rsidRPr="00070F82">
              <w:rPr>
                <w:rFonts w:ascii="Arial" w:eastAsiaTheme="minorHAnsi" w:hAnsi="Arial" w:cs="Arial"/>
                <w:sz w:val="18"/>
                <w:szCs w:val="18"/>
                <w:lang w:eastAsia="en-US"/>
              </w:rPr>
              <w:t>zachowań</w:t>
            </w:r>
            <w:proofErr w:type="spellEnd"/>
            <w:r w:rsidRPr="00070F82">
              <w:rPr>
                <w:rFonts w:ascii="Arial" w:eastAsiaTheme="minorHAnsi" w:hAnsi="Arial" w:cs="Arial"/>
                <w:sz w:val="18"/>
                <w:szCs w:val="18"/>
                <w:lang w:eastAsia="en-US"/>
              </w:rPr>
              <w:t xml:space="preserve"> prozdrowotnych dzieci i młodzieży.</w:t>
            </w:r>
          </w:p>
        </w:tc>
        <w:tc>
          <w:tcPr>
            <w:tcW w:w="993" w:type="dxa"/>
            <w:gridSpan w:val="2"/>
            <w:vAlign w:val="center"/>
          </w:tcPr>
          <w:p w14:paraId="219AEF98" w14:textId="1660D367"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NIE</w:t>
            </w:r>
          </w:p>
        </w:tc>
        <w:tc>
          <w:tcPr>
            <w:tcW w:w="992" w:type="dxa"/>
            <w:gridSpan w:val="2"/>
            <w:vAlign w:val="center"/>
          </w:tcPr>
          <w:p w14:paraId="4FE65DCE" w14:textId="205F1867"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c>
          <w:tcPr>
            <w:tcW w:w="835" w:type="dxa"/>
            <w:vAlign w:val="center"/>
          </w:tcPr>
          <w:p w14:paraId="53A97B88" w14:textId="2C140F7D"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r>
      <w:tr w:rsidR="009B7ECF" w:rsidRPr="00070F82" w14:paraId="3B858942" w14:textId="77777777" w:rsidTr="009B03C1">
        <w:trPr>
          <w:trHeight w:val="20"/>
        </w:trPr>
        <w:tc>
          <w:tcPr>
            <w:tcW w:w="9057" w:type="dxa"/>
            <w:gridSpan w:val="6"/>
            <w:vAlign w:val="center"/>
          </w:tcPr>
          <w:p w14:paraId="4DEC73E7" w14:textId="77777777" w:rsidR="009B7ECF" w:rsidRPr="00070F82" w:rsidRDefault="009B7ECF" w:rsidP="009B03C1">
            <w:pPr>
              <w:spacing w:after="0" w:line="240" w:lineRule="auto"/>
              <w:jc w:val="center"/>
              <w:rPr>
                <w:rFonts w:ascii="Arial" w:eastAsiaTheme="minorHAnsi" w:hAnsi="Arial" w:cs="Arial"/>
                <w:sz w:val="18"/>
                <w:szCs w:val="18"/>
                <w:lang w:eastAsia="en-US"/>
              </w:rPr>
            </w:pPr>
          </w:p>
          <w:p w14:paraId="2C5E5F94" w14:textId="5FDE185D" w:rsidR="009B7ECF" w:rsidRPr="00070F82" w:rsidRDefault="009B7ECF" w:rsidP="009B03C1">
            <w:pPr>
              <w:spacing w:after="0" w:line="240" w:lineRule="auto"/>
              <w:rPr>
                <w:rFonts w:ascii="Arial" w:eastAsiaTheme="minorHAnsi" w:hAnsi="Arial" w:cs="Arial"/>
                <w:sz w:val="18"/>
                <w:szCs w:val="18"/>
                <w:lang w:eastAsia="en-US"/>
              </w:rPr>
            </w:pPr>
            <w:r w:rsidRPr="00070F82">
              <w:rPr>
                <w:rFonts w:ascii="Arial" w:eastAsiaTheme="minorHAnsi" w:hAnsi="Arial" w:cs="Arial"/>
                <w:sz w:val="18"/>
                <w:szCs w:val="18"/>
                <w:lang w:eastAsia="en-US"/>
              </w:rPr>
              <w:t xml:space="preserve">3.2. </w:t>
            </w:r>
            <w:r w:rsidR="008F764C">
              <w:rPr>
                <w:rFonts w:ascii="Arial" w:eastAsiaTheme="minorHAnsi" w:hAnsi="Arial" w:cs="Arial"/>
                <w:sz w:val="18"/>
                <w:szCs w:val="18"/>
                <w:lang w:eastAsia="en-US"/>
              </w:rPr>
              <w:t>Profilaktyka selektywna, w tym:</w:t>
            </w:r>
          </w:p>
        </w:tc>
      </w:tr>
      <w:tr w:rsidR="00070F82" w:rsidRPr="00070F82" w14:paraId="4B103882" w14:textId="77777777" w:rsidTr="009B03C1">
        <w:trPr>
          <w:trHeight w:val="20"/>
        </w:trPr>
        <w:tc>
          <w:tcPr>
            <w:tcW w:w="6237" w:type="dxa"/>
            <w:vAlign w:val="center"/>
          </w:tcPr>
          <w:p w14:paraId="0CEF7050" w14:textId="77777777" w:rsidR="00070F82" w:rsidRPr="00070F82" w:rsidRDefault="00070F82" w:rsidP="009B03C1">
            <w:pPr>
              <w:spacing w:after="0" w:line="240" w:lineRule="auto"/>
              <w:rPr>
                <w:rFonts w:ascii="Arial" w:eastAsiaTheme="minorHAnsi" w:hAnsi="Arial" w:cs="Arial"/>
                <w:sz w:val="18"/>
                <w:szCs w:val="18"/>
                <w:lang w:eastAsia="en-US"/>
              </w:rPr>
            </w:pPr>
            <w:r w:rsidRPr="00070F82">
              <w:rPr>
                <w:rFonts w:ascii="Arial" w:eastAsiaTheme="minorHAnsi" w:hAnsi="Arial" w:cs="Arial"/>
                <w:sz w:val="18"/>
                <w:szCs w:val="18"/>
                <w:lang w:eastAsia="en-US"/>
              </w:rPr>
              <w:t>3.2.1. Poszerzanie i udoskonalanie oferty i wspieranie realizacji programów o naukowych podstawach lub o potwierdzonej skuteczności realizowanych m.in. przez organizacje pozarządowe i lokalnie działające podmioty publiczne w miejscach o zwiększonym ryzyku używania środków odurzających, substancji psychotropowych i nowych substancji psychoaktywnych (np. miejsca rekreacji, imprezy muzyczne, kluby).</w:t>
            </w:r>
          </w:p>
        </w:tc>
        <w:tc>
          <w:tcPr>
            <w:tcW w:w="993" w:type="dxa"/>
            <w:gridSpan w:val="2"/>
            <w:vAlign w:val="center"/>
          </w:tcPr>
          <w:p w14:paraId="1A7564FB" w14:textId="2A8CC6EC" w:rsidR="00070F82"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NIE</w:t>
            </w:r>
          </w:p>
        </w:tc>
        <w:tc>
          <w:tcPr>
            <w:tcW w:w="992" w:type="dxa"/>
            <w:gridSpan w:val="2"/>
            <w:vAlign w:val="center"/>
          </w:tcPr>
          <w:p w14:paraId="02F06630" w14:textId="3335F935" w:rsidR="00070F82" w:rsidRPr="00070F82" w:rsidRDefault="009B7ECF" w:rsidP="009B03C1">
            <w:pPr>
              <w:spacing w:after="0" w:line="240" w:lineRule="auto"/>
              <w:jc w:val="center"/>
              <w:rPr>
                <w:rFonts w:ascii="Arial" w:eastAsiaTheme="minorHAnsi" w:hAnsi="Arial" w:cs="Arial"/>
                <w:sz w:val="18"/>
                <w:szCs w:val="18"/>
                <w:lang w:eastAsia="en-US"/>
              </w:rPr>
            </w:pPr>
            <w:r w:rsidRPr="009B7ECF">
              <w:rPr>
                <w:rFonts w:ascii="Arial" w:eastAsiaTheme="minorHAnsi" w:hAnsi="Arial" w:cs="Arial"/>
                <w:sz w:val="18"/>
                <w:szCs w:val="18"/>
                <w:lang w:eastAsia="en-US"/>
              </w:rPr>
              <w:t>NIE</w:t>
            </w:r>
          </w:p>
        </w:tc>
        <w:tc>
          <w:tcPr>
            <w:tcW w:w="835" w:type="dxa"/>
            <w:vAlign w:val="center"/>
          </w:tcPr>
          <w:p w14:paraId="5B8CFE9A" w14:textId="5A6C079E" w:rsidR="00070F82"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r>
      <w:tr w:rsidR="009B7ECF" w:rsidRPr="00070F82" w14:paraId="311611E0" w14:textId="77777777" w:rsidTr="009B03C1">
        <w:trPr>
          <w:trHeight w:val="20"/>
        </w:trPr>
        <w:tc>
          <w:tcPr>
            <w:tcW w:w="6237" w:type="dxa"/>
            <w:vAlign w:val="center"/>
          </w:tcPr>
          <w:p w14:paraId="4854A68C" w14:textId="77777777" w:rsidR="009B7ECF" w:rsidRPr="00070F82" w:rsidRDefault="009B7ECF" w:rsidP="009B03C1">
            <w:pPr>
              <w:spacing w:after="0" w:line="240" w:lineRule="auto"/>
              <w:rPr>
                <w:rFonts w:ascii="Arial" w:eastAsiaTheme="minorHAnsi" w:hAnsi="Arial" w:cs="Arial"/>
                <w:sz w:val="18"/>
                <w:szCs w:val="18"/>
                <w:lang w:eastAsia="en-US"/>
              </w:rPr>
            </w:pPr>
            <w:r w:rsidRPr="00070F82">
              <w:rPr>
                <w:rFonts w:ascii="Arial" w:eastAsiaTheme="minorHAnsi" w:hAnsi="Arial" w:cs="Arial"/>
                <w:sz w:val="18"/>
                <w:szCs w:val="18"/>
                <w:lang w:eastAsia="en-US"/>
              </w:rPr>
              <w:t>3.2.2. Poszerzanie i udoskonalanie oferty i wspieranie realizacji programów wczesnej interwencji i profilaktyki selektywnej, w szczególności zalecanych w ramach Systemu rekomendacji programów Profilaktycznych i promocji zdrowia psychicznego, adresowanych do środowisk zagrożonych, w szczególności dzieci i młodzieży ze środowisk zmarginalizowanych, zagrożonych demoralizacją, wykluczeniem społecznym oraz osób używających środków odurzających, substancji i nowych substancji psychoaktywnych w sposób okazjonalny.</w:t>
            </w:r>
          </w:p>
        </w:tc>
        <w:tc>
          <w:tcPr>
            <w:tcW w:w="993" w:type="dxa"/>
            <w:gridSpan w:val="2"/>
            <w:vAlign w:val="center"/>
          </w:tcPr>
          <w:p w14:paraId="391DA371" w14:textId="5DE86E3E"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c>
          <w:tcPr>
            <w:tcW w:w="992" w:type="dxa"/>
            <w:gridSpan w:val="2"/>
            <w:vAlign w:val="center"/>
          </w:tcPr>
          <w:p w14:paraId="4113FF37" w14:textId="24659A1C"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c>
          <w:tcPr>
            <w:tcW w:w="835" w:type="dxa"/>
            <w:vAlign w:val="center"/>
          </w:tcPr>
          <w:p w14:paraId="3732C0AA" w14:textId="741CCF28"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r>
      <w:tr w:rsidR="009B7ECF" w:rsidRPr="00070F82" w14:paraId="144E8A60" w14:textId="77777777" w:rsidTr="009B03C1">
        <w:trPr>
          <w:trHeight w:val="20"/>
        </w:trPr>
        <w:tc>
          <w:tcPr>
            <w:tcW w:w="6237" w:type="dxa"/>
            <w:vAlign w:val="center"/>
          </w:tcPr>
          <w:p w14:paraId="60756184" w14:textId="2C4AC9FD" w:rsidR="009B7ECF" w:rsidRPr="00070F82" w:rsidRDefault="009B7ECF" w:rsidP="009B03C1">
            <w:pPr>
              <w:spacing w:after="0" w:line="240" w:lineRule="auto"/>
              <w:rPr>
                <w:rFonts w:ascii="Arial" w:eastAsiaTheme="minorHAnsi" w:hAnsi="Arial" w:cs="Arial"/>
                <w:sz w:val="18"/>
                <w:szCs w:val="18"/>
                <w:lang w:eastAsia="en-US"/>
              </w:rPr>
            </w:pPr>
            <w:r w:rsidRPr="00070F82">
              <w:rPr>
                <w:rFonts w:ascii="Arial" w:eastAsiaTheme="minorHAnsi" w:hAnsi="Arial" w:cs="Arial"/>
                <w:sz w:val="18"/>
                <w:szCs w:val="18"/>
                <w:lang w:eastAsia="en-US"/>
              </w:rPr>
              <w:t>3.3. Profilaktyka wskazująca, w tym: poszerzanie i udoskonalanie oferty i wspieranie realizacji  programów profilaktyki wskazującej o naukowych podstawach lubo potwierdzonej skuteczności adresowanych do jednostek lub grup wysoce narażonych na czynniki ryzyka, w szczególności do osób używających środków odurzających, substancji psychotropowych i nowych substancji psychoaktywnych w sposób szkodliwy, w tym w szczególności zalecanych w ramach Systemu rekomendacji programów profilaktycznych i promocji zdrowia psychicznego.</w:t>
            </w:r>
          </w:p>
        </w:tc>
        <w:tc>
          <w:tcPr>
            <w:tcW w:w="993" w:type="dxa"/>
            <w:gridSpan w:val="2"/>
            <w:vAlign w:val="center"/>
          </w:tcPr>
          <w:p w14:paraId="2EFE72CD" w14:textId="2123E2D8"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NIE</w:t>
            </w:r>
          </w:p>
        </w:tc>
        <w:tc>
          <w:tcPr>
            <w:tcW w:w="992" w:type="dxa"/>
            <w:gridSpan w:val="2"/>
            <w:vAlign w:val="center"/>
          </w:tcPr>
          <w:p w14:paraId="7286FEA2" w14:textId="4BBDD8DA"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c>
          <w:tcPr>
            <w:tcW w:w="835" w:type="dxa"/>
            <w:vAlign w:val="center"/>
          </w:tcPr>
          <w:p w14:paraId="3FE376BA" w14:textId="07EFB083"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r>
      <w:tr w:rsidR="009B7ECF" w:rsidRPr="00070F82" w14:paraId="45F47766" w14:textId="77777777" w:rsidTr="009B03C1">
        <w:trPr>
          <w:trHeight w:val="20"/>
        </w:trPr>
        <w:tc>
          <w:tcPr>
            <w:tcW w:w="6237" w:type="dxa"/>
            <w:tcBorders>
              <w:bottom w:val="double" w:sz="4" w:space="0" w:color="auto"/>
            </w:tcBorders>
            <w:vAlign w:val="center"/>
          </w:tcPr>
          <w:p w14:paraId="241F3F52" w14:textId="77777777" w:rsidR="009B7ECF" w:rsidRPr="00070F82" w:rsidRDefault="009B7ECF" w:rsidP="009B03C1">
            <w:pPr>
              <w:spacing w:after="0" w:line="240" w:lineRule="auto"/>
              <w:rPr>
                <w:rFonts w:ascii="Arial" w:eastAsiaTheme="minorHAnsi" w:hAnsi="Arial" w:cs="Arial"/>
                <w:sz w:val="18"/>
                <w:szCs w:val="18"/>
                <w:lang w:eastAsia="en-US"/>
              </w:rPr>
            </w:pPr>
            <w:r w:rsidRPr="00070F82">
              <w:rPr>
                <w:rFonts w:ascii="Arial" w:eastAsiaTheme="minorHAnsi" w:hAnsi="Arial" w:cs="Arial"/>
                <w:sz w:val="18"/>
                <w:szCs w:val="18"/>
                <w:lang w:eastAsia="en-US"/>
              </w:rPr>
              <w:t>3.4. Ewaluacja zadań oraz aktualizacja i upowszechnianie standardów profilaktyki, w tym upowszechnianie standardów jakości w zakresie profilaktyki narkomanii.</w:t>
            </w:r>
          </w:p>
        </w:tc>
        <w:tc>
          <w:tcPr>
            <w:tcW w:w="993" w:type="dxa"/>
            <w:gridSpan w:val="2"/>
            <w:tcBorders>
              <w:bottom w:val="double" w:sz="4" w:space="0" w:color="auto"/>
            </w:tcBorders>
            <w:vAlign w:val="center"/>
          </w:tcPr>
          <w:p w14:paraId="4BB6C837" w14:textId="3FFE0C56"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NIE</w:t>
            </w:r>
          </w:p>
        </w:tc>
        <w:tc>
          <w:tcPr>
            <w:tcW w:w="992" w:type="dxa"/>
            <w:gridSpan w:val="2"/>
            <w:tcBorders>
              <w:bottom w:val="double" w:sz="4" w:space="0" w:color="auto"/>
            </w:tcBorders>
            <w:vAlign w:val="center"/>
          </w:tcPr>
          <w:p w14:paraId="3E2BC37E" w14:textId="03CE6EB5"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c>
          <w:tcPr>
            <w:tcW w:w="835" w:type="dxa"/>
            <w:tcBorders>
              <w:bottom w:val="double" w:sz="4" w:space="0" w:color="auto"/>
            </w:tcBorders>
            <w:vAlign w:val="center"/>
          </w:tcPr>
          <w:p w14:paraId="2FF786A0" w14:textId="55A5CB13"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r>
      <w:tr w:rsidR="00070F82" w:rsidRPr="00070F82" w14:paraId="1B0990D6" w14:textId="77777777" w:rsidTr="009B03C1">
        <w:trPr>
          <w:trHeight w:val="20"/>
        </w:trPr>
        <w:tc>
          <w:tcPr>
            <w:tcW w:w="9057" w:type="dxa"/>
            <w:gridSpan w:val="6"/>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5442A039" w14:textId="251BE038" w:rsidR="00070F82" w:rsidRPr="00070F82" w:rsidRDefault="00070F82" w:rsidP="009B03C1">
            <w:pPr>
              <w:spacing w:after="0" w:line="240" w:lineRule="auto"/>
              <w:jc w:val="center"/>
              <w:rPr>
                <w:rFonts w:ascii="Arial" w:eastAsiaTheme="minorHAnsi" w:hAnsi="Arial" w:cs="Arial"/>
                <w:b/>
                <w:sz w:val="18"/>
                <w:szCs w:val="18"/>
                <w:lang w:eastAsia="en-US"/>
              </w:rPr>
            </w:pPr>
            <w:r w:rsidRPr="00070F82">
              <w:rPr>
                <w:rFonts w:ascii="Arial" w:eastAsiaTheme="minorHAnsi" w:hAnsi="Arial" w:cs="Arial"/>
                <w:b/>
                <w:sz w:val="18"/>
                <w:szCs w:val="18"/>
                <w:lang w:eastAsia="en-US"/>
              </w:rPr>
              <w:t>Obszar 4. Redukcja szkód, rehabilitacja i reintegracja społeczna</w:t>
            </w:r>
          </w:p>
        </w:tc>
      </w:tr>
      <w:tr w:rsidR="009B7ECF" w:rsidRPr="00070F82" w14:paraId="672D5745" w14:textId="77777777" w:rsidTr="009B03C1">
        <w:trPr>
          <w:trHeight w:val="20"/>
        </w:trPr>
        <w:tc>
          <w:tcPr>
            <w:tcW w:w="9057" w:type="dxa"/>
            <w:gridSpan w:val="6"/>
            <w:tcBorders>
              <w:top w:val="double" w:sz="4" w:space="0" w:color="auto"/>
            </w:tcBorders>
            <w:vAlign w:val="center"/>
          </w:tcPr>
          <w:p w14:paraId="3DF7D183" w14:textId="16919D7A" w:rsidR="009B7ECF" w:rsidRPr="00070F82" w:rsidRDefault="009B7ECF" w:rsidP="009B03C1">
            <w:pPr>
              <w:spacing w:after="0" w:line="240" w:lineRule="auto"/>
              <w:rPr>
                <w:rFonts w:ascii="Arial" w:eastAsiaTheme="minorHAnsi" w:hAnsi="Arial" w:cs="Arial"/>
                <w:sz w:val="18"/>
                <w:szCs w:val="18"/>
                <w:lang w:eastAsia="en-US"/>
              </w:rPr>
            </w:pPr>
            <w:r w:rsidRPr="00070F82">
              <w:rPr>
                <w:rFonts w:ascii="Arial" w:eastAsiaTheme="minorHAnsi" w:hAnsi="Arial" w:cs="Arial"/>
                <w:sz w:val="18"/>
                <w:szCs w:val="18"/>
                <w:lang w:eastAsia="en-US"/>
              </w:rPr>
              <w:t>4.1.</w:t>
            </w:r>
            <w:r w:rsidRPr="00070F82">
              <w:rPr>
                <w:rFonts w:ascii="Arial" w:eastAsiaTheme="minorHAnsi" w:hAnsi="Arial" w:cs="Arial"/>
                <w:sz w:val="18"/>
                <w:szCs w:val="18"/>
                <w:lang w:eastAsia="en-US"/>
              </w:rPr>
              <w:tab/>
              <w:t>Zwiększanie dostępności do opieki zdrowotnej i programów podnoszących jakość życia osób używających szk</w:t>
            </w:r>
            <w:r w:rsidR="008F764C">
              <w:rPr>
                <w:rFonts w:ascii="Arial" w:eastAsiaTheme="minorHAnsi" w:hAnsi="Arial" w:cs="Arial"/>
                <w:sz w:val="18"/>
                <w:szCs w:val="18"/>
                <w:lang w:eastAsia="en-US"/>
              </w:rPr>
              <w:t>odliwie i uzależnionych, w tym:</w:t>
            </w:r>
          </w:p>
        </w:tc>
      </w:tr>
      <w:tr w:rsidR="009B7ECF" w:rsidRPr="00070F82" w14:paraId="03DE010B" w14:textId="77777777" w:rsidTr="009B03C1">
        <w:trPr>
          <w:trHeight w:val="20"/>
        </w:trPr>
        <w:tc>
          <w:tcPr>
            <w:tcW w:w="6237" w:type="dxa"/>
            <w:vAlign w:val="center"/>
          </w:tcPr>
          <w:p w14:paraId="5179D33F" w14:textId="77777777" w:rsidR="009B7ECF" w:rsidRPr="00070F82" w:rsidRDefault="009B7ECF" w:rsidP="009B03C1">
            <w:pPr>
              <w:spacing w:after="0" w:line="240" w:lineRule="auto"/>
              <w:rPr>
                <w:rFonts w:ascii="Arial" w:eastAsiaTheme="minorHAnsi" w:hAnsi="Arial" w:cs="Arial"/>
                <w:sz w:val="18"/>
                <w:szCs w:val="18"/>
                <w:lang w:eastAsia="en-US"/>
              </w:rPr>
            </w:pPr>
            <w:r w:rsidRPr="00070F82">
              <w:rPr>
                <w:rFonts w:ascii="Arial" w:eastAsiaTheme="minorHAnsi" w:hAnsi="Arial" w:cs="Arial"/>
                <w:sz w:val="18"/>
                <w:szCs w:val="18"/>
                <w:lang w:eastAsia="en-US"/>
              </w:rPr>
              <w:t>4.1.1. Wspieranie realizacji programów redukcji szkód zdrowotnych i społecznych wśród osób używających szkodliwie i uzależnionych od środków odurzających, substancji psychotropowych i nowych substancji psychoaktywnych, obejmujące m.in. działalność edukacyjną, wsparcie społeczne i socjalne, programy wymiany igieł i strzykawek (zapobieganie zakażeniom przenoszonym drogą krwi - HIV, HBV i HCV itd.) oraz testowanie w kierunku zakażeń krwiopochodnych (HIV, HBV i HCV).</w:t>
            </w:r>
          </w:p>
        </w:tc>
        <w:tc>
          <w:tcPr>
            <w:tcW w:w="993" w:type="dxa"/>
            <w:gridSpan w:val="2"/>
            <w:vAlign w:val="center"/>
          </w:tcPr>
          <w:p w14:paraId="484A2B01" w14:textId="03FF05C3"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NIE</w:t>
            </w:r>
          </w:p>
        </w:tc>
        <w:tc>
          <w:tcPr>
            <w:tcW w:w="992" w:type="dxa"/>
            <w:gridSpan w:val="2"/>
            <w:vAlign w:val="center"/>
          </w:tcPr>
          <w:p w14:paraId="60609144" w14:textId="5883CFDF"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c>
          <w:tcPr>
            <w:tcW w:w="835" w:type="dxa"/>
            <w:vAlign w:val="center"/>
          </w:tcPr>
          <w:p w14:paraId="73B1B79D" w14:textId="1A61AC7D"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r>
      <w:tr w:rsidR="009B7ECF" w:rsidRPr="00070F82" w14:paraId="51B6B10B" w14:textId="77777777" w:rsidTr="009B03C1">
        <w:trPr>
          <w:trHeight w:val="20"/>
        </w:trPr>
        <w:tc>
          <w:tcPr>
            <w:tcW w:w="6237" w:type="dxa"/>
            <w:vAlign w:val="center"/>
          </w:tcPr>
          <w:p w14:paraId="76DAB1F9" w14:textId="77777777" w:rsidR="009B7ECF" w:rsidRPr="00070F82" w:rsidRDefault="009B7ECF" w:rsidP="009B03C1">
            <w:pPr>
              <w:spacing w:after="0" w:line="240" w:lineRule="auto"/>
              <w:rPr>
                <w:rFonts w:ascii="Arial" w:eastAsiaTheme="minorHAnsi" w:hAnsi="Arial" w:cs="Arial"/>
                <w:sz w:val="18"/>
                <w:szCs w:val="18"/>
                <w:lang w:eastAsia="en-US"/>
              </w:rPr>
            </w:pPr>
            <w:r w:rsidRPr="00070F82">
              <w:rPr>
                <w:rFonts w:ascii="Arial" w:eastAsiaTheme="minorHAnsi" w:hAnsi="Arial" w:cs="Arial"/>
                <w:sz w:val="18"/>
                <w:szCs w:val="18"/>
                <w:lang w:eastAsia="en-US"/>
              </w:rPr>
              <w:t>4.1.2. Rozwijanie i wspieranie sieci hosteli i mieszkań readaptacyjnych dla osób w trakcie leczenia lub po jego zakończeniu.</w:t>
            </w:r>
          </w:p>
        </w:tc>
        <w:tc>
          <w:tcPr>
            <w:tcW w:w="993" w:type="dxa"/>
            <w:gridSpan w:val="2"/>
            <w:vAlign w:val="center"/>
          </w:tcPr>
          <w:p w14:paraId="490B5596" w14:textId="49AD74B3"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NIE</w:t>
            </w:r>
          </w:p>
        </w:tc>
        <w:tc>
          <w:tcPr>
            <w:tcW w:w="992" w:type="dxa"/>
            <w:gridSpan w:val="2"/>
            <w:vAlign w:val="center"/>
          </w:tcPr>
          <w:p w14:paraId="52DF478A" w14:textId="53240197"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NIE</w:t>
            </w:r>
          </w:p>
        </w:tc>
        <w:tc>
          <w:tcPr>
            <w:tcW w:w="835" w:type="dxa"/>
            <w:vAlign w:val="center"/>
          </w:tcPr>
          <w:p w14:paraId="5AC85020" w14:textId="58EBB985"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NIE</w:t>
            </w:r>
          </w:p>
        </w:tc>
      </w:tr>
      <w:tr w:rsidR="009B7ECF" w:rsidRPr="00070F82" w14:paraId="5D055631" w14:textId="77777777" w:rsidTr="009B03C1">
        <w:trPr>
          <w:trHeight w:val="20"/>
        </w:trPr>
        <w:tc>
          <w:tcPr>
            <w:tcW w:w="6237" w:type="dxa"/>
            <w:vAlign w:val="center"/>
          </w:tcPr>
          <w:p w14:paraId="68B2CF88" w14:textId="77777777" w:rsidR="009B7ECF" w:rsidRPr="00070F82" w:rsidRDefault="009B7ECF" w:rsidP="009B03C1">
            <w:pPr>
              <w:spacing w:after="0" w:line="240" w:lineRule="auto"/>
              <w:rPr>
                <w:rFonts w:ascii="Arial" w:eastAsiaTheme="minorHAnsi" w:hAnsi="Arial" w:cs="Arial"/>
                <w:sz w:val="18"/>
                <w:szCs w:val="18"/>
                <w:lang w:eastAsia="en-US"/>
              </w:rPr>
            </w:pPr>
            <w:r w:rsidRPr="00070F82">
              <w:rPr>
                <w:rFonts w:ascii="Arial" w:eastAsiaTheme="minorHAnsi" w:hAnsi="Arial" w:cs="Arial"/>
                <w:sz w:val="18"/>
                <w:szCs w:val="18"/>
                <w:lang w:eastAsia="en-US"/>
              </w:rPr>
              <w:t>4.1.3. Rozwijanie dostępu do leczenia ambulatoryjnego dla osób używających szkodliwie i uzależnionych od środków odurzających, substancji psychotropowych i nowych substancji psychoaktywnych.</w:t>
            </w:r>
          </w:p>
        </w:tc>
        <w:tc>
          <w:tcPr>
            <w:tcW w:w="993" w:type="dxa"/>
            <w:gridSpan w:val="2"/>
            <w:vAlign w:val="center"/>
          </w:tcPr>
          <w:p w14:paraId="0F15ECB2" w14:textId="369093F5"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NIE</w:t>
            </w:r>
          </w:p>
        </w:tc>
        <w:tc>
          <w:tcPr>
            <w:tcW w:w="992" w:type="dxa"/>
            <w:gridSpan w:val="2"/>
            <w:vAlign w:val="center"/>
          </w:tcPr>
          <w:p w14:paraId="572627C1" w14:textId="18E3A7C8"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NIE</w:t>
            </w:r>
          </w:p>
        </w:tc>
        <w:tc>
          <w:tcPr>
            <w:tcW w:w="835" w:type="dxa"/>
            <w:vAlign w:val="center"/>
          </w:tcPr>
          <w:p w14:paraId="6DCFEEB4" w14:textId="0642F818"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NIE</w:t>
            </w:r>
          </w:p>
        </w:tc>
      </w:tr>
      <w:tr w:rsidR="009B7ECF" w:rsidRPr="00070F82" w14:paraId="4983F9CE" w14:textId="77777777" w:rsidTr="009B03C1">
        <w:trPr>
          <w:trHeight w:val="20"/>
        </w:trPr>
        <w:tc>
          <w:tcPr>
            <w:tcW w:w="6237" w:type="dxa"/>
            <w:vAlign w:val="center"/>
          </w:tcPr>
          <w:p w14:paraId="30C877BC" w14:textId="77777777" w:rsidR="009B7ECF" w:rsidRPr="00070F82" w:rsidRDefault="009B7ECF" w:rsidP="009B03C1">
            <w:pPr>
              <w:spacing w:after="0" w:line="240" w:lineRule="auto"/>
              <w:rPr>
                <w:rFonts w:ascii="Arial" w:eastAsiaTheme="minorHAnsi" w:hAnsi="Arial" w:cs="Arial"/>
                <w:sz w:val="18"/>
                <w:szCs w:val="18"/>
                <w:lang w:eastAsia="en-US"/>
              </w:rPr>
            </w:pPr>
            <w:r w:rsidRPr="00070F82">
              <w:rPr>
                <w:rFonts w:ascii="Arial" w:eastAsiaTheme="minorHAnsi" w:hAnsi="Arial" w:cs="Arial"/>
                <w:sz w:val="18"/>
                <w:szCs w:val="18"/>
                <w:lang w:eastAsia="en-US"/>
              </w:rPr>
              <w:t>4.1.4. Wspieranie programów reintegracji społecznej i zawodowej osób uzależnionych od środków odurzających, substancji psychotropowych nowych substancji psychoaktywnych.</w:t>
            </w:r>
          </w:p>
        </w:tc>
        <w:tc>
          <w:tcPr>
            <w:tcW w:w="993" w:type="dxa"/>
            <w:gridSpan w:val="2"/>
            <w:vAlign w:val="center"/>
          </w:tcPr>
          <w:p w14:paraId="22B0F4D5" w14:textId="40649348"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NIE</w:t>
            </w:r>
          </w:p>
        </w:tc>
        <w:tc>
          <w:tcPr>
            <w:tcW w:w="992" w:type="dxa"/>
            <w:gridSpan w:val="2"/>
            <w:vAlign w:val="center"/>
          </w:tcPr>
          <w:p w14:paraId="79AD5FB3" w14:textId="72D85A87"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NIE</w:t>
            </w:r>
          </w:p>
        </w:tc>
        <w:tc>
          <w:tcPr>
            <w:tcW w:w="835" w:type="dxa"/>
            <w:vAlign w:val="center"/>
          </w:tcPr>
          <w:p w14:paraId="0B3D4B72" w14:textId="708EE364"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NIE</w:t>
            </w:r>
          </w:p>
        </w:tc>
      </w:tr>
      <w:tr w:rsidR="009B7ECF" w:rsidRPr="00070F82" w14:paraId="16EDCF85" w14:textId="77777777" w:rsidTr="009B03C1">
        <w:trPr>
          <w:trHeight w:val="20"/>
        </w:trPr>
        <w:tc>
          <w:tcPr>
            <w:tcW w:w="6237" w:type="dxa"/>
            <w:tcBorders>
              <w:bottom w:val="double" w:sz="4" w:space="0" w:color="auto"/>
            </w:tcBorders>
            <w:vAlign w:val="center"/>
          </w:tcPr>
          <w:p w14:paraId="63B84F71" w14:textId="286C967B" w:rsidR="009B7ECF" w:rsidRPr="00070F82" w:rsidRDefault="009B7ECF" w:rsidP="009B03C1">
            <w:pPr>
              <w:spacing w:after="0" w:line="240" w:lineRule="auto"/>
              <w:rPr>
                <w:rFonts w:ascii="Arial" w:eastAsiaTheme="minorHAnsi" w:hAnsi="Arial" w:cs="Arial"/>
                <w:sz w:val="18"/>
                <w:szCs w:val="18"/>
                <w:lang w:eastAsia="en-US"/>
              </w:rPr>
            </w:pPr>
            <w:r w:rsidRPr="00070F82">
              <w:rPr>
                <w:rFonts w:ascii="Arial" w:eastAsiaTheme="minorHAnsi" w:hAnsi="Arial" w:cs="Arial"/>
                <w:sz w:val="18"/>
                <w:szCs w:val="18"/>
                <w:lang w:eastAsia="en-US"/>
              </w:rPr>
              <w:t>4.1.5. Zwiększanie oferty działań zmierzających do aktywizacji zawodowej i społecznej osób uzależnionych od środków odurzających, substancji psychotropowych</w:t>
            </w:r>
            <w:r>
              <w:rPr>
                <w:rFonts w:ascii="Arial" w:eastAsiaTheme="minorHAnsi" w:hAnsi="Arial" w:cs="Arial"/>
                <w:sz w:val="18"/>
                <w:szCs w:val="18"/>
                <w:lang w:eastAsia="en-US"/>
              </w:rPr>
              <w:t xml:space="preserve"> </w:t>
            </w:r>
            <w:r w:rsidRPr="00070F82">
              <w:rPr>
                <w:rFonts w:ascii="Arial" w:eastAsiaTheme="minorHAnsi" w:hAnsi="Arial" w:cs="Arial"/>
                <w:sz w:val="18"/>
                <w:szCs w:val="18"/>
                <w:lang w:eastAsia="en-US"/>
              </w:rPr>
              <w:t>i nowych substancji psychoaktywnych lub zwiększanie dostępności do istniejących form wsparcia.</w:t>
            </w:r>
          </w:p>
        </w:tc>
        <w:tc>
          <w:tcPr>
            <w:tcW w:w="993" w:type="dxa"/>
            <w:gridSpan w:val="2"/>
            <w:tcBorders>
              <w:bottom w:val="double" w:sz="4" w:space="0" w:color="auto"/>
            </w:tcBorders>
            <w:vAlign w:val="center"/>
          </w:tcPr>
          <w:p w14:paraId="0657F07A" w14:textId="54479380"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c>
          <w:tcPr>
            <w:tcW w:w="992" w:type="dxa"/>
            <w:gridSpan w:val="2"/>
            <w:tcBorders>
              <w:bottom w:val="double" w:sz="4" w:space="0" w:color="auto"/>
            </w:tcBorders>
            <w:vAlign w:val="center"/>
          </w:tcPr>
          <w:p w14:paraId="76B131A3" w14:textId="68F0BF67"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NIE</w:t>
            </w:r>
          </w:p>
        </w:tc>
        <w:tc>
          <w:tcPr>
            <w:tcW w:w="835" w:type="dxa"/>
            <w:tcBorders>
              <w:bottom w:val="double" w:sz="4" w:space="0" w:color="auto"/>
            </w:tcBorders>
            <w:vAlign w:val="center"/>
          </w:tcPr>
          <w:p w14:paraId="06CA38B3" w14:textId="4DE2679E"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NIE</w:t>
            </w:r>
          </w:p>
        </w:tc>
      </w:tr>
      <w:tr w:rsidR="00070F82" w:rsidRPr="00070F82" w14:paraId="7B5BB390" w14:textId="77777777" w:rsidTr="009B03C1">
        <w:trPr>
          <w:trHeight w:val="20"/>
        </w:trPr>
        <w:tc>
          <w:tcPr>
            <w:tcW w:w="9057" w:type="dxa"/>
            <w:gridSpan w:val="6"/>
            <w:tcBorders>
              <w:top w:val="double" w:sz="4" w:space="0" w:color="auto"/>
              <w:left w:val="double" w:sz="4" w:space="0" w:color="auto"/>
              <w:bottom w:val="double" w:sz="4" w:space="0" w:color="auto"/>
              <w:right w:val="double" w:sz="4" w:space="0" w:color="auto"/>
            </w:tcBorders>
            <w:shd w:val="clear" w:color="auto" w:fill="9BBB59" w:themeFill="accent3"/>
            <w:vAlign w:val="center"/>
          </w:tcPr>
          <w:p w14:paraId="5419C307" w14:textId="63085702" w:rsidR="00070F82" w:rsidRPr="00070F82" w:rsidRDefault="00070F82" w:rsidP="009B03C1">
            <w:pPr>
              <w:spacing w:after="0" w:line="240" w:lineRule="auto"/>
              <w:jc w:val="center"/>
              <w:rPr>
                <w:rFonts w:ascii="Arial" w:eastAsiaTheme="minorHAnsi" w:hAnsi="Arial" w:cs="Arial"/>
                <w:b/>
                <w:sz w:val="18"/>
                <w:szCs w:val="18"/>
                <w:lang w:eastAsia="en-US"/>
              </w:rPr>
            </w:pPr>
            <w:r w:rsidRPr="00070F82">
              <w:rPr>
                <w:rFonts w:ascii="Arial" w:eastAsiaTheme="minorHAnsi" w:hAnsi="Arial" w:cs="Arial"/>
                <w:b/>
                <w:sz w:val="18"/>
                <w:szCs w:val="18"/>
                <w:lang w:eastAsia="en-US"/>
              </w:rPr>
              <w:t>Obszar 5. Monitorowanie sytuacji epidemiologicznej w zakresie używania środków odurzających, substancji psychotropowych i nowych substancji psychoaktywnych oraz postaw społecznych i</w:t>
            </w:r>
            <w:r w:rsidR="008F764C">
              <w:rPr>
                <w:rFonts w:ascii="Arial" w:eastAsiaTheme="minorHAnsi" w:hAnsi="Arial" w:cs="Arial"/>
                <w:b/>
                <w:sz w:val="18"/>
                <w:szCs w:val="18"/>
                <w:lang w:eastAsia="en-US"/>
              </w:rPr>
              <w:t> </w:t>
            </w:r>
            <w:r w:rsidRPr="00070F82">
              <w:rPr>
                <w:rFonts w:ascii="Arial" w:eastAsiaTheme="minorHAnsi" w:hAnsi="Arial" w:cs="Arial"/>
                <w:b/>
                <w:sz w:val="18"/>
                <w:szCs w:val="18"/>
                <w:lang w:eastAsia="en-US"/>
              </w:rPr>
              <w:t>reakcji instytucjonalnych</w:t>
            </w:r>
          </w:p>
        </w:tc>
      </w:tr>
      <w:tr w:rsidR="009B7ECF" w:rsidRPr="00070F82" w14:paraId="2324CEB3" w14:textId="77777777" w:rsidTr="009B03C1">
        <w:trPr>
          <w:trHeight w:val="20"/>
        </w:trPr>
        <w:tc>
          <w:tcPr>
            <w:tcW w:w="6237" w:type="dxa"/>
            <w:tcBorders>
              <w:top w:val="double" w:sz="4" w:space="0" w:color="auto"/>
            </w:tcBorders>
            <w:vAlign w:val="center"/>
          </w:tcPr>
          <w:p w14:paraId="08049B38" w14:textId="77777777" w:rsidR="009B7ECF" w:rsidRPr="00070F82" w:rsidRDefault="009B7ECF" w:rsidP="009B03C1">
            <w:pPr>
              <w:spacing w:after="0" w:line="240" w:lineRule="auto"/>
              <w:rPr>
                <w:rFonts w:ascii="Arial" w:eastAsiaTheme="minorHAnsi" w:hAnsi="Arial" w:cs="Arial"/>
                <w:sz w:val="18"/>
                <w:szCs w:val="18"/>
                <w:lang w:eastAsia="en-US"/>
              </w:rPr>
            </w:pPr>
            <w:r w:rsidRPr="00070F82">
              <w:rPr>
                <w:rFonts w:ascii="Arial" w:eastAsiaTheme="minorHAnsi" w:hAnsi="Arial" w:cs="Arial"/>
                <w:sz w:val="18"/>
                <w:szCs w:val="18"/>
                <w:lang w:eastAsia="en-US"/>
              </w:rPr>
              <w:lastRenderedPageBreak/>
              <w:t>5.1. Realizacja badań ilościowych w populacji generalnej oraz wśród młodzieży szkolnej (m.in.: ESPAD, Młodzież"), prowadzonych co najmniej co cztery lata według metodologii EMCDDA.</w:t>
            </w:r>
          </w:p>
        </w:tc>
        <w:tc>
          <w:tcPr>
            <w:tcW w:w="993" w:type="dxa"/>
            <w:gridSpan w:val="2"/>
            <w:tcBorders>
              <w:top w:val="double" w:sz="4" w:space="0" w:color="auto"/>
            </w:tcBorders>
            <w:vAlign w:val="center"/>
          </w:tcPr>
          <w:p w14:paraId="01F25432" w14:textId="174E0913"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NIE</w:t>
            </w:r>
          </w:p>
        </w:tc>
        <w:tc>
          <w:tcPr>
            <w:tcW w:w="992" w:type="dxa"/>
            <w:gridSpan w:val="2"/>
            <w:tcBorders>
              <w:top w:val="double" w:sz="4" w:space="0" w:color="auto"/>
            </w:tcBorders>
            <w:vAlign w:val="center"/>
          </w:tcPr>
          <w:p w14:paraId="4894A9F3" w14:textId="5D84B2A5"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NIE</w:t>
            </w:r>
          </w:p>
        </w:tc>
        <w:tc>
          <w:tcPr>
            <w:tcW w:w="835" w:type="dxa"/>
            <w:tcBorders>
              <w:top w:val="double" w:sz="4" w:space="0" w:color="auto"/>
            </w:tcBorders>
            <w:vAlign w:val="center"/>
          </w:tcPr>
          <w:p w14:paraId="0A48BA6E" w14:textId="3DB019AA" w:rsidR="009B7ECF" w:rsidRPr="00070F82" w:rsidRDefault="009B7ECF" w:rsidP="009B03C1">
            <w:pPr>
              <w:spacing w:after="0" w:line="240" w:lineRule="auto"/>
              <w:jc w:val="center"/>
              <w:rPr>
                <w:rFonts w:ascii="Arial" w:eastAsiaTheme="minorHAnsi" w:hAnsi="Arial" w:cs="Arial"/>
                <w:sz w:val="18"/>
                <w:szCs w:val="18"/>
                <w:lang w:eastAsia="en-US"/>
              </w:rPr>
            </w:pPr>
            <w:r w:rsidRPr="00D7446C">
              <w:rPr>
                <w:rFonts w:ascii="Arial" w:eastAsiaTheme="minorHAnsi" w:hAnsi="Arial" w:cs="Arial"/>
                <w:sz w:val="18"/>
                <w:szCs w:val="18"/>
                <w:lang w:eastAsia="en-US"/>
              </w:rPr>
              <w:t>TAK</w:t>
            </w:r>
          </w:p>
        </w:tc>
      </w:tr>
      <w:tr w:rsidR="009B7ECF" w:rsidRPr="00070F82" w14:paraId="501DC785" w14:textId="77777777" w:rsidTr="009B03C1">
        <w:trPr>
          <w:trHeight w:val="20"/>
        </w:trPr>
        <w:tc>
          <w:tcPr>
            <w:tcW w:w="6237" w:type="dxa"/>
            <w:vAlign w:val="center"/>
          </w:tcPr>
          <w:p w14:paraId="561A8078" w14:textId="77777777" w:rsidR="009B7ECF" w:rsidRPr="00070F82" w:rsidRDefault="009B7ECF" w:rsidP="009B03C1">
            <w:pPr>
              <w:spacing w:after="0" w:line="240" w:lineRule="auto"/>
              <w:rPr>
                <w:rFonts w:ascii="Arial" w:eastAsiaTheme="minorHAnsi" w:hAnsi="Arial" w:cs="Arial"/>
                <w:sz w:val="18"/>
                <w:szCs w:val="18"/>
                <w:lang w:eastAsia="en-US"/>
              </w:rPr>
            </w:pPr>
            <w:r w:rsidRPr="00070F82">
              <w:rPr>
                <w:rFonts w:ascii="Arial" w:eastAsiaTheme="minorHAnsi" w:hAnsi="Arial" w:cs="Arial"/>
                <w:sz w:val="18"/>
                <w:szCs w:val="18"/>
                <w:lang w:eastAsia="en-US"/>
              </w:rPr>
              <w:t>5.2. Analiza danych na temat aktywności JST w obszarze ograniczania popytu na środki odurzające, substancje psychotropowe i nowe substancje psychoaktywne.</w:t>
            </w:r>
          </w:p>
        </w:tc>
        <w:tc>
          <w:tcPr>
            <w:tcW w:w="993" w:type="dxa"/>
            <w:gridSpan w:val="2"/>
            <w:vAlign w:val="center"/>
          </w:tcPr>
          <w:p w14:paraId="3417F6AE" w14:textId="428D5692"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NIE</w:t>
            </w:r>
          </w:p>
        </w:tc>
        <w:tc>
          <w:tcPr>
            <w:tcW w:w="992" w:type="dxa"/>
            <w:gridSpan w:val="2"/>
            <w:vAlign w:val="center"/>
          </w:tcPr>
          <w:p w14:paraId="165F3373" w14:textId="629F38BE"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NIE</w:t>
            </w:r>
          </w:p>
        </w:tc>
        <w:tc>
          <w:tcPr>
            <w:tcW w:w="835" w:type="dxa"/>
            <w:vAlign w:val="center"/>
          </w:tcPr>
          <w:p w14:paraId="5D458C21" w14:textId="6343DD94" w:rsidR="009B7ECF" w:rsidRPr="00070F82" w:rsidRDefault="009B7ECF" w:rsidP="009B03C1">
            <w:pPr>
              <w:spacing w:after="0" w:line="240" w:lineRule="auto"/>
              <w:jc w:val="center"/>
              <w:rPr>
                <w:rFonts w:ascii="Arial" w:eastAsiaTheme="minorHAnsi" w:hAnsi="Arial" w:cs="Arial"/>
                <w:sz w:val="18"/>
                <w:szCs w:val="18"/>
                <w:lang w:eastAsia="en-US"/>
              </w:rPr>
            </w:pPr>
            <w:r w:rsidRPr="00D7446C">
              <w:rPr>
                <w:rFonts w:ascii="Arial" w:eastAsiaTheme="minorHAnsi" w:hAnsi="Arial" w:cs="Arial"/>
                <w:sz w:val="18"/>
                <w:szCs w:val="18"/>
                <w:lang w:eastAsia="en-US"/>
              </w:rPr>
              <w:t>TAK</w:t>
            </w:r>
          </w:p>
        </w:tc>
      </w:tr>
      <w:tr w:rsidR="009B7ECF" w:rsidRPr="00070F82" w14:paraId="17822D49" w14:textId="77777777" w:rsidTr="009B03C1">
        <w:trPr>
          <w:trHeight w:val="20"/>
        </w:trPr>
        <w:tc>
          <w:tcPr>
            <w:tcW w:w="6237" w:type="dxa"/>
            <w:vAlign w:val="center"/>
          </w:tcPr>
          <w:p w14:paraId="217C2AFC" w14:textId="77777777" w:rsidR="009B7ECF" w:rsidRPr="00070F82" w:rsidRDefault="009B7ECF" w:rsidP="009B03C1">
            <w:pPr>
              <w:spacing w:after="0" w:line="240" w:lineRule="auto"/>
              <w:rPr>
                <w:rFonts w:ascii="Arial" w:eastAsiaTheme="minorHAnsi" w:hAnsi="Arial" w:cs="Arial"/>
                <w:sz w:val="18"/>
                <w:szCs w:val="18"/>
                <w:lang w:eastAsia="en-US"/>
              </w:rPr>
            </w:pPr>
            <w:r w:rsidRPr="00070F82">
              <w:rPr>
                <w:rFonts w:ascii="Arial" w:eastAsiaTheme="minorHAnsi" w:hAnsi="Arial" w:cs="Arial"/>
                <w:sz w:val="18"/>
                <w:szCs w:val="18"/>
                <w:lang w:eastAsia="en-US"/>
              </w:rPr>
              <w:t>5.3. Rozwój i konsolidacja monitoringów wojewódzkich oraz lokalnych.</w:t>
            </w:r>
          </w:p>
        </w:tc>
        <w:tc>
          <w:tcPr>
            <w:tcW w:w="993" w:type="dxa"/>
            <w:gridSpan w:val="2"/>
            <w:vAlign w:val="center"/>
          </w:tcPr>
          <w:p w14:paraId="48B3A883" w14:textId="1A1F1C0A"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c>
          <w:tcPr>
            <w:tcW w:w="992" w:type="dxa"/>
            <w:gridSpan w:val="2"/>
            <w:vAlign w:val="center"/>
          </w:tcPr>
          <w:p w14:paraId="2F547BDD" w14:textId="6B8248B5" w:rsidR="009B7ECF" w:rsidRPr="00070F82" w:rsidRDefault="009B7ECF" w:rsidP="009B03C1">
            <w:pPr>
              <w:spacing w:after="0" w:line="240" w:lineRule="auto"/>
              <w:jc w:val="center"/>
              <w:rPr>
                <w:rFonts w:ascii="Arial" w:eastAsiaTheme="minorHAnsi" w:hAnsi="Arial" w:cs="Arial"/>
                <w:sz w:val="18"/>
                <w:szCs w:val="18"/>
                <w:lang w:eastAsia="en-US"/>
              </w:rPr>
            </w:pPr>
            <w:r w:rsidRPr="00070F82">
              <w:rPr>
                <w:rFonts w:ascii="Arial" w:eastAsiaTheme="minorHAnsi" w:hAnsi="Arial" w:cs="Arial"/>
                <w:sz w:val="18"/>
                <w:szCs w:val="18"/>
                <w:lang w:eastAsia="en-US"/>
              </w:rPr>
              <w:t>TAK</w:t>
            </w:r>
          </w:p>
        </w:tc>
        <w:tc>
          <w:tcPr>
            <w:tcW w:w="835" w:type="dxa"/>
            <w:vAlign w:val="center"/>
          </w:tcPr>
          <w:p w14:paraId="572091B2" w14:textId="3D94F68B" w:rsidR="009B7ECF" w:rsidRPr="00070F82" w:rsidRDefault="009B7ECF" w:rsidP="009B03C1">
            <w:pPr>
              <w:spacing w:after="0" w:line="240" w:lineRule="auto"/>
              <w:jc w:val="center"/>
              <w:rPr>
                <w:rFonts w:ascii="Arial" w:eastAsiaTheme="minorHAnsi" w:hAnsi="Arial" w:cs="Arial"/>
                <w:sz w:val="18"/>
                <w:szCs w:val="18"/>
                <w:lang w:eastAsia="en-US"/>
              </w:rPr>
            </w:pPr>
            <w:r w:rsidRPr="00D7446C">
              <w:rPr>
                <w:rFonts w:ascii="Arial" w:eastAsiaTheme="minorHAnsi" w:hAnsi="Arial" w:cs="Arial"/>
                <w:sz w:val="18"/>
                <w:szCs w:val="18"/>
                <w:lang w:eastAsia="en-US"/>
              </w:rPr>
              <w:t>TAK</w:t>
            </w:r>
          </w:p>
        </w:tc>
      </w:tr>
    </w:tbl>
    <w:p w14:paraId="6206D1A6" w14:textId="57492D31" w:rsidR="0052240E" w:rsidRPr="00597FD1" w:rsidRDefault="008F764C" w:rsidP="00597FD1">
      <w:pPr>
        <w:pStyle w:val="arialnormalny"/>
        <w:rPr>
          <w:b/>
          <w:bCs/>
          <w:sz w:val="18"/>
          <w:szCs w:val="20"/>
        </w:rPr>
      </w:pPr>
      <w:r w:rsidRPr="00597FD1">
        <w:rPr>
          <w:sz w:val="18"/>
          <w:szCs w:val="20"/>
        </w:rPr>
        <w:t>Źródło: O</w:t>
      </w:r>
      <w:r w:rsidR="003A77BC" w:rsidRPr="00597FD1">
        <w:rPr>
          <w:sz w:val="18"/>
          <w:szCs w:val="20"/>
        </w:rPr>
        <w:t xml:space="preserve">pracowanie własne na podstawie Raportu z wykonania Wojewódzkiego Programu Przeciwdziałania Narkomanii na lata 2017-2020 </w:t>
      </w:r>
      <w:r w:rsidRPr="00597FD1">
        <w:rPr>
          <w:sz w:val="18"/>
          <w:szCs w:val="20"/>
        </w:rPr>
        <w:t xml:space="preserve">w latach 2017-2019 przez ROPS </w:t>
      </w:r>
      <w:r w:rsidR="003A77BC" w:rsidRPr="00597FD1">
        <w:rPr>
          <w:sz w:val="18"/>
          <w:szCs w:val="20"/>
        </w:rPr>
        <w:t>w Lublinie.</w:t>
      </w:r>
    </w:p>
    <w:p w14:paraId="3AA5C903" w14:textId="77777777" w:rsidR="00207764" w:rsidRPr="00AA2904" w:rsidRDefault="00207764">
      <w:pPr>
        <w:rPr>
          <w:rFonts w:ascii="Arial" w:hAnsi="Arial" w:cs="Arial"/>
          <w:sz w:val="22"/>
        </w:rPr>
      </w:pPr>
      <w:r w:rsidRPr="00AA2904">
        <w:rPr>
          <w:rFonts w:ascii="Arial" w:hAnsi="Arial" w:cs="Arial"/>
          <w:sz w:val="22"/>
        </w:rPr>
        <w:br w:type="page"/>
      </w:r>
    </w:p>
    <w:p w14:paraId="051D4DA9" w14:textId="6AA3A84B" w:rsidR="0052240E" w:rsidRPr="004C5313" w:rsidRDefault="0052240E" w:rsidP="000D3E47">
      <w:pPr>
        <w:pStyle w:val="Arial1"/>
        <w:numPr>
          <w:ilvl w:val="0"/>
          <w:numId w:val="23"/>
        </w:numPr>
        <w:rPr>
          <w:b/>
          <w:bCs/>
        </w:rPr>
      </w:pPr>
      <w:bookmarkStart w:id="51" w:name="_Toc51758067"/>
      <w:r w:rsidRPr="004C5313">
        <w:rPr>
          <w:b/>
          <w:bCs/>
        </w:rPr>
        <w:lastRenderedPageBreak/>
        <w:t xml:space="preserve">ANALIZA SWOT </w:t>
      </w:r>
      <w:r w:rsidR="00620B02" w:rsidRPr="004C5313">
        <w:rPr>
          <w:b/>
          <w:bCs/>
        </w:rPr>
        <w:t>dotycząca</w:t>
      </w:r>
      <w:r w:rsidR="006F3873" w:rsidRPr="004C5313">
        <w:rPr>
          <w:b/>
          <w:bCs/>
        </w:rPr>
        <w:t xml:space="preserve"> realizacji Wojewódzkiego Programu Przeciwdziałania Narkomanii</w:t>
      </w:r>
      <w:bookmarkEnd w:id="51"/>
    </w:p>
    <w:tbl>
      <w:tblPr>
        <w:tblStyle w:val="Tabela-Siatka1"/>
        <w:tblW w:w="0" w:type="auto"/>
        <w:tblLook w:val="04A0" w:firstRow="1" w:lastRow="0" w:firstColumn="1" w:lastColumn="0" w:noHBand="0" w:noVBand="1"/>
      </w:tblPr>
      <w:tblGrid>
        <w:gridCol w:w="4529"/>
        <w:gridCol w:w="4533"/>
      </w:tblGrid>
      <w:tr w:rsidR="004C5313" w:rsidRPr="007B2260" w14:paraId="745B3F37" w14:textId="77777777" w:rsidTr="009D0636">
        <w:tc>
          <w:tcPr>
            <w:tcW w:w="4606" w:type="dxa"/>
            <w:shd w:val="clear" w:color="auto" w:fill="D9D9D9" w:themeFill="background1" w:themeFillShade="D9"/>
          </w:tcPr>
          <w:p w14:paraId="75F5D8AA" w14:textId="77777777" w:rsidR="004C5313" w:rsidRPr="007B2260" w:rsidRDefault="004C5313" w:rsidP="00F55FB1">
            <w:pPr>
              <w:spacing w:before="240" w:after="240" w:line="360" w:lineRule="auto"/>
              <w:jc w:val="center"/>
              <w:rPr>
                <w:rFonts w:ascii="Arial" w:hAnsi="Arial" w:cs="Arial"/>
                <w:b/>
                <w:sz w:val="18"/>
                <w:szCs w:val="18"/>
              </w:rPr>
            </w:pPr>
            <w:bookmarkStart w:id="52" w:name="_Hlk49155872"/>
            <w:r w:rsidRPr="007B2260">
              <w:rPr>
                <w:rFonts w:ascii="Arial" w:hAnsi="Arial" w:cs="Arial"/>
                <w:b/>
                <w:sz w:val="18"/>
                <w:szCs w:val="18"/>
              </w:rPr>
              <w:t>Mocne strony</w:t>
            </w:r>
          </w:p>
        </w:tc>
        <w:tc>
          <w:tcPr>
            <w:tcW w:w="4606" w:type="dxa"/>
            <w:shd w:val="clear" w:color="auto" w:fill="D9D9D9" w:themeFill="background1" w:themeFillShade="D9"/>
          </w:tcPr>
          <w:p w14:paraId="7385F029" w14:textId="77777777" w:rsidR="004C5313" w:rsidRPr="007B2260" w:rsidRDefault="004C5313" w:rsidP="00F55FB1">
            <w:pPr>
              <w:spacing w:before="240" w:after="240" w:line="360" w:lineRule="auto"/>
              <w:jc w:val="center"/>
              <w:rPr>
                <w:rFonts w:ascii="Arial" w:hAnsi="Arial" w:cs="Arial"/>
                <w:b/>
                <w:sz w:val="18"/>
                <w:szCs w:val="18"/>
              </w:rPr>
            </w:pPr>
            <w:r w:rsidRPr="007B2260">
              <w:rPr>
                <w:rFonts w:ascii="Arial" w:hAnsi="Arial" w:cs="Arial"/>
                <w:b/>
                <w:sz w:val="18"/>
                <w:szCs w:val="18"/>
              </w:rPr>
              <w:t>Słabe strony</w:t>
            </w:r>
          </w:p>
        </w:tc>
      </w:tr>
      <w:tr w:rsidR="004C5313" w:rsidRPr="007B2260" w14:paraId="755CFEB8" w14:textId="77777777" w:rsidTr="009D0636">
        <w:tc>
          <w:tcPr>
            <w:tcW w:w="4606" w:type="dxa"/>
          </w:tcPr>
          <w:p w14:paraId="51B6EA60" w14:textId="237C42AE" w:rsidR="004C5313" w:rsidRPr="007B2260" w:rsidRDefault="004C5313" w:rsidP="00F55FB1">
            <w:pPr>
              <w:spacing w:before="240" w:after="240"/>
              <w:rPr>
                <w:rFonts w:ascii="Arial" w:hAnsi="Arial" w:cs="Arial"/>
                <w:sz w:val="18"/>
                <w:szCs w:val="18"/>
              </w:rPr>
            </w:pPr>
            <w:r w:rsidRPr="007B2260">
              <w:rPr>
                <w:rFonts w:ascii="Arial" w:hAnsi="Arial" w:cs="Arial"/>
                <w:sz w:val="18"/>
                <w:szCs w:val="18"/>
              </w:rPr>
              <w:t>Prowadzenie badań i analiz dotyczących problematyki narkomanii na poziomie województwa.</w:t>
            </w:r>
          </w:p>
          <w:p w14:paraId="47E1C953" w14:textId="7116C33B" w:rsidR="004C5313" w:rsidRPr="007B2260" w:rsidRDefault="004C5313" w:rsidP="00F55FB1">
            <w:pPr>
              <w:spacing w:before="240" w:after="240"/>
              <w:rPr>
                <w:rFonts w:ascii="Arial" w:hAnsi="Arial" w:cs="Arial"/>
                <w:sz w:val="18"/>
                <w:szCs w:val="18"/>
              </w:rPr>
            </w:pPr>
            <w:r w:rsidRPr="007B2260">
              <w:rPr>
                <w:rFonts w:ascii="Arial" w:hAnsi="Arial" w:cs="Arial"/>
                <w:sz w:val="18"/>
                <w:szCs w:val="18"/>
              </w:rPr>
              <w:t>Badanie i znajomość zasobów instytucjonalnych</w:t>
            </w:r>
            <w:r w:rsidRPr="007B2260">
              <w:rPr>
                <w:rFonts w:ascii="Arial" w:hAnsi="Arial" w:cs="Arial"/>
                <w:sz w:val="18"/>
                <w:szCs w:val="18"/>
              </w:rPr>
              <w:br/>
              <w:t>w zakresie rozwiązywania problemów uzależnień.</w:t>
            </w:r>
          </w:p>
          <w:p w14:paraId="6ACB08EE" w14:textId="77777777" w:rsidR="00F55FB1" w:rsidRDefault="004C5313" w:rsidP="00F55FB1">
            <w:pPr>
              <w:spacing w:before="240" w:after="240"/>
              <w:rPr>
                <w:rFonts w:ascii="Arial" w:hAnsi="Arial" w:cs="Arial"/>
                <w:sz w:val="18"/>
                <w:szCs w:val="18"/>
              </w:rPr>
            </w:pPr>
            <w:r w:rsidRPr="007B2260">
              <w:rPr>
                <w:rFonts w:ascii="Arial" w:hAnsi="Arial" w:cs="Arial"/>
                <w:sz w:val="18"/>
                <w:szCs w:val="18"/>
              </w:rPr>
              <w:t>Dobra współpraca z organizacjami pozarządowymi.</w:t>
            </w:r>
          </w:p>
          <w:p w14:paraId="4E8DA4CE" w14:textId="0A227AC4" w:rsidR="004C5313" w:rsidRPr="007B2260" w:rsidRDefault="00B828AD" w:rsidP="00F55FB1">
            <w:pPr>
              <w:spacing w:before="240" w:after="240"/>
              <w:rPr>
                <w:rFonts w:ascii="Arial" w:hAnsi="Arial" w:cs="Arial"/>
                <w:sz w:val="18"/>
                <w:szCs w:val="18"/>
              </w:rPr>
            </w:pPr>
            <w:r w:rsidRPr="007B2260">
              <w:rPr>
                <w:rFonts w:ascii="Arial" w:hAnsi="Arial" w:cs="Arial"/>
                <w:sz w:val="18"/>
                <w:szCs w:val="18"/>
              </w:rPr>
              <w:t>Duża liczba profesjonalnej, wykształconej kadry.</w:t>
            </w:r>
          </w:p>
          <w:p w14:paraId="13269493" w14:textId="67CC5EAF" w:rsidR="004C5313" w:rsidRPr="00F55FB1" w:rsidRDefault="004C5313" w:rsidP="00F55FB1">
            <w:pPr>
              <w:spacing w:before="240" w:after="240"/>
              <w:rPr>
                <w:rFonts w:ascii="Arial" w:hAnsi="Arial" w:cs="Arial"/>
                <w:sz w:val="18"/>
                <w:szCs w:val="18"/>
              </w:rPr>
            </w:pPr>
            <w:r w:rsidRPr="007B2260">
              <w:rPr>
                <w:rFonts w:ascii="Arial" w:hAnsi="Arial" w:cs="Arial"/>
                <w:sz w:val="18"/>
                <w:szCs w:val="18"/>
              </w:rPr>
              <w:t>Wspieranie i realizacja programów profilaktyki uniwersalnej, selektywnej i wskazującej oraz programów redukcji szkód.</w:t>
            </w:r>
          </w:p>
          <w:p w14:paraId="0F3B4C4F" w14:textId="2659433B" w:rsidR="004C5313" w:rsidRPr="007B2260" w:rsidRDefault="004C5313" w:rsidP="00F55FB1">
            <w:pPr>
              <w:tabs>
                <w:tab w:val="num" w:pos="426"/>
              </w:tabs>
              <w:autoSpaceDE w:val="0"/>
              <w:autoSpaceDN w:val="0"/>
              <w:adjustRightInd w:val="0"/>
              <w:spacing w:before="240" w:after="240"/>
              <w:rPr>
                <w:rFonts w:ascii="Arial" w:hAnsi="Arial" w:cs="Arial"/>
                <w:sz w:val="18"/>
                <w:szCs w:val="18"/>
                <w:u w:val="single"/>
              </w:rPr>
            </w:pPr>
            <w:r w:rsidRPr="007B2260">
              <w:rPr>
                <w:rFonts w:ascii="Arial" w:hAnsi="Arial" w:cs="Arial"/>
                <w:sz w:val="18"/>
                <w:szCs w:val="18"/>
              </w:rPr>
              <w:t>Wspieranie programów leczniczych, terapeutycznych i readaptacyjnych w warunkach wolnościowych i penitencjarnych.</w:t>
            </w:r>
          </w:p>
          <w:p w14:paraId="0A8002DD" w14:textId="4974F83D" w:rsidR="004C5313" w:rsidRPr="00F55FB1" w:rsidRDefault="004C5313" w:rsidP="00F55FB1">
            <w:pPr>
              <w:tabs>
                <w:tab w:val="num" w:pos="426"/>
              </w:tabs>
              <w:autoSpaceDE w:val="0"/>
              <w:autoSpaceDN w:val="0"/>
              <w:adjustRightInd w:val="0"/>
              <w:spacing w:before="240" w:after="240"/>
              <w:rPr>
                <w:rFonts w:ascii="Arial" w:hAnsi="Arial" w:cs="Arial"/>
                <w:sz w:val="18"/>
                <w:szCs w:val="18"/>
              </w:rPr>
            </w:pPr>
            <w:r w:rsidRPr="007B2260">
              <w:rPr>
                <w:rFonts w:ascii="Arial" w:hAnsi="Arial" w:cs="Arial"/>
                <w:sz w:val="18"/>
                <w:szCs w:val="18"/>
              </w:rPr>
              <w:t>Wspieranie obozów i turnusów rehabilitacyjnych.</w:t>
            </w:r>
          </w:p>
          <w:p w14:paraId="0848ED10" w14:textId="4531353C" w:rsidR="004C5313" w:rsidRPr="00F55FB1" w:rsidRDefault="004C5313" w:rsidP="00F55FB1">
            <w:pPr>
              <w:spacing w:before="240" w:after="240"/>
              <w:rPr>
                <w:rFonts w:ascii="Arial" w:hAnsi="Arial" w:cs="Arial"/>
                <w:sz w:val="18"/>
                <w:szCs w:val="18"/>
              </w:rPr>
            </w:pPr>
            <w:r w:rsidRPr="007B2260">
              <w:rPr>
                <w:rFonts w:ascii="Arial" w:hAnsi="Arial" w:cs="Arial"/>
                <w:sz w:val="18"/>
                <w:szCs w:val="18"/>
              </w:rPr>
              <w:t>Realizacja programów terapeutyczno-rehabilitacyjnych na rzecz osób uzależnionych od substancji psychoaktywnych nielegalnych i ich rodzin, nierefundowanych przez Narodowy Fundusz Zdrowia.</w:t>
            </w:r>
          </w:p>
          <w:p w14:paraId="5A95FAC2" w14:textId="0BD40994" w:rsidR="004C5313" w:rsidRPr="00F55FB1" w:rsidRDefault="004C5313" w:rsidP="00F55FB1">
            <w:pPr>
              <w:spacing w:before="240" w:after="240"/>
              <w:rPr>
                <w:rFonts w:ascii="Arial" w:hAnsi="Arial" w:cs="Arial"/>
                <w:sz w:val="18"/>
                <w:szCs w:val="18"/>
              </w:rPr>
            </w:pPr>
            <w:r w:rsidRPr="007B2260">
              <w:rPr>
                <w:rFonts w:ascii="Arial" w:hAnsi="Arial" w:cs="Arial"/>
                <w:sz w:val="18"/>
                <w:szCs w:val="18"/>
              </w:rPr>
              <w:t>Zapewnienie w województwie dostępności leczenia substytucyjnego dla co najmniej 25% populacji osób uzależnionych od opiatów.</w:t>
            </w:r>
          </w:p>
          <w:p w14:paraId="6394DCA1" w14:textId="608030E1" w:rsidR="004C5313" w:rsidRPr="007B2260" w:rsidRDefault="004C5313" w:rsidP="00F55FB1">
            <w:pPr>
              <w:tabs>
                <w:tab w:val="num" w:pos="426"/>
              </w:tabs>
              <w:autoSpaceDE w:val="0"/>
              <w:autoSpaceDN w:val="0"/>
              <w:adjustRightInd w:val="0"/>
              <w:spacing w:before="240" w:after="240"/>
              <w:rPr>
                <w:rFonts w:ascii="Arial" w:hAnsi="Arial" w:cs="Arial"/>
                <w:sz w:val="18"/>
                <w:szCs w:val="18"/>
              </w:rPr>
            </w:pPr>
            <w:r w:rsidRPr="007B2260">
              <w:rPr>
                <w:rFonts w:ascii="Arial" w:hAnsi="Arial" w:cs="Arial"/>
                <w:sz w:val="18"/>
                <w:szCs w:val="18"/>
              </w:rPr>
              <w:t>Podejmowanie działań na rzecz aktywizacji</w:t>
            </w:r>
            <w:r w:rsidRPr="007B2260">
              <w:rPr>
                <w:rFonts w:ascii="Arial" w:hAnsi="Arial" w:cs="Arial"/>
                <w:sz w:val="18"/>
                <w:szCs w:val="18"/>
              </w:rPr>
              <w:br/>
              <w:t xml:space="preserve">i przeciwdziałania wykluczeniu społecznemu. </w:t>
            </w:r>
          </w:p>
          <w:p w14:paraId="30DC8013" w14:textId="2C073BCE" w:rsidR="004C5313" w:rsidRPr="007B2260" w:rsidRDefault="004C5313" w:rsidP="00F55FB1">
            <w:pPr>
              <w:spacing w:before="240" w:after="240"/>
              <w:rPr>
                <w:rFonts w:ascii="Arial" w:eastAsia="Times New Roman" w:hAnsi="Arial" w:cs="Arial"/>
                <w:sz w:val="18"/>
                <w:szCs w:val="18"/>
              </w:rPr>
            </w:pPr>
            <w:r w:rsidRPr="007B2260">
              <w:rPr>
                <w:rFonts w:ascii="Arial" w:eastAsia="Times New Roman" w:hAnsi="Arial" w:cs="Arial"/>
                <w:sz w:val="18"/>
                <w:szCs w:val="18"/>
              </w:rPr>
              <w:t>Aktywny udział samorządu województwa w kampaniach profilaktycznych.</w:t>
            </w:r>
          </w:p>
          <w:p w14:paraId="7AF135B3" w14:textId="1FFF1608" w:rsidR="00B828AD" w:rsidRPr="007B2260" w:rsidRDefault="004C5313" w:rsidP="00F55FB1">
            <w:pPr>
              <w:spacing w:before="240" w:after="240"/>
              <w:rPr>
                <w:rFonts w:ascii="Arial" w:eastAsia="Times New Roman" w:hAnsi="Arial" w:cs="Arial"/>
                <w:sz w:val="18"/>
                <w:szCs w:val="18"/>
              </w:rPr>
            </w:pPr>
            <w:r w:rsidRPr="007B2260">
              <w:rPr>
                <w:rFonts w:ascii="Arial" w:eastAsia="Times New Roman" w:hAnsi="Arial" w:cs="Arial"/>
                <w:sz w:val="18"/>
                <w:szCs w:val="18"/>
              </w:rPr>
              <w:t>Zatrzymanie (lekki spadek) odsetka młodzieży używającej marihuany lub haszyszu</w:t>
            </w:r>
            <w:r w:rsidR="00B828AD" w:rsidRPr="007B2260">
              <w:rPr>
                <w:rFonts w:ascii="Arial" w:eastAsia="Times New Roman" w:hAnsi="Arial" w:cs="Arial"/>
                <w:sz w:val="18"/>
                <w:szCs w:val="18"/>
              </w:rPr>
              <w:t>.</w:t>
            </w:r>
          </w:p>
          <w:p w14:paraId="162A2422" w14:textId="7E75F811" w:rsidR="00B828AD" w:rsidRPr="007B2260" w:rsidRDefault="00B828AD" w:rsidP="00F55FB1">
            <w:pPr>
              <w:spacing w:before="240" w:after="240"/>
              <w:rPr>
                <w:rFonts w:ascii="Arial" w:eastAsia="Times New Roman" w:hAnsi="Arial" w:cs="Arial"/>
                <w:sz w:val="18"/>
                <w:szCs w:val="18"/>
              </w:rPr>
            </w:pPr>
            <w:r w:rsidRPr="007B2260">
              <w:rPr>
                <w:rFonts w:ascii="Arial" w:eastAsia="Times New Roman" w:hAnsi="Arial" w:cs="Arial"/>
                <w:sz w:val="18"/>
                <w:szCs w:val="18"/>
              </w:rPr>
              <w:t>Prowadzenie corocznie szkoleń dla kadry w obszarze uzależnień.</w:t>
            </w:r>
          </w:p>
        </w:tc>
        <w:tc>
          <w:tcPr>
            <w:tcW w:w="4606" w:type="dxa"/>
          </w:tcPr>
          <w:p w14:paraId="768C015F" w14:textId="7FF25D92" w:rsidR="004C5313" w:rsidRPr="007B2260" w:rsidRDefault="004C5313" w:rsidP="00F55FB1">
            <w:pPr>
              <w:spacing w:before="240" w:after="240"/>
              <w:rPr>
                <w:rFonts w:ascii="Arial" w:hAnsi="Arial" w:cs="Arial"/>
                <w:sz w:val="18"/>
                <w:szCs w:val="18"/>
              </w:rPr>
            </w:pPr>
            <w:r w:rsidRPr="007B2260">
              <w:rPr>
                <w:rFonts w:ascii="Arial" w:hAnsi="Arial" w:cs="Arial"/>
                <w:sz w:val="18"/>
                <w:szCs w:val="18"/>
              </w:rPr>
              <w:t>Ograniczone środki finansowe na realizację zadań związanych z przeciwdziałaniem uzależnieniom.</w:t>
            </w:r>
          </w:p>
          <w:p w14:paraId="2D6E20F0" w14:textId="0FFC98B6" w:rsidR="004C5313" w:rsidRPr="007B2260" w:rsidRDefault="004C5313" w:rsidP="00F55FB1">
            <w:pPr>
              <w:spacing w:before="240" w:after="240"/>
              <w:rPr>
                <w:rFonts w:ascii="Arial" w:hAnsi="Arial" w:cs="Arial"/>
                <w:sz w:val="18"/>
                <w:szCs w:val="18"/>
              </w:rPr>
            </w:pPr>
            <w:r w:rsidRPr="007B2260">
              <w:rPr>
                <w:rFonts w:ascii="Arial" w:hAnsi="Arial" w:cs="Arial"/>
                <w:sz w:val="18"/>
                <w:szCs w:val="18"/>
              </w:rPr>
              <w:t>Brak  mieszkań chronionych dla osób po zakończeniu programu terapii uzależnień.</w:t>
            </w:r>
          </w:p>
          <w:p w14:paraId="115D4872" w14:textId="687B3C88" w:rsidR="004C5313" w:rsidRPr="007B2260" w:rsidRDefault="004C5313" w:rsidP="00F55FB1">
            <w:pPr>
              <w:spacing w:before="240" w:after="240"/>
              <w:rPr>
                <w:rFonts w:ascii="Arial" w:hAnsi="Arial" w:cs="Arial"/>
                <w:sz w:val="18"/>
                <w:szCs w:val="18"/>
              </w:rPr>
            </w:pPr>
            <w:r w:rsidRPr="007B2260">
              <w:rPr>
                <w:rFonts w:ascii="Arial" w:hAnsi="Arial" w:cs="Arial"/>
                <w:sz w:val="18"/>
                <w:szCs w:val="18"/>
              </w:rPr>
              <w:t>Jakość zadań zlecanych do realizacji organizacjom pozarządowym zależy od możliwości i kompetencji podmiotów zewnętrznych.</w:t>
            </w:r>
          </w:p>
          <w:p w14:paraId="5C4AABA1" w14:textId="5ACE1302" w:rsidR="004C5313" w:rsidRPr="007B2260" w:rsidRDefault="004C5313" w:rsidP="00F55FB1">
            <w:pPr>
              <w:spacing w:before="240" w:after="240"/>
              <w:rPr>
                <w:rFonts w:ascii="Arial" w:hAnsi="Arial" w:cs="Arial"/>
                <w:sz w:val="18"/>
                <w:szCs w:val="18"/>
              </w:rPr>
            </w:pPr>
            <w:r w:rsidRPr="007B2260">
              <w:rPr>
                <w:rFonts w:ascii="Arial" w:hAnsi="Arial" w:cs="Arial"/>
                <w:sz w:val="18"/>
                <w:szCs w:val="18"/>
              </w:rPr>
              <w:t xml:space="preserve">Brak skutecznych narzędzi pomiaru efektywności i skuteczności realizowanych działań. </w:t>
            </w:r>
          </w:p>
          <w:p w14:paraId="215DF35C" w14:textId="2EBC1941" w:rsidR="004C5313" w:rsidRPr="007B2260" w:rsidRDefault="004C5313" w:rsidP="00F55FB1">
            <w:pPr>
              <w:spacing w:before="240" w:after="240"/>
              <w:rPr>
                <w:rFonts w:ascii="Arial" w:hAnsi="Arial" w:cs="Arial"/>
                <w:sz w:val="18"/>
                <w:szCs w:val="18"/>
              </w:rPr>
            </w:pPr>
            <w:r w:rsidRPr="007B2260">
              <w:rPr>
                <w:rFonts w:ascii="Arial" w:hAnsi="Arial" w:cs="Arial"/>
                <w:sz w:val="18"/>
                <w:szCs w:val="18"/>
              </w:rPr>
              <w:t>Mała liczba programów profilaktyki narkomanii adresowana do rodziców i opiekunów.</w:t>
            </w:r>
          </w:p>
          <w:p w14:paraId="431E29A7" w14:textId="0121B12D" w:rsidR="004C5313" w:rsidRPr="007B2260" w:rsidRDefault="004C5313" w:rsidP="00F55FB1">
            <w:pPr>
              <w:spacing w:before="240" w:after="240"/>
              <w:rPr>
                <w:rFonts w:ascii="Arial" w:hAnsi="Arial" w:cs="Arial"/>
                <w:sz w:val="18"/>
                <w:szCs w:val="18"/>
              </w:rPr>
            </w:pPr>
            <w:r w:rsidRPr="007B2260">
              <w:rPr>
                <w:rFonts w:ascii="Arial" w:hAnsi="Arial" w:cs="Arial"/>
                <w:sz w:val="18"/>
                <w:szCs w:val="18"/>
              </w:rPr>
              <w:t>Mała liczba programów profilaktycznych adresowanych do dzieci w wieku przedszkolnym i wczesnoszkolnym.</w:t>
            </w:r>
          </w:p>
          <w:p w14:paraId="5661F87E" w14:textId="0496C7AB" w:rsidR="00A3681F" w:rsidRPr="007B2260" w:rsidRDefault="004C5313" w:rsidP="00F55FB1">
            <w:pPr>
              <w:spacing w:before="240" w:after="240"/>
              <w:rPr>
                <w:rFonts w:ascii="Arial" w:hAnsi="Arial" w:cs="Arial"/>
                <w:sz w:val="18"/>
                <w:szCs w:val="18"/>
              </w:rPr>
            </w:pPr>
            <w:r w:rsidRPr="007B2260">
              <w:rPr>
                <w:rFonts w:ascii="Arial" w:hAnsi="Arial" w:cs="Arial"/>
                <w:sz w:val="18"/>
                <w:szCs w:val="18"/>
              </w:rPr>
              <w:t>Mała liczba programów profilaktyki narkomanii adresowanych do młodych dorosłych (np. studenci, osoby pracujące</w:t>
            </w:r>
            <w:r w:rsidR="00A3681F" w:rsidRPr="007B2260">
              <w:rPr>
                <w:rFonts w:ascii="Arial" w:hAnsi="Arial" w:cs="Arial"/>
                <w:sz w:val="18"/>
                <w:szCs w:val="18"/>
              </w:rPr>
              <w:t>, osoby przeżywające kryzys wieku średniego</w:t>
            </w:r>
            <w:r w:rsidRPr="007B2260">
              <w:rPr>
                <w:rFonts w:ascii="Arial" w:hAnsi="Arial" w:cs="Arial"/>
                <w:sz w:val="18"/>
                <w:szCs w:val="18"/>
              </w:rPr>
              <w:t>).</w:t>
            </w:r>
          </w:p>
          <w:p w14:paraId="231BF4A9" w14:textId="2776A711" w:rsidR="004C5313" w:rsidRPr="007B2260" w:rsidRDefault="00A3681F" w:rsidP="00F55FB1">
            <w:pPr>
              <w:spacing w:before="240" w:after="240"/>
              <w:rPr>
                <w:rFonts w:ascii="Arial" w:hAnsi="Arial" w:cs="Arial"/>
                <w:sz w:val="18"/>
                <w:szCs w:val="18"/>
              </w:rPr>
            </w:pPr>
            <w:r w:rsidRPr="007B2260">
              <w:rPr>
                <w:rFonts w:ascii="Arial" w:hAnsi="Arial" w:cs="Arial"/>
                <w:sz w:val="18"/>
                <w:szCs w:val="18"/>
              </w:rPr>
              <w:t>Mała liczba programów edukacyjnych</w:t>
            </w:r>
            <w:r w:rsidR="0004596F" w:rsidRPr="007B2260">
              <w:rPr>
                <w:rFonts w:ascii="Arial" w:hAnsi="Arial" w:cs="Arial"/>
                <w:sz w:val="18"/>
                <w:szCs w:val="18"/>
              </w:rPr>
              <w:t xml:space="preserve"> </w:t>
            </w:r>
            <w:r w:rsidRPr="007B2260">
              <w:rPr>
                <w:rFonts w:ascii="Arial" w:hAnsi="Arial" w:cs="Arial"/>
                <w:sz w:val="18"/>
                <w:szCs w:val="18"/>
              </w:rPr>
              <w:t xml:space="preserve">skierowanych do kobiet informujących o skutkach zażywania substancji psychoaktywnych w </w:t>
            </w:r>
            <w:r w:rsidR="0004596F" w:rsidRPr="007B2260">
              <w:rPr>
                <w:rFonts w:ascii="Arial" w:hAnsi="Arial" w:cs="Arial"/>
                <w:sz w:val="18"/>
                <w:szCs w:val="18"/>
              </w:rPr>
              <w:t xml:space="preserve">okresie </w:t>
            </w:r>
            <w:r w:rsidRPr="007B2260">
              <w:rPr>
                <w:rFonts w:ascii="Arial" w:hAnsi="Arial" w:cs="Arial"/>
                <w:sz w:val="18"/>
                <w:szCs w:val="18"/>
              </w:rPr>
              <w:t>ciąż</w:t>
            </w:r>
            <w:r w:rsidR="0004596F" w:rsidRPr="007B2260">
              <w:rPr>
                <w:rFonts w:ascii="Arial" w:hAnsi="Arial" w:cs="Arial"/>
                <w:sz w:val="18"/>
                <w:szCs w:val="18"/>
              </w:rPr>
              <w:t>y.</w:t>
            </w:r>
          </w:p>
          <w:p w14:paraId="1E0C2845" w14:textId="64F3C540" w:rsidR="00A3681F" w:rsidRPr="007B2260" w:rsidRDefault="004C5313" w:rsidP="00F55FB1">
            <w:pPr>
              <w:spacing w:before="240" w:after="240"/>
              <w:rPr>
                <w:rFonts w:ascii="Arial" w:hAnsi="Arial" w:cs="Arial"/>
                <w:sz w:val="18"/>
                <w:szCs w:val="18"/>
              </w:rPr>
            </w:pPr>
            <w:r w:rsidRPr="007B2260">
              <w:rPr>
                <w:rFonts w:ascii="Arial" w:hAnsi="Arial" w:cs="Arial"/>
                <w:sz w:val="18"/>
                <w:szCs w:val="18"/>
              </w:rPr>
              <w:t>Mała liczba programów profilaktycznych realizowanych w środowisku (programy party- i streetworkingu) zwłaszcza w małych miastach i gminach.</w:t>
            </w:r>
          </w:p>
          <w:p w14:paraId="62234331" w14:textId="6502D3CA" w:rsidR="004C5313" w:rsidRPr="007B2260" w:rsidRDefault="00A3681F" w:rsidP="00F55FB1">
            <w:pPr>
              <w:spacing w:before="240" w:after="240"/>
              <w:rPr>
                <w:rFonts w:ascii="Arial" w:hAnsi="Arial" w:cs="Arial"/>
                <w:sz w:val="18"/>
                <w:szCs w:val="18"/>
              </w:rPr>
            </w:pPr>
            <w:r w:rsidRPr="007B2260">
              <w:rPr>
                <w:rFonts w:ascii="Arial" w:hAnsi="Arial" w:cs="Arial"/>
                <w:sz w:val="18"/>
                <w:szCs w:val="18"/>
              </w:rPr>
              <w:t>Mała liczna działań nastawionych na zmianę kulturową w zakresie przeciwdziałania uzależnieniom, tj. skierowanych na budowę lokalnych relacji społecznych, wolontariatu sąsiedzkiego, liderów rówieśniczych itp.</w:t>
            </w:r>
          </w:p>
          <w:p w14:paraId="29916B5E" w14:textId="3883D120" w:rsidR="00B828AD" w:rsidRPr="007B2260" w:rsidRDefault="004C5313" w:rsidP="00F55FB1">
            <w:pPr>
              <w:spacing w:before="240" w:after="240"/>
              <w:rPr>
                <w:rFonts w:ascii="Arial" w:hAnsi="Arial" w:cs="Arial"/>
                <w:sz w:val="18"/>
                <w:szCs w:val="18"/>
              </w:rPr>
            </w:pPr>
            <w:r w:rsidRPr="007B2260">
              <w:rPr>
                <w:rFonts w:ascii="Arial" w:hAnsi="Arial" w:cs="Arial"/>
                <w:sz w:val="18"/>
                <w:szCs w:val="18"/>
              </w:rPr>
              <w:t>Brak systemowej współpracy z samorządami lokalnymi dotyczącej profesjonalizacji pomocy profilaktycznej realizowanej poprzez np. świetlice socjoterapeutyczne lub inne podmioty.</w:t>
            </w:r>
          </w:p>
          <w:p w14:paraId="0BEAE096" w14:textId="33FA879A" w:rsidR="004C5313" w:rsidRPr="007B2260" w:rsidRDefault="00B828AD" w:rsidP="00F55FB1">
            <w:pPr>
              <w:spacing w:before="240" w:after="240"/>
              <w:rPr>
                <w:rFonts w:ascii="Arial" w:hAnsi="Arial" w:cs="Arial"/>
                <w:sz w:val="18"/>
                <w:szCs w:val="18"/>
              </w:rPr>
            </w:pPr>
            <w:r w:rsidRPr="007B2260">
              <w:rPr>
                <w:rFonts w:ascii="Arial" w:hAnsi="Arial" w:cs="Arial"/>
                <w:sz w:val="18"/>
                <w:szCs w:val="18"/>
              </w:rPr>
              <w:t>Brak równomiernego rozłożenia placówek na terenie województwa.</w:t>
            </w:r>
          </w:p>
          <w:p w14:paraId="0A1318A7" w14:textId="2D30E3A8" w:rsidR="00B828AD" w:rsidRPr="007B2260" w:rsidRDefault="00B828AD" w:rsidP="00F55FB1">
            <w:pPr>
              <w:spacing w:before="240" w:after="240"/>
              <w:rPr>
                <w:rFonts w:ascii="Arial" w:hAnsi="Arial" w:cs="Arial"/>
                <w:sz w:val="18"/>
                <w:szCs w:val="18"/>
              </w:rPr>
            </w:pPr>
            <w:r w:rsidRPr="007B2260">
              <w:rPr>
                <w:rFonts w:ascii="Arial" w:hAnsi="Arial" w:cs="Arial"/>
                <w:sz w:val="18"/>
                <w:szCs w:val="18"/>
              </w:rPr>
              <w:t>Stygmatyzacja problemu uzależnienia od narkotyków.</w:t>
            </w:r>
          </w:p>
          <w:p w14:paraId="1709FDDE" w14:textId="6D6ED6AE" w:rsidR="00B828AD" w:rsidRPr="007B2260" w:rsidRDefault="00B828AD" w:rsidP="00F55FB1">
            <w:pPr>
              <w:spacing w:before="240" w:after="240"/>
              <w:rPr>
                <w:rFonts w:ascii="Arial" w:hAnsi="Arial" w:cs="Arial"/>
                <w:sz w:val="18"/>
                <w:szCs w:val="18"/>
              </w:rPr>
            </w:pPr>
            <w:r w:rsidRPr="007B2260">
              <w:rPr>
                <w:rFonts w:ascii="Arial" w:hAnsi="Arial" w:cs="Arial"/>
                <w:sz w:val="18"/>
                <w:szCs w:val="18"/>
              </w:rPr>
              <w:t>Obciążenie nauczycieli dodatkowymi obowiązkami (programy profilaktyczne) przy jednoczesnym braku wiedzy dotyczącej profilaktyki oraz zastosowania procedur dotyczących wystąpienia problemu narkotykowego w szkole.</w:t>
            </w:r>
          </w:p>
        </w:tc>
      </w:tr>
      <w:tr w:rsidR="004C5313" w:rsidRPr="007B2260" w14:paraId="55014130" w14:textId="77777777" w:rsidTr="009D0636">
        <w:tc>
          <w:tcPr>
            <w:tcW w:w="4606" w:type="dxa"/>
            <w:shd w:val="clear" w:color="auto" w:fill="D9D9D9" w:themeFill="background1" w:themeFillShade="D9"/>
          </w:tcPr>
          <w:p w14:paraId="0BA4C737" w14:textId="77777777" w:rsidR="004C5313" w:rsidRPr="007B2260" w:rsidRDefault="004C5313" w:rsidP="00F55FB1">
            <w:pPr>
              <w:spacing w:before="240" w:after="240" w:line="360" w:lineRule="auto"/>
              <w:jc w:val="center"/>
              <w:rPr>
                <w:rFonts w:ascii="Arial" w:hAnsi="Arial" w:cs="Arial"/>
                <w:b/>
                <w:sz w:val="18"/>
                <w:szCs w:val="18"/>
              </w:rPr>
            </w:pPr>
            <w:r w:rsidRPr="007B2260">
              <w:rPr>
                <w:rFonts w:ascii="Arial" w:hAnsi="Arial" w:cs="Arial"/>
                <w:b/>
                <w:sz w:val="18"/>
                <w:szCs w:val="18"/>
              </w:rPr>
              <w:lastRenderedPageBreak/>
              <w:t>Szanse</w:t>
            </w:r>
          </w:p>
        </w:tc>
        <w:tc>
          <w:tcPr>
            <w:tcW w:w="4606" w:type="dxa"/>
            <w:shd w:val="clear" w:color="auto" w:fill="D9D9D9" w:themeFill="background1" w:themeFillShade="D9"/>
          </w:tcPr>
          <w:p w14:paraId="4B7B51E3" w14:textId="77777777" w:rsidR="004C5313" w:rsidRPr="007B2260" w:rsidRDefault="004C5313" w:rsidP="00F55FB1">
            <w:pPr>
              <w:spacing w:before="240" w:after="240" w:line="360" w:lineRule="auto"/>
              <w:jc w:val="center"/>
              <w:rPr>
                <w:rFonts w:ascii="Arial" w:hAnsi="Arial" w:cs="Arial"/>
                <w:b/>
                <w:sz w:val="18"/>
                <w:szCs w:val="18"/>
              </w:rPr>
            </w:pPr>
            <w:r w:rsidRPr="007B2260">
              <w:rPr>
                <w:rFonts w:ascii="Arial" w:hAnsi="Arial" w:cs="Arial"/>
                <w:b/>
                <w:sz w:val="18"/>
                <w:szCs w:val="18"/>
              </w:rPr>
              <w:t>Zagrożenia</w:t>
            </w:r>
          </w:p>
        </w:tc>
      </w:tr>
      <w:tr w:rsidR="004C5313" w:rsidRPr="007B2260" w14:paraId="0DB16EEA" w14:textId="77777777" w:rsidTr="009D0636">
        <w:tc>
          <w:tcPr>
            <w:tcW w:w="4606" w:type="dxa"/>
          </w:tcPr>
          <w:p w14:paraId="664EEA5B" w14:textId="0B5E2F79" w:rsidR="007B2260" w:rsidRPr="007B2260" w:rsidRDefault="004C5313" w:rsidP="00F55FB1">
            <w:pPr>
              <w:spacing w:before="240" w:after="240"/>
              <w:rPr>
                <w:rFonts w:ascii="Arial" w:hAnsi="Arial" w:cs="Arial"/>
                <w:sz w:val="18"/>
                <w:szCs w:val="18"/>
              </w:rPr>
            </w:pPr>
            <w:r w:rsidRPr="007B2260">
              <w:rPr>
                <w:rFonts w:ascii="Arial" w:hAnsi="Arial" w:cs="Arial"/>
                <w:sz w:val="18"/>
                <w:szCs w:val="18"/>
              </w:rPr>
              <w:t xml:space="preserve">Korzystanie przez szkoły z zewnętrznego wsparcia innych jednostek i podmiotów przy realizacji działań profilaktycznych np. poradni, kuratorów sądowych, terapeutów rodzinnych, psychologów, organizacji pozarządowych. </w:t>
            </w:r>
          </w:p>
          <w:p w14:paraId="49071C0E" w14:textId="374FF852" w:rsidR="004C5313" w:rsidRPr="007B2260" w:rsidRDefault="004C5313" w:rsidP="00F55FB1">
            <w:pPr>
              <w:spacing w:before="240" w:after="240"/>
              <w:rPr>
                <w:rFonts w:ascii="Arial" w:hAnsi="Arial" w:cs="Arial"/>
                <w:sz w:val="18"/>
                <w:szCs w:val="18"/>
              </w:rPr>
            </w:pPr>
            <w:r w:rsidRPr="007B2260">
              <w:rPr>
                <w:rFonts w:ascii="Arial" w:hAnsi="Arial" w:cs="Arial"/>
                <w:sz w:val="18"/>
                <w:szCs w:val="18"/>
              </w:rPr>
              <w:t>Realizacja programów profilaktycznych opierających się na długotrwałym i intensywnym kontakcie wychowawców z dziećmi i młodzieżą, w tym ich indywidualizacja.</w:t>
            </w:r>
          </w:p>
          <w:p w14:paraId="23B3E5C9" w14:textId="11F62095" w:rsidR="004C5313" w:rsidRPr="007B2260" w:rsidRDefault="004C5313" w:rsidP="00F55FB1">
            <w:pPr>
              <w:spacing w:before="240" w:after="240"/>
              <w:jc w:val="both"/>
              <w:rPr>
                <w:rFonts w:ascii="Arial" w:hAnsi="Arial" w:cs="Arial"/>
                <w:sz w:val="18"/>
                <w:szCs w:val="18"/>
              </w:rPr>
            </w:pPr>
            <w:r w:rsidRPr="007B2260">
              <w:rPr>
                <w:rFonts w:ascii="Arial" w:hAnsi="Arial" w:cs="Arial"/>
                <w:sz w:val="18"/>
                <w:szCs w:val="18"/>
              </w:rPr>
              <w:t>Dostosowanie przepisów prawa do bieżącej sytuacji w z</w:t>
            </w:r>
            <w:r w:rsidR="007B2260">
              <w:rPr>
                <w:rFonts w:ascii="Arial" w:hAnsi="Arial" w:cs="Arial"/>
                <w:sz w:val="18"/>
                <w:szCs w:val="18"/>
              </w:rPr>
              <w:t xml:space="preserve">akresie problematyki związanej </w:t>
            </w:r>
            <w:r w:rsidRPr="007B2260">
              <w:rPr>
                <w:rFonts w:ascii="Arial" w:hAnsi="Arial" w:cs="Arial"/>
                <w:sz w:val="18"/>
                <w:szCs w:val="18"/>
              </w:rPr>
              <w:t xml:space="preserve">z substancjami psychoaktywnymi </w:t>
            </w:r>
            <w:r w:rsidRPr="009B03C1">
              <w:rPr>
                <w:rFonts w:ascii="Arial" w:hAnsi="Arial" w:cs="Arial"/>
                <w:sz w:val="18"/>
                <w:szCs w:val="18"/>
              </w:rPr>
              <w:t>(Ustawa z dnia 24 kwietnia 2015 r. o zmianie ustawy o przeciwdziałaniu narkomanii oraz niektórych innych ustaw (Dz. U. poz. 875)</w:t>
            </w:r>
            <w:r w:rsidRPr="007B2260">
              <w:rPr>
                <w:rFonts w:ascii="Arial" w:hAnsi="Arial" w:cs="Arial"/>
                <w:sz w:val="18"/>
                <w:szCs w:val="18"/>
              </w:rPr>
              <w:t xml:space="preserve"> zalicza dopalacze do narkotyków i poszerza listę nielegalnych substancji psychoaktywnych) – grupy generyczne</w:t>
            </w:r>
          </w:p>
          <w:p w14:paraId="0C5740B4" w14:textId="2A4CAFD9" w:rsidR="004C5313" w:rsidRPr="007B2260" w:rsidRDefault="004C5313" w:rsidP="00F55FB1">
            <w:pPr>
              <w:spacing w:before="240" w:after="240"/>
              <w:jc w:val="both"/>
              <w:rPr>
                <w:rFonts w:ascii="Arial" w:hAnsi="Arial" w:cs="Arial"/>
                <w:sz w:val="18"/>
                <w:szCs w:val="18"/>
              </w:rPr>
            </w:pPr>
            <w:r w:rsidRPr="007B2260">
              <w:rPr>
                <w:rFonts w:ascii="Arial" w:hAnsi="Arial" w:cs="Arial"/>
                <w:sz w:val="18"/>
                <w:szCs w:val="18"/>
              </w:rPr>
              <w:t>Dostępność poradnictwa i leczenia w zakresie przeciwdziałania uzależnieniom.</w:t>
            </w:r>
          </w:p>
          <w:p w14:paraId="37091083" w14:textId="5B02E8C1" w:rsidR="004C5313" w:rsidRPr="007B2260" w:rsidRDefault="004C5313" w:rsidP="00F55FB1">
            <w:pPr>
              <w:spacing w:before="240" w:after="240"/>
              <w:rPr>
                <w:rFonts w:ascii="Arial" w:hAnsi="Arial" w:cs="Arial"/>
                <w:sz w:val="18"/>
                <w:szCs w:val="18"/>
              </w:rPr>
            </w:pPr>
            <w:r w:rsidRPr="007B2260">
              <w:rPr>
                <w:rFonts w:ascii="Arial" w:hAnsi="Arial" w:cs="Arial"/>
                <w:sz w:val="18"/>
                <w:szCs w:val="18"/>
              </w:rPr>
              <w:t xml:space="preserve">Utrzymywanie się średniego wieku inicjacji na stałym poziomie (ok. 15 r.ż.). </w:t>
            </w:r>
          </w:p>
          <w:p w14:paraId="60E4705C" w14:textId="19A8148C" w:rsidR="005A3144" w:rsidRDefault="004C5313" w:rsidP="00F55FB1">
            <w:pPr>
              <w:spacing w:before="240" w:after="240"/>
              <w:rPr>
                <w:rFonts w:ascii="Arial" w:hAnsi="Arial" w:cs="Arial"/>
                <w:sz w:val="18"/>
                <w:szCs w:val="18"/>
              </w:rPr>
            </w:pPr>
            <w:r w:rsidRPr="007B2260">
              <w:rPr>
                <w:rFonts w:ascii="Arial" w:hAnsi="Arial" w:cs="Arial"/>
                <w:sz w:val="18"/>
                <w:szCs w:val="18"/>
              </w:rPr>
              <w:t xml:space="preserve">Zwiększająca się świadomość zagrożeń związanych z uzależnieniami. </w:t>
            </w:r>
          </w:p>
          <w:p w14:paraId="1C22AEC7" w14:textId="60290FEE" w:rsidR="004C5313" w:rsidRPr="00F55FB1" w:rsidRDefault="005A3144" w:rsidP="00F55FB1">
            <w:pPr>
              <w:spacing w:before="240" w:after="240"/>
              <w:rPr>
                <w:rFonts w:ascii="Arial" w:eastAsia="Times New Roman" w:hAnsi="Arial" w:cs="Arial"/>
                <w:sz w:val="18"/>
                <w:szCs w:val="18"/>
              </w:rPr>
            </w:pPr>
            <w:r w:rsidRPr="007B2260">
              <w:rPr>
                <w:rFonts w:ascii="Arial" w:eastAsia="Times New Roman" w:hAnsi="Arial" w:cs="Arial"/>
                <w:sz w:val="18"/>
                <w:szCs w:val="18"/>
              </w:rPr>
              <w:t>Niższe wskaźniki  używania marihuany wśród młodzieży szkolnej w porównaniu do innych województw.</w:t>
            </w:r>
          </w:p>
          <w:p w14:paraId="7997C941" w14:textId="77777777" w:rsidR="004C5313" w:rsidRPr="007B2260" w:rsidRDefault="004C5313" w:rsidP="00F55FB1">
            <w:pPr>
              <w:spacing w:before="240" w:after="240"/>
              <w:rPr>
                <w:rFonts w:ascii="Arial" w:hAnsi="Arial" w:cs="Arial"/>
                <w:sz w:val="18"/>
                <w:szCs w:val="18"/>
              </w:rPr>
            </w:pPr>
          </w:p>
        </w:tc>
        <w:tc>
          <w:tcPr>
            <w:tcW w:w="4606" w:type="dxa"/>
          </w:tcPr>
          <w:p w14:paraId="2747428B" w14:textId="3778B2AB" w:rsidR="004C5313" w:rsidRPr="007B2260" w:rsidRDefault="004C5313" w:rsidP="00F55FB1">
            <w:pPr>
              <w:spacing w:before="240" w:after="240"/>
              <w:rPr>
                <w:rFonts w:ascii="Arial" w:hAnsi="Arial" w:cs="Arial"/>
                <w:sz w:val="18"/>
                <w:szCs w:val="18"/>
              </w:rPr>
            </w:pPr>
            <w:r w:rsidRPr="007B2260">
              <w:rPr>
                <w:rFonts w:ascii="Arial" w:hAnsi="Arial" w:cs="Arial"/>
                <w:sz w:val="18"/>
                <w:szCs w:val="18"/>
              </w:rPr>
              <w:t>Dynamiczne zmiany sceny narkotykowej m. in. substancji wchodzących w skład „dopalaczy”.</w:t>
            </w:r>
          </w:p>
          <w:p w14:paraId="25558E3F" w14:textId="2C6B0FA8" w:rsidR="004C5313" w:rsidRPr="007B2260" w:rsidRDefault="004C5313" w:rsidP="00F55FB1">
            <w:pPr>
              <w:spacing w:before="240" w:after="240"/>
              <w:rPr>
                <w:rFonts w:ascii="Arial" w:hAnsi="Arial" w:cs="Arial"/>
                <w:sz w:val="18"/>
                <w:szCs w:val="18"/>
              </w:rPr>
            </w:pPr>
            <w:r w:rsidRPr="007B2260">
              <w:rPr>
                <w:rFonts w:ascii="Arial" w:hAnsi="Arial" w:cs="Arial"/>
                <w:sz w:val="18"/>
                <w:szCs w:val="18"/>
              </w:rPr>
              <w:t>Rosnące przekonanie o łatwej dostępności i</w:t>
            </w:r>
            <w:r w:rsidR="007B2260">
              <w:rPr>
                <w:rFonts w:ascii="Arial" w:hAnsi="Arial" w:cs="Arial"/>
                <w:sz w:val="18"/>
                <w:szCs w:val="18"/>
              </w:rPr>
              <w:t> </w:t>
            </w:r>
            <w:r w:rsidRPr="007B2260">
              <w:rPr>
                <w:rFonts w:ascii="Arial" w:hAnsi="Arial" w:cs="Arial"/>
                <w:sz w:val="18"/>
                <w:szCs w:val="18"/>
              </w:rPr>
              <w:t>nieszkodliwości „lekkich” narkotyków wśród uczniów.</w:t>
            </w:r>
          </w:p>
          <w:p w14:paraId="75663905" w14:textId="22446917" w:rsidR="004C5313" w:rsidRPr="007B2260" w:rsidRDefault="004C5313" w:rsidP="00F55FB1">
            <w:pPr>
              <w:spacing w:before="240" w:after="240"/>
              <w:rPr>
                <w:rFonts w:ascii="Arial" w:hAnsi="Arial" w:cs="Arial"/>
                <w:sz w:val="18"/>
                <w:szCs w:val="18"/>
              </w:rPr>
            </w:pPr>
            <w:r w:rsidRPr="007B2260">
              <w:rPr>
                <w:rFonts w:ascii="Arial" w:hAnsi="Arial" w:cs="Arial"/>
                <w:sz w:val="18"/>
                <w:szCs w:val="18"/>
              </w:rPr>
              <w:t>Możliwość zakupu narkotyków przez Internet.</w:t>
            </w:r>
          </w:p>
          <w:p w14:paraId="1712C61D" w14:textId="35804EA7" w:rsidR="004C5313" w:rsidRPr="007B2260" w:rsidRDefault="004C5313" w:rsidP="00F55FB1">
            <w:pPr>
              <w:spacing w:before="240" w:after="240"/>
              <w:rPr>
                <w:rFonts w:ascii="Arial" w:hAnsi="Arial" w:cs="Arial"/>
                <w:sz w:val="18"/>
                <w:szCs w:val="18"/>
              </w:rPr>
            </w:pPr>
            <w:r w:rsidRPr="007B2260">
              <w:rPr>
                <w:rFonts w:ascii="Arial" w:hAnsi="Arial" w:cs="Arial"/>
                <w:sz w:val="18"/>
                <w:szCs w:val="18"/>
              </w:rPr>
              <w:t xml:space="preserve">Normalizacja używania narkotyków wśród młodzieży. Traktowanie używania narkotyków jako normy rozwojowej i deklarowanie pozytywnych odczuć po zażyciu narkotyków. </w:t>
            </w:r>
          </w:p>
          <w:p w14:paraId="29B3BA1C" w14:textId="16563875" w:rsidR="004C5313" w:rsidRPr="007B2260" w:rsidRDefault="004C5313" w:rsidP="00F55FB1">
            <w:pPr>
              <w:spacing w:before="240" w:after="240"/>
              <w:rPr>
                <w:rFonts w:ascii="Arial" w:hAnsi="Arial" w:cs="Arial"/>
                <w:sz w:val="18"/>
                <w:szCs w:val="18"/>
              </w:rPr>
            </w:pPr>
            <w:r w:rsidRPr="007B2260">
              <w:rPr>
                <w:rFonts w:ascii="Arial" w:hAnsi="Arial" w:cs="Arial"/>
                <w:sz w:val="18"/>
                <w:szCs w:val="18"/>
              </w:rPr>
              <w:t>Niska efektywność programów profilaktycznych, w tym realizowanych w gminach.</w:t>
            </w:r>
          </w:p>
          <w:p w14:paraId="5E9BE579" w14:textId="04C0A78A" w:rsidR="004C5313" w:rsidRPr="007B2260" w:rsidRDefault="004C5313" w:rsidP="00F55FB1">
            <w:pPr>
              <w:spacing w:before="240" w:after="240"/>
              <w:rPr>
                <w:rFonts w:ascii="Arial" w:hAnsi="Arial" w:cs="Arial"/>
                <w:sz w:val="18"/>
                <w:szCs w:val="18"/>
              </w:rPr>
            </w:pPr>
            <w:r w:rsidRPr="007B2260">
              <w:rPr>
                <w:rFonts w:ascii="Arial" w:hAnsi="Arial" w:cs="Arial"/>
                <w:sz w:val="18"/>
                <w:szCs w:val="18"/>
              </w:rPr>
              <w:t>Mała liczba programów rekomendowanych realizowanych na terenie województwa.</w:t>
            </w:r>
          </w:p>
          <w:p w14:paraId="2DB4B1CF" w14:textId="6DE81419" w:rsidR="00B828AD" w:rsidRPr="007B2260" w:rsidRDefault="004C5313" w:rsidP="00F55FB1">
            <w:pPr>
              <w:spacing w:before="240" w:after="240"/>
              <w:rPr>
                <w:rFonts w:ascii="Arial" w:hAnsi="Arial" w:cs="Arial"/>
                <w:sz w:val="18"/>
                <w:szCs w:val="18"/>
              </w:rPr>
            </w:pPr>
            <w:r w:rsidRPr="007B2260">
              <w:rPr>
                <w:rFonts w:ascii="Arial" w:hAnsi="Arial" w:cs="Arial"/>
                <w:sz w:val="18"/>
                <w:szCs w:val="18"/>
              </w:rPr>
              <w:t>Mała liczba działań mających na celu ograniczenie czynników ryzyka w wzmacnianie czynników chroniących, adresowanych do dzieci w wieku przedszkolnym i wczesnoszkolnym. Dotyczy szczególnie obszarów wiejskich, małych miast i miejscowości.</w:t>
            </w:r>
          </w:p>
          <w:p w14:paraId="44C83303" w14:textId="7B580168" w:rsidR="009A221C" w:rsidRPr="007B2260" w:rsidRDefault="009A221C" w:rsidP="00F55FB1">
            <w:pPr>
              <w:spacing w:before="240" w:after="240"/>
              <w:rPr>
                <w:rFonts w:ascii="Arial" w:hAnsi="Arial" w:cs="Arial"/>
                <w:sz w:val="18"/>
                <w:szCs w:val="18"/>
              </w:rPr>
            </w:pPr>
            <w:r w:rsidRPr="007B2260">
              <w:rPr>
                <w:rFonts w:ascii="Arial" w:hAnsi="Arial" w:cs="Arial"/>
                <w:sz w:val="18"/>
                <w:szCs w:val="18"/>
              </w:rPr>
              <w:t>Wysoki wskaźnik stosowania leków nasennych i uspokajających niezgodnie z przepisem lekarza.</w:t>
            </w:r>
          </w:p>
          <w:p w14:paraId="4CDE007C" w14:textId="7A3AFC92" w:rsidR="004C5313" w:rsidRPr="007B2260" w:rsidRDefault="00B828AD" w:rsidP="00F55FB1">
            <w:pPr>
              <w:spacing w:before="240" w:after="240"/>
              <w:rPr>
                <w:rFonts w:ascii="Arial" w:hAnsi="Arial" w:cs="Arial"/>
                <w:sz w:val="18"/>
                <w:szCs w:val="18"/>
              </w:rPr>
            </w:pPr>
            <w:r w:rsidRPr="007B2260">
              <w:rPr>
                <w:rFonts w:ascii="Arial" w:hAnsi="Arial" w:cs="Arial"/>
                <w:sz w:val="18"/>
                <w:szCs w:val="18"/>
              </w:rPr>
              <w:t>Mała wiedza uczniów nt. zagrożeń ze stosowania leków nasennych i uspokaja</w:t>
            </w:r>
            <w:r w:rsidR="009A221C" w:rsidRPr="007B2260">
              <w:rPr>
                <w:rFonts w:ascii="Arial" w:hAnsi="Arial" w:cs="Arial"/>
                <w:sz w:val="18"/>
                <w:szCs w:val="18"/>
              </w:rPr>
              <w:t xml:space="preserve">jących niezgodnie z przeznaczeniem. </w:t>
            </w:r>
          </w:p>
          <w:p w14:paraId="130332B4" w14:textId="43F86EBD" w:rsidR="009A221C" w:rsidRPr="007B2260" w:rsidRDefault="004C5313" w:rsidP="00F55FB1">
            <w:pPr>
              <w:spacing w:before="240" w:after="240"/>
              <w:rPr>
                <w:rFonts w:ascii="Arial" w:hAnsi="Arial" w:cs="Arial"/>
                <w:sz w:val="18"/>
                <w:szCs w:val="18"/>
              </w:rPr>
            </w:pPr>
            <w:r w:rsidRPr="007B2260">
              <w:rPr>
                <w:rFonts w:ascii="Arial" w:hAnsi="Arial" w:cs="Arial"/>
                <w:sz w:val="18"/>
                <w:szCs w:val="18"/>
              </w:rPr>
              <w:t xml:space="preserve">Mała liczba działań skierowanych do osób eksperymentujących z narkotykami, lub używających szkodliwie. Ograniczona możliwość realizacji działań dla tej grupy osób. </w:t>
            </w:r>
          </w:p>
          <w:p w14:paraId="60304CA7" w14:textId="714E3E3C" w:rsidR="004C5313" w:rsidRPr="007B2260" w:rsidRDefault="009A221C" w:rsidP="00F55FB1">
            <w:pPr>
              <w:spacing w:before="240" w:after="240"/>
              <w:rPr>
                <w:rFonts w:ascii="Arial" w:hAnsi="Arial" w:cs="Arial"/>
                <w:sz w:val="18"/>
                <w:szCs w:val="18"/>
              </w:rPr>
            </w:pPr>
            <w:r w:rsidRPr="007B2260">
              <w:rPr>
                <w:rFonts w:ascii="Arial" w:hAnsi="Arial" w:cs="Arial"/>
                <w:sz w:val="18"/>
                <w:szCs w:val="18"/>
              </w:rPr>
              <w:t>Obawa przed stygmatyzacją.</w:t>
            </w:r>
          </w:p>
          <w:p w14:paraId="56DBE603" w14:textId="61B67BC1" w:rsidR="004C5313" w:rsidRPr="00F55FB1" w:rsidRDefault="004C5313" w:rsidP="00F55FB1">
            <w:pPr>
              <w:spacing w:before="240" w:after="240"/>
              <w:rPr>
                <w:rFonts w:ascii="Arial" w:hAnsi="Arial" w:cs="Arial"/>
                <w:sz w:val="18"/>
                <w:szCs w:val="18"/>
              </w:rPr>
            </w:pPr>
            <w:r w:rsidRPr="007B2260">
              <w:rPr>
                <w:rFonts w:ascii="Arial" w:hAnsi="Arial" w:cs="Arial"/>
                <w:sz w:val="18"/>
                <w:szCs w:val="18"/>
              </w:rPr>
              <w:t xml:space="preserve">Niewielka świadomość wśród uczniów i rodziców o funkcjonowaniu programów profilaktycznych. </w:t>
            </w:r>
          </w:p>
          <w:p w14:paraId="4D13DA7B" w14:textId="675790C5" w:rsidR="004C5313" w:rsidRPr="007B2260" w:rsidRDefault="004C5313" w:rsidP="00F55FB1">
            <w:pPr>
              <w:spacing w:before="240" w:after="240"/>
              <w:rPr>
                <w:rFonts w:ascii="Arial" w:hAnsi="Arial" w:cs="Arial"/>
                <w:bCs/>
                <w:sz w:val="18"/>
                <w:szCs w:val="18"/>
              </w:rPr>
            </w:pPr>
            <w:r w:rsidRPr="007B2260">
              <w:rPr>
                <w:rFonts w:ascii="Arial" w:hAnsi="Arial" w:cs="Arial"/>
                <w:bCs/>
                <w:sz w:val="18"/>
                <w:szCs w:val="18"/>
              </w:rPr>
              <w:t>Brak ciągłości finansowania działań podejmowanych przez organizacje pozarządowe. Realizacja działań uzależniona od trybu konkursowego.</w:t>
            </w:r>
          </w:p>
        </w:tc>
      </w:tr>
      <w:bookmarkEnd w:id="52"/>
    </w:tbl>
    <w:p w14:paraId="5E6D8780" w14:textId="77777777" w:rsidR="00134592" w:rsidRPr="00AA2904" w:rsidRDefault="00134592">
      <w:pPr>
        <w:rPr>
          <w:rFonts w:ascii="Arial" w:eastAsiaTheme="minorHAnsi" w:hAnsi="Arial" w:cs="Arial"/>
          <w:b/>
          <w:sz w:val="22"/>
          <w:lang w:eastAsia="en-US"/>
        </w:rPr>
      </w:pPr>
      <w:r w:rsidRPr="00AA2904">
        <w:rPr>
          <w:rFonts w:ascii="Arial" w:eastAsiaTheme="minorHAnsi" w:hAnsi="Arial" w:cs="Arial"/>
          <w:b/>
          <w:sz w:val="22"/>
          <w:lang w:eastAsia="en-US"/>
        </w:rPr>
        <w:br w:type="page"/>
      </w:r>
    </w:p>
    <w:p w14:paraId="02B44E17" w14:textId="302B9756" w:rsidR="009A221C" w:rsidRPr="007B2260" w:rsidRDefault="009A221C" w:rsidP="000D3E47">
      <w:pPr>
        <w:pStyle w:val="Arial1"/>
        <w:numPr>
          <w:ilvl w:val="0"/>
          <w:numId w:val="23"/>
        </w:numPr>
        <w:rPr>
          <w:rFonts w:eastAsiaTheme="minorHAnsi"/>
          <w:b/>
          <w:bCs/>
          <w:lang w:eastAsia="en-US"/>
        </w:rPr>
      </w:pPr>
      <w:bookmarkStart w:id="53" w:name="_Toc51758068"/>
      <w:r w:rsidRPr="00946432">
        <w:rPr>
          <w:rFonts w:eastAsiaTheme="minorHAnsi"/>
          <w:b/>
          <w:bCs/>
          <w:lang w:val="pl-PL" w:eastAsia="en-US"/>
        </w:rPr>
        <w:lastRenderedPageBreak/>
        <w:t>C</w:t>
      </w:r>
      <w:proofErr w:type="spellStart"/>
      <w:r w:rsidR="00DB273A" w:rsidRPr="00946432">
        <w:rPr>
          <w:rFonts w:eastAsiaTheme="minorHAnsi"/>
          <w:b/>
          <w:bCs/>
          <w:lang w:eastAsia="en-US"/>
        </w:rPr>
        <w:t>ele</w:t>
      </w:r>
      <w:proofErr w:type="spellEnd"/>
      <w:r w:rsidR="00DB273A" w:rsidRPr="00946432">
        <w:rPr>
          <w:rFonts w:eastAsiaTheme="minorHAnsi"/>
          <w:b/>
          <w:bCs/>
          <w:lang w:eastAsia="en-US"/>
        </w:rPr>
        <w:t>, działania</w:t>
      </w:r>
      <w:r w:rsidRPr="00946432">
        <w:rPr>
          <w:rFonts w:eastAsiaTheme="minorHAnsi"/>
          <w:b/>
          <w:bCs/>
          <w:lang w:val="pl-PL" w:eastAsia="en-US"/>
        </w:rPr>
        <w:t>, wskaźniki i rezultaty</w:t>
      </w:r>
      <w:r w:rsidR="0052240E" w:rsidRPr="00946432">
        <w:rPr>
          <w:rFonts w:eastAsiaTheme="minorHAnsi"/>
          <w:b/>
          <w:bCs/>
          <w:lang w:eastAsia="en-US"/>
        </w:rPr>
        <w:t xml:space="preserve"> </w:t>
      </w:r>
      <w:bookmarkStart w:id="54" w:name="_Hlk49170219"/>
      <w:r w:rsidR="00927FDA" w:rsidRPr="00946432">
        <w:rPr>
          <w:rFonts w:eastAsiaTheme="minorHAnsi"/>
          <w:b/>
          <w:bCs/>
          <w:lang w:eastAsia="en-US"/>
        </w:rPr>
        <w:t xml:space="preserve">Wojewódzkiego Programu Przeciwdziałania </w:t>
      </w:r>
      <w:r w:rsidR="00DB273A" w:rsidRPr="00946432">
        <w:rPr>
          <w:rFonts w:eastAsiaTheme="minorHAnsi"/>
          <w:b/>
          <w:bCs/>
          <w:lang w:eastAsia="en-US"/>
        </w:rPr>
        <w:t xml:space="preserve">Narkomanii </w:t>
      </w:r>
      <w:r w:rsidR="00D02288" w:rsidRPr="00946432">
        <w:rPr>
          <w:rFonts w:eastAsiaTheme="minorHAnsi"/>
          <w:b/>
          <w:bCs/>
          <w:lang w:eastAsia="en-US"/>
        </w:rPr>
        <w:t>na lata 20</w:t>
      </w:r>
      <w:r w:rsidRPr="00946432">
        <w:rPr>
          <w:rFonts w:eastAsiaTheme="minorHAnsi"/>
          <w:b/>
          <w:bCs/>
          <w:lang w:val="pl-PL" w:eastAsia="en-US"/>
        </w:rPr>
        <w:t>21</w:t>
      </w:r>
      <w:r w:rsidR="00D02288" w:rsidRPr="00946432">
        <w:rPr>
          <w:rFonts w:eastAsiaTheme="minorHAnsi"/>
          <w:b/>
          <w:bCs/>
          <w:lang w:eastAsia="en-US"/>
        </w:rPr>
        <w:t>-202</w:t>
      </w:r>
      <w:r w:rsidRPr="00946432">
        <w:rPr>
          <w:rFonts w:eastAsiaTheme="minorHAnsi"/>
          <w:b/>
          <w:bCs/>
          <w:lang w:val="pl-PL" w:eastAsia="en-US"/>
        </w:rPr>
        <w:t>4</w:t>
      </w:r>
      <w:bookmarkEnd w:id="53"/>
      <w:bookmarkEnd w:id="54"/>
    </w:p>
    <w:p w14:paraId="46DFF2D6" w14:textId="325532DA" w:rsidR="009A221C" w:rsidRDefault="009A221C" w:rsidP="00B72B7C">
      <w:pPr>
        <w:spacing w:after="0"/>
        <w:ind w:firstLine="360"/>
        <w:jc w:val="both"/>
        <w:rPr>
          <w:rFonts w:ascii="Arial" w:eastAsiaTheme="minorHAnsi" w:hAnsi="Arial" w:cs="Arial"/>
          <w:sz w:val="22"/>
          <w:lang w:eastAsia="en-US"/>
        </w:rPr>
      </w:pPr>
      <w:r>
        <w:rPr>
          <w:rFonts w:ascii="Arial" w:eastAsiaTheme="minorHAnsi" w:hAnsi="Arial" w:cs="Arial"/>
          <w:sz w:val="22"/>
          <w:lang w:eastAsia="en-US"/>
        </w:rPr>
        <w:t>Podstawowym założeniem</w:t>
      </w:r>
      <w:r w:rsidR="00946432">
        <w:rPr>
          <w:rFonts w:ascii="Arial" w:eastAsiaTheme="minorHAnsi" w:hAnsi="Arial" w:cs="Arial"/>
          <w:sz w:val="22"/>
          <w:lang w:eastAsia="en-US"/>
        </w:rPr>
        <w:t xml:space="preserve"> </w:t>
      </w:r>
      <w:r w:rsidR="00946432" w:rsidRPr="00946432">
        <w:rPr>
          <w:rFonts w:ascii="Arial" w:eastAsiaTheme="minorHAnsi" w:hAnsi="Arial" w:cs="Arial"/>
          <w:sz w:val="22"/>
          <w:lang w:eastAsia="en-US"/>
        </w:rPr>
        <w:t>Wojewódzkiego Programu Przeciwdziałania Narkomanii na lata 2021-2024</w:t>
      </w:r>
      <w:r w:rsidR="00946432">
        <w:rPr>
          <w:rFonts w:ascii="Arial" w:eastAsiaTheme="minorHAnsi" w:hAnsi="Arial" w:cs="Arial"/>
          <w:sz w:val="22"/>
          <w:lang w:eastAsia="en-US"/>
        </w:rPr>
        <w:t xml:space="preserve"> jest podejmowanie kompleksowych działań na rzecz promocji zdrowego stylu życia wolnego od uzależnień. </w:t>
      </w:r>
      <w:r w:rsidR="00D60220">
        <w:rPr>
          <w:rFonts w:ascii="Arial" w:eastAsiaTheme="minorHAnsi" w:hAnsi="Arial" w:cs="Arial"/>
          <w:sz w:val="22"/>
          <w:lang w:eastAsia="en-US"/>
        </w:rPr>
        <w:t>Celem</w:t>
      </w:r>
      <w:r w:rsidR="00946432">
        <w:rPr>
          <w:rFonts w:ascii="Arial" w:eastAsiaTheme="minorHAnsi" w:hAnsi="Arial" w:cs="Arial"/>
          <w:sz w:val="22"/>
          <w:lang w:eastAsia="en-US"/>
        </w:rPr>
        <w:t xml:space="preserve"> Programu </w:t>
      </w:r>
      <w:r w:rsidR="00D60220">
        <w:rPr>
          <w:rFonts w:ascii="Arial" w:eastAsiaTheme="minorHAnsi" w:hAnsi="Arial" w:cs="Arial"/>
          <w:sz w:val="22"/>
          <w:lang w:eastAsia="en-US"/>
        </w:rPr>
        <w:t xml:space="preserve">jest </w:t>
      </w:r>
      <w:r w:rsidR="00946432">
        <w:rPr>
          <w:rFonts w:ascii="Arial" w:eastAsiaTheme="minorHAnsi" w:hAnsi="Arial" w:cs="Arial"/>
          <w:sz w:val="22"/>
          <w:lang w:eastAsia="en-US"/>
        </w:rPr>
        <w:t>dążenie do uruchomienia zasobów instytucjonalnych, kadrowych, społecznych, finansowych w zakresie redukcji szkód rodzinnych, społecznych, zdrowotnych wywołanych stosowani</w:t>
      </w:r>
      <w:r w:rsidR="007B2260">
        <w:rPr>
          <w:rFonts w:ascii="Arial" w:eastAsiaTheme="minorHAnsi" w:hAnsi="Arial" w:cs="Arial"/>
          <w:sz w:val="22"/>
          <w:lang w:eastAsia="en-US"/>
        </w:rPr>
        <w:t xml:space="preserve">em substancji psychoaktywnych. </w:t>
      </w:r>
      <w:r w:rsidR="00946432">
        <w:rPr>
          <w:rFonts w:ascii="Arial" w:eastAsiaTheme="minorHAnsi" w:hAnsi="Arial" w:cs="Arial"/>
          <w:sz w:val="22"/>
          <w:lang w:eastAsia="en-US"/>
        </w:rPr>
        <w:t>Sukces w tej dziedzinie możliwy jest przy jednoczesnym zastosowaniu</w:t>
      </w:r>
      <w:r w:rsidR="00D868CA">
        <w:rPr>
          <w:rFonts w:ascii="Arial" w:eastAsiaTheme="minorHAnsi" w:hAnsi="Arial" w:cs="Arial"/>
          <w:sz w:val="22"/>
          <w:lang w:eastAsia="en-US"/>
        </w:rPr>
        <w:t xml:space="preserve"> z</w:t>
      </w:r>
      <w:r w:rsidR="007B2260">
        <w:rPr>
          <w:rFonts w:ascii="Arial" w:eastAsiaTheme="minorHAnsi" w:hAnsi="Arial" w:cs="Arial"/>
          <w:sz w:val="22"/>
          <w:lang w:eastAsia="en-US"/>
        </w:rPr>
        <w:t> </w:t>
      </w:r>
      <w:r w:rsidR="00D868CA">
        <w:rPr>
          <w:rFonts w:ascii="Arial" w:eastAsiaTheme="minorHAnsi" w:hAnsi="Arial" w:cs="Arial"/>
          <w:sz w:val="22"/>
          <w:lang w:eastAsia="en-US"/>
        </w:rPr>
        <w:t>jednej strony</w:t>
      </w:r>
      <w:r w:rsidR="00946432">
        <w:rPr>
          <w:rFonts w:ascii="Arial" w:eastAsiaTheme="minorHAnsi" w:hAnsi="Arial" w:cs="Arial"/>
          <w:sz w:val="22"/>
          <w:lang w:eastAsia="en-US"/>
        </w:rPr>
        <w:t xml:space="preserve"> działań edukacyjnych, profilaktycznych (profilaktyka uniwersalna, selektywna, wskazująca), aktywizujących (aktywizacja społeczna i zawodowa) </w:t>
      </w:r>
      <w:r w:rsidR="00D868CA">
        <w:rPr>
          <w:rFonts w:ascii="Arial" w:eastAsiaTheme="minorHAnsi" w:hAnsi="Arial" w:cs="Arial"/>
          <w:sz w:val="22"/>
          <w:lang w:eastAsia="en-US"/>
        </w:rPr>
        <w:t>a z drugiej pomocy osobom bądź rodzinom z problemem uzależnienia od substancji psychoaktywnych. Przez pomoc rozumiemy tu działania w zakresie dostępu do specjalistów wspierających zasoby społeczne i</w:t>
      </w:r>
      <w:r w:rsidR="009B03C1">
        <w:rPr>
          <w:rFonts w:ascii="Arial" w:eastAsiaTheme="minorHAnsi" w:hAnsi="Arial" w:cs="Arial"/>
          <w:sz w:val="22"/>
          <w:lang w:eastAsia="en-US"/>
        </w:rPr>
        <w:t> </w:t>
      </w:r>
      <w:r w:rsidR="00D868CA">
        <w:rPr>
          <w:rFonts w:ascii="Arial" w:eastAsiaTheme="minorHAnsi" w:hAnsi="Arial" w:cs="Arial"/>
          <w:sz w:val="22"/>
          <w:lang w:eastAsia="en-US"/>
        </w:rPr>
        <w:t xml:space="preserve">osobowościowe osób uzależnionych, oraz możliwość leczenia i/lub terapii. Problem uzależnienia od substancji psychoaktywnych to również szerzej rozumiane problemy społeczne, które współwystępują z problemem uzależnień i mają negatywne konsekwencje dla grup społecznych nieuwikłanych bezpośrednio w uzależnienie. Stąd potrzeba realizacji programów redukcji szkód. </w:t>
      </w:r>
    </w:p>
    <w:p w14:paraId="29AA586C" w14:textId="12DFBAEF" w:rsidR="00B72B7C" w:rsidRDefault="00D868CA" w:rsidP="00B72B7C">
      <w:pPr>
        <w:spacing w:after="0"/>
        <w:ind w:firstLine="360"/>
        <w:jc w:val="both"/>
        <w:rPr>
          <w:rFonts w:ascii="Arial" w:eastAsiaTheme="minorHAnsi" w:hAnsi="Arial" w:cs="Arial"/>
          <w:sz w:val="22"/>
          <w:lang w:eastAsia="en-US"/>
        </w:rPr>
      </w:pPr>
      <w:r>
        <w:rPr>
          <w:rFonts w:ascii="Arial" w:eastAsiaTheme="minorHAnsi" w:hAnsi="Arial" w:cs="Arial"/>
          <w:sz w:val="22"/>
          <w:lang w:eastAsia="en-US"/>
        </w:rPr>
        <w:t xml:space="preserve">Problemy związane z uzależnieniem od substancji psychoaktywnych </w:t>
      </w:r>
      <w:r w:rsidR="00B72B7C">
        <w:rPr>
          <w:rFonts w:ascii="Arial" w:eastAsiaTheme="minorHAnsi" w:hAnsi="Arial" w:cs="Arial"/>
          <w:sz w:val="22"/>
          <w:lang w:eastAsia="en-US"/>
        </w:rPr>
        <w:t>są</w:t>
      </w:r>
      <w:r>
        <w:rPr>
          <w:rFonts w:ascii="Arial" w:eastAsiaTheme="minorHAnsi" w:hAnsi="Arial" w:cs="Arial"/>
          <w:sz w:val="22"/>
          <w:lang w:eastAsia="en-US"/>
        </w:rPr>
        <w:t xml:space="preserve"> bardzo złożon</w:t>
      </w:r>
      <w:r w:rsidR="00B72B7C">
        <w:rPr>
          <w:rFonts w:ascii="Arial" w:eastAsiaTheme="minorHAnsi" w:hAnsi="Arial" w:cs="Arial"/>
          <w:sz w:val="22"/>
          <w:lang w:eastAsia="en-US"/>
        </w:rPr>
        <w:t>e</w:t>
      </w:r>
      <w:r>
        <w:rPr>
          <w:rFonts w:ascii="Arial" w:eastAsiaTheme="minorHAnsi" w:hAnsi="Arial" w:cs="Arial"/>
          <w:sz w:val="22"/>
          <w:lang w:eastAsia="en-US"/>
        </w:rPr>
        <w:t>, dlatego Program nie pozwala na rozwiązanie wszystkich</w:t>
      </w:r>
      <w:r w:rsidR="00B72B7C">
        <w:rPr>
          <w:rFonts w:ascii="Arial" w:eastAsiaTheme="minorHAnsi" w:hAnsi="Arial" w:cs="Arial"/>
          <w:sz w:val="22"/>
          <w:lang w:eastAsia="en-US"/>
        </w:rPr>
        <w:t xml:space="preserve"> kwestii związanych z</w:t>
      </w:r>
      <w:r w:rsidR="007B2260">
        <w:rPr>
          <w:rFonts w:ascii="Arial" w:eastAsiaTheme="minorHAnsi" w:hAnsi="Arial" w:cs="Arial"/>
          <w:sz w:val="22"/>
          <w:lang w:eastAsia="en-US"/>
        </w:rPr>
        <w:t> </w:t>
      </w:r>
      <w:r w:rsidR="00B72B7C">
        <w:rPr>
          <w:rFonts w:ascii="Arial" w:eastAsiaTheme="minorHAnsi" w:hAnsi="Arial" w:cs="Arial"/>
          <w:sz w:val="22"/>
          <w:lang w:eastAsia="en-US"/>
        </w:rPr>
        <w:t xml:space="preserve">uzależnieniem. Niezbędne jest więc przedstawienie kluczowych problemów i wyzwań, na które Program odpowie. W Programie określono cel </w:t>
      </w:r>
      <w:r w:rsidR="00B72B7C" w:rsidRPr="00EB7C5A">
        <w:rPr>
          <w:rFonts w:ascii="Arial" w:eastAsiaTheme="minorHAnsi" w:hAnsi="Arial" w:cs="Arial"/>
          <w:sz w:val="22"/>
          <w:lang w:eastAsia="en-US"/>
        </w:rPr>
        <w:t xml:space="preserve">główny i </w:t>
      </w:r>
      <w:r w:rsidR="00EB7C5A" w:rsidRPr="00EB7C5A">
        <w:rPr>
          <w:rFonts w:ascii="Arial" w:eastAsiaTheme="minorHAnsi" w:hAnsi="Arial" w:cs="Arial"/>
          <w:sz w:val="22"/>
          <w:lang w:eastAsia="en-US"/>
        </w:rPr>
        <w:t xml:space="preserve">cztery </w:t>
      </w:r>
      <w:r w:rsidR="00B72B7C" w:rsidRPr="00EB7C5A">
        <w:rPr>
          <w:rFonts w:ascii="Arial" w:eastAsiaTheme="minorHAnsi" w:hAnsi="Arial" w:cs="Arial"/>
          <w:sz w:val="22"/>
          <w:lang w:eastAsia="en-US"/>
        </w:rPr>
        <w:t>cel</w:t>
      </w:r>
      <w:r w:rsidR="00EB7C5A" w:rsidRPr="00EB7C5A">
        <w:rPr>
          <w:rFonts w:ascii="Arial" w:eastAsiaTheme="minorHAnsi" w:hAnsi="Arial" w:cs="Arial"/>
          <w:sz w:val="22"/>
          <w:lang w:eastAsia="en-US"/>
        </w:rPr>
        <w:t>e</w:t>
      </w:r>
      <w:r w:rsidR="00B72B7C" w:rsidRPr="00EB7C5A">
        <w:rPr>
          <w:rFonts w:ascii="Arial" w:eastAsiaTheme="minorHAnsi" w:hAnsi="Arial" w:cs="Arial"/>
          <w:sz w:val="22"/>
          <w:lang w:eastAsia="en-US"/>
        </w:rPr>
        <w:t xml:space="preserve"> operacyjn</w:t>
      </w:r>
      <w:r w:rsidR="00EB7C5A" w:rsidRPr="00EB7C5A">
        <w:rPr>
          <w:rFonts w:ascii="Arial" w:eastAsiaTheme="minorHAnsi" w:hAnsi="Arial" w:cs="Arial"/>
          <w:sz w:val="22"/>
          <w:lang w:eastAsia="en-US"/>
        </w:rPr>
        <w:t>e</w:t>
      </w:r>
      <w:r w:rsidR="00B72B7C" w:rsidRPr="00EB7C5A">
        <w:rPr>
          <w:rFonts w:ascii="Arial" w:eastAsiaTheme="minorHAnsi" w:hAnsi="Arial" w:cs="Arial"/>
          <w:sz w:val="22"/>
          <w:lang w:eastAsia="en-US"/>
        </w:rPr>
        <w:t>,</w:t>
      </w:r>
      <w:r w:rsidR="00B72B7C">
        <w:rPr>
          <w:rFonts w:ascii="Arial" w:eastAsiaTheme="minorHAnsi" w:hAnsi="Arial" w:cs="Arial"/>
          <w:sz w:val="22"/>
          <w:lang w:eastAsia="en-US"/>
        </w:rPr>
        <w:t xml:space="preserve"> w</w:t>
      </w:r>
      <w:r w:rsidR="007B2260">
        <w:rPr>
          <w:rFonts w:ascii="Arial" w:eastAsiaTheme="minorHAnsi" w:hAnsi="Arial" w:cs="Arial"/>
          <w:sz w:val="22"/>
          <w:lang w:eastAsia="en-US"/>
        </w:rPr>
        <w:t> </w:t>
      </w:r>
      <w:r w:rsidR="00B72B7C">
        <w:rPr>
          <w:rFonts w:ascii="Arial" w:eastAsiaTheme="minorHAnsi" w:hAnsi="Arial" w:cs="Arial"/>
          <w:sz w:val="22"/>
          <w:lang w:eastAsia="en-US"/>
        </w:rPr>
        <w:t xml:space="preserve">ramach których realizowane będą poszczególne zadania. W Programie wskazano ponadto wskaźniki dotyczące oceny realizacji programu oraz rezultaty. </w:t>
      </w:r>
    </w:p>
    <w:p w14:paraId="12512332" w14:textId="763997E3" w:rsidR="00B72B7C" w:rsidRDefault="00B72B7C" w:rsidP="007B2260">
      <w:pPr>
        <w:spacing w:after="0"/>
        <w:ind w:firstLine="360"/>
        <w:jc w:val="both"/>
        <w:rPr>
          <w:rFonts w:ascii="Arial" w:eastAsiaTheme="minorHAnsi" w:hAnsi="Arial" w:cs="Arial"/>
          <w:sz w:val="22"/>
          <w:lang w:eastAsia="en-US"/>
        </w:rPr>
      </w:pPr>
      <w:r>
        <w:rPr>
          <w:rFonts w:ascii="Arial" w:eastAsiaTheme="minorHAnsi" w:hAnsi="Arial" w:cs="Arial"/>
          <w:sz w:val="22"/>
          <w:lang w:eastAsia="en-US"/>
        </w:rPr>
        <w:t>Adresatami Programu będą mieszkańcy województwa</w:t>
      </w:r>
      <w:r w:rsidR="007B2260">
        <w:rPr>
          <w:rFonts w:ascii="Arial" w:eastAsiaTheme="minorHAnsi" w:hAnsi="Arial" w:cs="Arial"/>
          <w:sz w:val="22"/>
          <w:lang w:eastAsia="en-US"/>
        </w:rPr>
        <w:t xml:space="preserve"> lubelskiego, w szczególności: </w:t>
      </w:r>
    </w:p>
    <w:p w14:paraId="72C3933A" w14:textId="506E74A2" w:rsidR="00B72B7C" w:rsidRDefault="00B72B7C" w:rsidP="000D3E47">
      <w:pPr>
        <w:pStyle w:val="Akapitzlist"/>
        <w:numPr>
          <w:ilvl w:val="0"/>
          <w:numId w:val="24"/>
        </w:numPr>
        <w:spacing w:after="0"/>
        <w:jc w:val="both"/>
        <w:rPr>
          <w:rFonts w:ascii="Arial" w:eastAsiaTheme="minorHAnsi" w:hAnsi="Arial" w:cs="Arial"/>
          <w:sz w:val="22"/>
          <w:lang w:eastAsia="en-US"/>
        </w:rPr>
      </w:pPr>
      <w:r w:rsidRPr="00B72B7C">
        <w:rPr>
          <w:rFonts w:ascii="Arial" w:eastAsiaTheme="minorHAnsi" w:hAnsi="Arial" w:cs="Arial"/>
          <w:sz w:val="22"/>
          <w:lang w:eastAsia="en-US"/>
        </w:rPr>
        <w:t>dzieci, młodzież, rodzice i opiekunowie</w:t>
      </w:r>
      <w:r>
        <w:rPr>
          <w:rFonts w:ascii="Arial" w:eastAsiaTheme="minorHAnsi" w:hAnsi="Arial" w:cs="Arial"/>
          <w:sz w:val="22"/>
          <w:lang w:eastAsia="en-US"/>
        </w:rPr>
        <w:t>,</w:t>
      </w:r>
      <w:r w:rsidR="007944CC">
        <w:rPr>
          <w:rFonts w:ascii="Arial" w:eastAsiaTheme="minorHAnsi" w:hAnsi="Arial" w:cs="Arial"/>
          <w:sz w:val="22"/>
          <w:lang w:eastAsia="en-US"/>
        </w:rPr>
        <w:t xml:space="preserve"> </w:t>
      </w:r>
      <w:r w:rsidR="005A3144">
        <w:rPr>
          <w:rFonts w:ascii="Arial" w:eastAsiaTheme="minorHAnsi" w:hAnsi="Arial" w:cs="Arial"/>
          <w:sz w:val="22"/>
          <w:lang w:eastAsia="en-US"/>
        </w:rPr>
        <w:t>różne grupy zawodowe</w:t>
      </w:r>
      <w:r w:rsidR="007944CC">
        <w:rPr>
          <w:rFonts w:ascii="Arial" w:eastAsiaTheme="minorHAnsi" w:hAnsi="Arial" w:cs="Arial"/>
          <w:sz w:val="22"/>
          <w:lang w:eastAsia="en-US"/>
        </w:rPr>
        <w:t>,</w:t>
      </w:r>
    </w:p>
    <w:p w14:paraId="6E09EC04" w14:textId="387D5E51" w:rsidR="00B72B7C" w:rsidRDefault="00B72B7C" w:rsidP="000D3E47">
      <w:pPr>
        <w:pStyle w:val="Akapitzlist"/>
        <w:numPr>
          <w:ilvl w:val="0"/>
          <w:numId w:val="24"/>
        </w:numPr>
        <w:spacing w:after="0"/>
        <w:jc w:val="both"/>
        <w:rPr>
          <w:rFonts w:ascii="Arial" w:eastAsiaTheme="minorHAnsi" w:hAnsi="Arial" w:cs="Arial"/>
          <w:sz w:val="22"/>
          <w:lang w:eastAsia="en-US"/>
        </w:rPr>
      </w:pPr>
      <w:r>
        <w:rPr>
          <w:rFonts w:ascii="Arial" w:eastAsiaTheme="minorHAnsi" w:hAnsi="Arial" w:cs="Arial"/>
          <w:sz w:val="22"/>
          <w:lang w:eastAsia="en-US"/>
        </w:rPr>
        <w:t>różne grupy zawodowe</w:t>
      </w:r>
      <w:r w:rsidR="005A3144">
        <w:rPr>
          <w:rFonts w:ascii="Arial" w:eastAsiaTheme="minorHAnsi" w:hAnsi="Arial" w:cs="Arial"/>
          <w:sz w:val="22"/>
          <w:lang w:eastAsia="en-US"/>
        </w:rPr>
        <w:t>,</w:t>
      </w:r>
      <w:r>
        <w:rPr>
          <w:rFonts w:ascii="Arial" w:eastAsiaTheme="minorHAnsi" w:hAnsi="Arial" w:cs="Arial"/>
          <w:sz w:val="22"/>
          <w:lang w:eastAsia="en-US"/>
        </w:rPr>
        <w:t xml:space="preserve"> w tym </w:t>
      </w:r>
      <w:r w:rsidR="007944CC">
        <w:rPr>
          <w:rFonts w:ascii="Arial" w:eastAsiaTheme="minorHAnsi" w:hAnsi="Arial" w:cs="Arial"/>
          <w:sz w:val="22"/>
          <w:lang w:eastAsia="en-US"/>
        </w:rPr>
        <w:t>specjaliści terapii uzależnień, psychologowie, realizatorzy programów profilaktycznych,</w:t>
      </w:r>
    </w:p>
    <w:p w14:paraId="54B04423" w14:textId="763D9806" w:rsidR="007944CC" w:rsidRPr="007944CC" w:rsidRDefault="007944CC" w:rsidP="000D3E47">
      <w:pPr>
        <w:pStyle w:val="Akapitzlist"/>
        <w:numPr>
          <w:ilvl w:val="0"/>
          <w:numId w:val="24"/>
        </w:numPr>
        <w:spacing w:after="0"/>
        <w:jc w:val="both"/>
        <w:rPr>
          <w:rFonts w:ascii="Arial" w:eastAsiaTheme="minorHAnsi" w:hAnsi="Arial" w:cs="Arial"/>
          <w:sz w:val="22"/>
          <w:lang w:eastAsia="en-US"/>
        </w:rPr>
      </w:pPr>
      <w:r>
        <w:rPr>
          <w:rFonts w:ascii="Arial" w:eastAsiaTheme="minorHAnsi" w:hAnsi="Arial" w:cs="Arial"/>
          <w:sz w:val="22"/>
          <w:lang w:eastAsia="en-US"/>
        </w:rPr>
        <w:t>osoby zagrożone uzależnieniem, używające narkotyków szkodliwie, uzależnione i</w:t>
      </w:r>
      <w:r w:rsidR="007B2260">
        <w:rPr>
          <w:rFonts w:ascii="Arial" w:eastAsiaTheme="minorHAnsi" w:hAnsi="Arial" w:cs="Arial"/>
          <w:sz w:val="22"/>
          <w:lang w:eastAsia="en-US"/>
        </w:rPr>
        <w:t> </w:t>
      </w:r>
      <w:r>
        <w:rPr>
          <w:rFonts w:ascii="Arial" w:eastAsiaTheme="minorHAnsi" w:hAnsi="Arial" w:cs="Arial"/>
          <w:sz w:val="22"/>
          <w:lang w:eastAsia="en-US"/>
        </w:rPr>
        <w:t>członkowie ich rodzin.</w:t>
      </w:r>
    </w:p>
    <w:p w14:paraId="2CC49E99" w14:textId="0688F60F" w:rsidR="009A221C" w:rsidRDefault="007944CC" w:rsidP="00A05D3C">
      <w:pPr>
        <w:spacing w:before="120" w:after="120"/>
        <w:jc w:val="both"/>
        <w:rPr>
          <w:rFonts w:ascii="Arial" w:eastAsiaTheme="minorHAnsi" w:hAnsi="Arial" w:cs="Arial"/>
          <w:sz w:val="22"/>
          <w:lang w:eastAsia="en-US"/>
        </w:rPr>
      </w:pPr>
      <w:r>
        <w:rPr>
          <w:rFonts w:ascii="Arial" w:eastAsiaTheme="minorHAnsi" w:hAnsi="Arial" w:cs="Arial"/>
          <w:sz w:val="22"/>
          <w:lang w:eastAsia="en-US"/>
        </w:rPr>
        <w:t>Głównym realizatorem Programu będzie Samorząd Województwa Lubelskiego poprzez Regionalny Ośrodek Polityki Społecznej w Lublinie. Osiągnięcie założonych</w:t>
      </w:r>
      <w:r w:rsidR="00765BAA">
        <w:rPr>
          <w:rFonts w:ascii="Arial" w:eastAsiaTheme="minorHAnsi" w:hAnsi="Arial" w:cs="Arial"/>
          <w:sz w:val="22"/>
          <w:lang w:eastAsia="en-US"/>
        </w:rPr>
        <w:t xml:space="preserve"> </w:t>
      </w:r>
      <w:r w:rsidR="000638CA">
        <w:rPr>
          <w:rFonts w:ascii="Arial" w:eastAsiaTheme="minorHAnsi" w:hAnsi="Arial" w:cs="Arial"/>
          <w:sz w:val="22"/>
          <w:lang w:eastAsia="en-US"/>
        </w:rPr>
        <w:t xml:space="preserve">celów będzie wymagało współdziałania realizatora z partnerami: administracją rządową, administracją samorządową i jej jednostkami organizacyjnymi, organizacjami pozarządowymi, Krajowym Biurem ds. Przeciwdziałania Narkomanii, Policją, </w:t>
      </w:r>
      <w:r w:rsidR="000C64EA">
        <w:rPr>
          <w:rFonts w:ascii="Arial" w:eastAsiaTheme="minorHAnsi" w:hAnsi="Arial" w:cs="Arial"/>
          <w:sz w:val="22"/>
          <w:lang w:eastAsia="en-US"/>
        </w:rPr>
        <w:t>Wojewódzką Stacją Sanitarno-Epidemiologiczną.</w:t>
      </w:r>
    </w:p>
    <w:p w14:paraId="195BFF43" w14:textId="7C134C7F" w:rsidR="00946432" w:rsidRDefault="00946432" w:rsidP="00A05D3C">
      <w:pPr>
        <w:spacing w:before="120" w:after="120"/>
        <w:jc w:val="center"/>
        <w:rPr>
          <w:rFonts w:ascii="Arial" w:eastAsiaTheme="minorHAnsi" w:hAnsi="Arial" w:cs="Arial"/>
          <w:b/>
          <w:color w:val="365F91" w:themeColor="accent1" w:themeShade="BF"/>
          <w:sz w:val="26"/>
          <w:lang w:eastAsia="en-US"/>
        </w:rPr>
      </w:pPr>
      <w:r w:rsidRPr="00AA2904">
        <w:rPr>
          <w:rFonts w:ascii="Arial" w:eastAsiaTheme="minorHAnsi" w:hAnsi="Arial" w:cs="Arial"/>
          <w:b/>
          <w:color w:val="365F91" w:themeColor="accent1" w:themeShade="BF"/>
          <w:sz w:val="26"/>
          <w:lang w:eastAsia="en-US"/>
        </w:rPr>
        <w:t xml:space="preserve">Cel </w:t>
      </w:r>
      <w:r w:rsidR="00B72B7C">
        <w:rPr>
          <w:rFonts w:ascii="Arial" w:eastAsiaTheme="minorHAnsi" w:hAnsi="Arial" w:cs="Arial"/>
          <w:b/>
          <w:color w:val="365F91" w:themeColor="accent1" w:themeShade="BF"/>
          <w:sz w:val="26"/>
          <w:lang w:eastAsia="en-US"/>
        </w:rPr>
        <w:t>główny</w:t>
      </w:r>
      <w:r w:rsidRPr="00AA2904">
        <w:rPr>
          <w:rFonts w:ascii="Arial" w:eastAsiaTheme="minorHAnsi" w:hAnsi="Arial" w:cs="Arial"/>
          <w:b/>
          <w:color w:val="365F91" w:themeColor="accent1" w:themeShade="BF"/>
          <w:sz w:val="26"/>
          <w:lang w:eastAsia="en-US"/>
        </w:rPr>
        <w:t xml:space="preserve">: </w:t>
      </w:r>
    </w:p>
    <w:p w14:paraId="1FDDC1AE" w14:textId="4F5441CA" w:rsidR="00946432" w:rsidRPr="00A05D3C" w:rsidRDefault="00946432" w:rsidP="00A05D3C">
      <w:pPr>
        <w:spacing w:before="120" w:after="120"/>
        <w:jc w:val="center"/>
        <w:rPr>
          <w:rFonts w:ascii="Arial" w:eastAsiaTheme="minorHAnsi" w:hAnsi="Arial" w:cs="Arial"/>
          <w:b/>
          <w:color w:val="365F91" w:themeColor="accent1" w:themeShade="BF"/>
          <w:sz w:val="26"/>
          <w:lang w:eastAsia="en-US"/>
        </w:rPr>
      </w:pPr>
      <w:r>
        <w:rPr>
          <w:rFonts w:ascii="Arial" w:eastAsiaTheme="minorHAnsi" w:hAnsi="Arial" w:cs="Arial"/>
          <w:b/>
          <w:color w:val="365F91" w:themeColor="accent1" w:themeShade="BF"/>
          <w:sz w:val="26"/>
          <w:lang w:eastAsia="en-US"/>
        </w:rPr>
        <w:t>Wzmacnianie działań profilujących zdrowy styl życia ze szczególnym uwzględnieniem ograniczania problemów społecznych i zdrowotnych wynikających</w:t>
      </w:r>
      <w:r w:rsidRPr="00AA2904">
        <w:rPr>
          <w:rFonts w:ascii="Arial" w:eastAsiaTheme="minorHAnsi" w:hAnsi="Arial" w:cs="Arial"/>
          <w:b/>
          <w:color w:val="365F91" w:themeColor="accent1" w:themeShade="BF"/>
          <w:sz w:val="26"/>
          <w:lang w:eastAsia="en-US"/>
        </w:rPr>
        <w:t xml:space="preserve"> z używani</w:t>
      </w:r>
      <w:r>
        <w:rPr>
          <w:rFonts w:ascii="Arial" w:eastAsiaTheme="minorHAnsi" w:hAnsi="Arial" w:cs="Arial"/>
          <w:b/>
          <w:color w:val="365F91" w:themeColor="accent1" w:themeShade="BF"/>
          <w:sz w:val="26"/>
          <w:lang w:eastAsia="en-US"/>
        </w:rPr>
        <w:t>a</w:t>
      </w:r>
      <w:r w:rsidRPr="00AA2904">
        <w:rPr>
          <w:rFonts w:ascii="Arial" w:eastAsiaTheme="minorHAnsi" w:hAnsi="Arial" w:cs="Arial"/>
          <w:b/>
          <w:color w:val="365F91" w:themeColor="accent1" w:themeShade="BF"/>
          <w:sz w:val="26"/>
          <w:lang w:eastAsia="en-US"/>
        </w:rPr>
        <w:t xml:space="preserve"> substancji psychoaktywnych.</w:t>
      </w:r>
    </w:p>
    <w:p w14:paraId="64B216ED" w14:textId="516CA975" w:rsidR="00EB7C5A" w:rsidRDefault="00D22D85" w:rsidP="00A05D3C">
      <w:pPr>
        <w:spacing w:before="120" w:after="120"/>
        <w:jc w:val="both"/>
        <w:rPr>
          <w:rFonts w:ascii="Arial" w:eastAsiaTheme="minorHAnsi" w:hAnsi="Arial" w:cs="Arial"/>
          <w:sz w:val="22"/>
          <w:lang w:eastAsia="en-US"/>
        </w:rPr>
      </w:pPr>
      <w:r w:rsidRPr="00AA2904">
        <w:rPr>
          <w:rFonts w:ascii="Arial" w:eastAsiaTheme="minorHAnsi" w:hAnsi="Arial" w:cs="Arial"/>
          <w:sz w:val="22"/>
          <w:lang w:eastAsia="en-US"/>
        </w:rPr>
        <w:t xml:space="preserve">Na poziomie programu wojewódzkiego cel ten realizowany będzie </w:t>
      </w:r>
      <w:r w:rsidR="000C64EA">
        <w:rPr>
          <w:rFonts w:ascii="Arial" w:eastAsiaTheme="minorHAnsi" w:hAnsi="Arial" w:cs="Arial"/>
          <w:sz w:val="22"/>
          <w:lang w:eastAsia="en-US"/>
        </w:rPr>
        <w:t xml:space="preserve">poprzez </w:t>
      </w:r>
      <w:r w:rsidRPr="00AA2904">
        <w:rPr>
          <w:rFonts w:ascii="Arial" w:eastAsiaTheme="minorHAnsi" w:hAnsi="Arial" w:cs="Arial"/>
          <w:sz w:val="22"/>
          <w:lang w:eastAsia="en-US"/>
        </w:rPr>
        <w:t>następując</w:t>
      </w:r>
      <w:r w:rsidR="000C64EA">
        <w:rPr>
          <w:rFonts w:ascii="Arial" w:eastAsiaTheme="minorHAnsi" w:hAnsi="Arial" w:cs="Arial"/>
          <w:sz w:val="22"/>
          <w:lang w:eastAsia="en-US"/>
        </w:rPr>
        <w:t>e cele operacyjne</w:t>
      </w:r>
      <w:r w:rsidRPr="00AA2904">
        <w:rPr>
          <w:rFonts w:ascii="Arial" w:eastAsiaTheme="minorHAnsi" w:hAnsi="Arial" w:cs="Arial"/>
          <w:sz w:val="22"/>
          <w:lang w:eastAsia="en-US"/>
        </w:rPr>
        <w:t>:</w:t>
      </w:r>
      <w:bookmarkStart w:id="55" w:name="_Hlk49174249"/>
    </w:p>
    <w:p w14:paraId="3ED8AA96" w14:textId="6E19089F" w:rsidR="000C64EA" w:rsidRDefault="000C64EA" w:rsidP="00A05D3C">
      <w:pPr>
        <w:spacing w:before="120" w:after="120"/>
        <w:jc w:val="both"/>
        <w:rPr>
          <w:rFonts w:ascii="Arial" w:eastAsiaTheme="minorHAnsi" w:hAnsi="Arial" w:cs="Arial"/>
          <w:sz w:val="22"/>
          <w:lang w:eastAsia="en-US"/>
        </w:rPr>
      </w:pPr>
      <w:r>
        <w:rPr>
          <w:rFonts w:ascii="Arial" w:eastAsiaTheme="minorHAnsi" w:hAnsi="Arial" w:cs="Arial"/>
          <w:sz w:val="22"/>
          <w:lang w:eastAsia="en-US"/>
        </w:rPr>
        <w:t xml:space="preserve">Cel </w:t>
      </w:r>
      <w:r w:rsidR="00D22D85" w:rsidRPr="00AA2904">
        <w:rPr>
          <w:rFonts w:ascii="Arial" w:eastAsiaTheme="minorHAnsi" w:hAnsi="Arial" w:cs="Arial"/>
          <w:sz w:val="22"/>
          <w:lang w:eastAsia="en-US"/>
        </w:rPr>
        <w:t>O</w:t>
      </w:r>
      <w:r>
        <w:rPr>
          <w:rFonts w:ascii="Arial" w:eastAsiaTheme="minorHAnsi" w:hAnsi="Arial" w:cs="Arial"/>
          <w:sz w:val="22"/>
          <w:lang w:eastAsia="en-US"/>
        </w:rPr>
        <w:t>peracyjny</w:t>
      </w:r>
      <w:r w:rsidR="00D22D85" w:rsidRPr="00AA2904">
        <w:rPr>
          <w:rFonts w:ascii="Arial" w:eastAsiaTheme="minorHAnsi" w:hAnsi="Arial" w:cs="Arial"/>
          <w:sz w:val="22"/>
          <w:lang w:eastAsia="en-US"/>
        </w:rPr>
        <w:t xml:space="preserve"> </w:t>
      </w:r>
      <w:bookmarkEnd w:id="55"/>
      <w:r w:rsidR="00D22D85" w:rsidRPr="00AA2904">
        <w:rPr>
          <w:rFonts w:ascii="Arial" w:eastAsiaTheme="minorHAnsi" w:hAnsi="Arial" w:cs="Arial"/>
          <w:sz w:val="22"/>
          <w:lang w:eastAsia="en-US"/>
        </w:rPr>
        <w:t xml:space="preserve">1. </w:t>
      </w:r>
      <w:r>
        <w:rPr>
          <w:rFonts w:ascii="Arial" w:eastAsiaTheme="minorHAnsi" w:hAnsi="Arial" w:cs="Arial"/>
          <w:sz w:val="22"/>
          <w:lang w:eastAsia="en-US"/>
        </w:rPr>
        <w:t xml:space="preserve">Podnoszenie poziomu wiedzy i umiejętności </w:t>
      </w:r>
      <w:r w:rsidR="00EB7C5A">
        <w:rPr>
          <w:rFonts w:ascii="Arial" w:eastAsiaTheme="minorHAnsi" w:hAnsi="Arial" w:cs="Arial"/>
          <w:sz w:val="22"/>
          <w:lang w:eastAsia="en-US"/>
        </w:rPr>
        <w:t xml:space="preserve">mieszkańców województwa lubelskiego i </w:t>
      </w:r>
      <w:r w:rsidR="007B2260">
        <w:rPr>
          <w:rFonts w:ascii="Arial" w:eastAsiaTheme="minorHAnsi" w:hAnsi="Arial" w:cs="Arial"/>
          <w:sz w:val="22"/>
          <w:lang w:eastAsia="en-US"/>
        </w:rPr>
        <w:t xml:space="preserve">kształcenie </w:t>
      </w:r>
      <w:r w:rsidR="00EB7C5A">
        <w:rPr>
          <w:rFonts w:ascii="Arial" w:eastAsiaTheme="minorHAnsi" w:hAnsi="Arial" w:cs="Arial"/>
          <w:sz w:val="22"/>
          <w:lang w:eastAsia="en-US"/>
        </w:rPr>
        <w:t xml:space="preserve">profesjonalnej kadry </w:t>
      </w:r>
      <w:r w:rsidRPr="00EB7C5A">
        <w:rPr>
          <w:rFonts w:ascii="Arial" w:eastAsiaTheme="minorHAnsi" w:hAnsi="Arial" w:cs="Arial"/>
          <w:sz w:val="22"/>
          <w:lang w:eastAsia="en-US"/>
        </w:rPr>
        <w:t>uczestnicząc</w:t>
      </w:r>
      <w:r w:rsidR="00EB7C5A" w:rsidRPr="00EB7C5A">
        <w:rPr>
          <w:rFonts w:ascii="Arial" w:eastAsiaTheme="minorHAnsi" w:hAnsi="Arial" w:cs="Arial"/>
          <w:sz w:val="22"/>
          <w:lang w:eastAsia="en-US"/>
        </w:rPr>
        <w:t>ej</w:t>
      </w:r>
      <w:r w:rsidRPr="00EB7C5A">
        <w:rPr>
          <w:rFonts w:ascii="Arial" w:eastAsiaTheme="minorHAnsi" w:hAnsi="Arial" w:cs="Arial"/>
          <w:sz w:val="22"/>
          <w:lang w:eastAsia="en-US"/>
        </w:rPr>
        <w:t xml:space="preserve"> w realizacji zadań z zakresu przeciwdziałania narkomanii.</w:t>
      </w:r>
    </w:p>
    <w:p w14:paraId="762908B0" w14:textId="54196A8A" w:rsidR="00D22D85" w:rsidRPr="00AA2904" w:rsidRDefault="000C64EA" w:rsidP="00A05D3C">
      <w:pPr>
        <w:spacing w:before="120" w:after="120"/>
        <w:jc w:val="both"/>
        <w:rPr>
          <w:rFonts w:ascii="Arial" w:eastAsiaTheme="minorHAnsi" w:hAnsi="Arial" w:cs="Arial"/>
          <w:sz w:val="22"/>
          <w:lang w:eastAsia="en-US"/>
        </w:rPr>
      </w:pPr>
      <w:r w:rsidRPr="000C64EA">
        <w:rPr>
          <w:rFonts w:ascii="Arial" w:eastAsiaTheme="minorHAnsi" w:hAnsi="Arial" w:cs="Arial"/>
          <w:sz w:val="22"/>
          <w:lang w:eastAsia="en-US"/>
        </w:rPr>
        <w:lastRenderedPageBreak/>
        <w:t>Cel Operacyjny</w:t>
      </w:r>
      <w:r w:rsidR="00D22D85" w:rsidRPr="00AA2904">
        <w:rPr>
          <w:rFonts w:ascii="Arial" w:eastAsiaTheme="minorHAnsi" w:hAnsi="Arial" w:cs="Arial"/>
          <w:sz w:val="22"/>
          <w:lang w:eastAsia="en-US"/>
        </w:rPr>
        <w:t xml:space="preserve"> 2. </w:t>
      </w:r>
      <w:r>
        <w:rPr>
          <w:rFonts w:ascii="Arial" w:eastAsiaTheme="minorHAnsi" w:hAnsi="Arial" w:cs="Arial"/>
          <w:sz w:val="22"/>
          <w:lang w:eastAsia="en-US"/>
        </w:rPr>
        <w:t>Wspieranie działań p</w:t>
      </w:r>
      <w:r w:rsidRPr="00AA2904">
        <w:rPr>
          <w:rFonts w:ascii="Arial" w:eastAsiaTheme="minorHAnsi" w:hAnsi="Arial" w:cs="Arial"/>
          <w:sz w:val="22"/>
          <w:lang w:eastAsia="en-US"/>
        </w:rPr>
        <w:t>rofilakty</w:t>
      </w:r>
      <w:r>
        <w:rPr>
          <w:rFonts w:ascii="Arial" w:eastAsiaTheme="minorHAnsi" w:hAnsi="Arial" w:cs="Arial"/>
          <w:sz w:val="22"/>
          <w:lang w:eastAsia="en-US"/>
        </w:rPr>
        <w:t>cznych</w:t>
      </w:r>
      <w:r w:rsidR="007B2260">
        <w:rPr>
          <w:rFonts w:ascii="Arial" w:eastAsiaTheme="minorHAnsi" w:hAnsi="Arial" w:cs="Arial"/>
          <w:sz w:val="22"/>
          <w:lang w:eastAsia="en-US"/>
        </w:rPr>
        <w:t>.</w:t>
      </w:r>
      <w:r>
        <w:rPr>
          <w:rFonts w:ascii="Arial" w:eastAsiaTheme="minorHAnsi" w:hAnsi="Arial" w:cs="Arial"/>
          <w:sz w:val="22"/>
          <w:lang w:eastAsia="en-US"/>
        </w:rPr>
        <w:t xml:space="preserve"> </w:t>
      </w:r>
    </w:p>
    <w:p w14:paraId="72994BAA" w14:textId="282CA743" w:rsidR="000C64EA" w:rsidRDefault="000C64EA" w:rsidP="00A05D3C">
      <w:pPr>
        <w:spacing w:before="120" w:after="120"/>
        <w:jc w:val="both"/>
        <w:rPr>
          <w:rFonts w:ascii="Arial" w:eastAsiaTheme="minorHAnsi" w:hAnsi="Arial" w:cs="Arial"/>
          <w:sz w:val="22"/>
          <w:lang w:eastAsia="en-US"/>
        </w:rPr>
      </w:pPr>
      <w:r w:rsidRPr="000C64EA">
        <w:rPr>
          <w:rFonts w:ascii="Arial" w:eastAsiaTheme="minorHAnsi" w:hAnsi="Arial" w:cs="Arial"/>
          <w:sz w:val="22"/>
          <w:lang w:eastAsia="en-US"/>
        </w:rPr>
        <w:t xml:space="preserve">Cel Operacyjny </w:t>
      </w:r>
      <w:r w:rsidR="00D22D85" w:rsidRPr="00AA2904">
        <w:rPr>
          <w:rFonts w:ascii="Arial" w:eastAsiaTheme="minorHAnsi" w:hAnsi="Arial" w:cs="Arial"/>
          <w:sz w:val="22"/>
          <w:lang w:eastAsia="en-US"/>
        </w:rPr>
        <w:t xml:space="preserve">3. </w:t>
      </w:r>
      <w:r w:rsidR="004A67B2">
        <w:rPr>
          <w:rFonts w:ascii="Arial" w:eastAsiaTheme="minorHAnsi" w:hAnsi="Arial" w:cs="Arial"/>
          <w:sz w:val="22"/>
          <w:lang w:eastAsia="en-US"/>
        </w:rPr>
        <w:t>Wspieranie</w:t>
      </w:r>
      <w:r>
        <w:rPr>
          <w:rFonts w:ascii="Arial" w:eastAsiaTheme="minorHAnsi" w:hAnsi="Arial" w:cs="Arial"/>
          <w:sz w:val="22"/>
          <w:lang w:eastAsia="en-US"/>
        </w:rPr>
        <w:t xml:space="preserve"> </w:t>
      </w:r>
      <w:r w:rsidR="00EB7C5A">
        <w:rPr>
          <w:rFonts w:ascii="Arial" w:eastAsiaTheme="minorHAnsi" w:hAnsi="Arial" w:cs="Arial"/>
          <w:sz w:val="22"/>
          <w:lang w:eastAsia="en-US"/>
        </w:rPr>
        <w:t xml:space="preserve">systemu pomocy osobom uzależnionym od narkotyków </w:t>
      </w:r>
      <w:r w:rsidR="00B47777">
        <w:rPr>
          <w:rFonts w:ascii="Arial" w:eastAsiaTheme="minorHAnsi" w:hAnsi="Arial" w:cs="Arial"/>
          <w:sz w:val="22"/>
          <w:lang w:eastAsia="en-US"/>
        </w:rPr>
        <w:t>i </w:t>
      </w:r>
      <w:r w:rsidR="00EB7C5A">
        <w:rPr>
          <w:rFonts w:ascii="Arial" w:eastAsiaTheme="minorHAnsi" w:hAnsi="Arial" w:cs="Arial"/>
          <w:sz w:val="22"/>
          <w:lang w:eastAsia="en-US"/>
        </w:rPr>
        <w:t xml:space="preserve">innych substancji psychoaktywnych </w:t>
      </w:r>
      <w:r>
        <w:rPr>
          <w:rFonts w:ascii="Arial" w:eastAsiaTheme="minorHAnsi" w:hAnsi="Arial" w:cs="Arial"/>
          <w:sz w:val="22"/>
          <w:lang w:eastAsia="en-US"/>
        </w:rPr>
        <w:t>w zakresie r</w:t>
      </w:r>
      <w:r w:rsidR="00D22D85" w:rsidRPr="00AA2904">
        <w:rPr>
          <w:rFonts w:ascii="Arial" w:eastAsiaTheme="minorHAnsi" w:hAnsi="Arial" w:cs="Arial"/>
          <w:sz w:val="22"/>
          <w:lang w:eastAsia="en-US"/>
        </w:rPr>
        <w:t>edukcj</w:t>
      </w:r>
      <w:r>
        <w:rPr>
          <w:rFonts w:ascii="Arial" w:eastAsiaTheme="minorHAnsi" w:hAnsi="Arial" w:cs="Arial"/>
          <w:sz w:val="22"/>
          <w:lang w:eastAsia="en-US"/>
        </w:rPr>
        <w:t>i</w:t>
      </w:r>
      <w:r w:rsidR="00D22D85" w:rsidRPr="00AA2904">
        <w:rPr>
          <w:rFonts w:ascii="Arial" w:eastAsiaTheme="minorHAnsi" w:hAnsi="Arial" w:cs="Arial"/>
          <w:sz w:val="22"/>
          <w:lang w:eastAsia="en-US"/>
        </w:rPr>
        <w:t xml:space="preserve"> szkód, rehabilitacj</w:t>
      </w:r>
      <w:r>
        <w:rPr>
          <w:rFonts w:ascii="Arial" w:eastAsiaTheme="minorHAnsi" w:hAnsi="Arial" w:cs="Arial"/>
          <w:sz w:val="22"/>
          <w:lang w:eastAsia="en-US"/>
        </w:rPr>
        <w:t>i,</w:t>
      </w:r>
      <w:r w:rsidR="00D22D85" w:rsidRPr="00AA2904">
        <w:rPr>
          <w:rFonts w:ascii="Arial" w:eastAsiaTheme="minorHAnsi" w:hAnsi="Arial" w:cs="Arial"/>
          <w:sz w:val="22"/>
          <w:lang w:eastAsia="en-US"/>
        </w:rPr>
        <w:t xml:space="preserve"> reintegracj</w:t>
      </w:r>
      <w:r>
        <w:rPr>
          <w:rFonts w:ascii="Arial" w:eastAsiaTheme="minorHAnsi" w:hAnsi="Arial" w:cs="Arial"/>
          <w:sz w:val="22"/>
          <w:lang w:eastAsia="en-US"/>
        </w:rPr>
        <w:t xml:space="preserve">i </w:t>
      </w:r>
      <w:r w:rsidR="00D22D85" w:rsidRPr="00AA2904">
        <w:rPr>
          <w:rFonts w:ascii="Arial" w:eastAsiaTheme="minorHAnsi" w:hAnsi="Arial" w:cs="Arial"/>
          <w:sz w:val="22"/>
          <w:lang w:eastAsia="en-US"/>
        </w:rPr>
        <w:t>społeczn</w:t>
      </w:r>
      <w:r>
        <w:rPr>
          <w:rFonts w:ascii="Arial" w:eastAsiaTheme="minorHAnsi" w:hAnsi="Arial" w:cs="Arial"/>
          <w:sz w:val="22"/>
          <w:lang w:eastAsia="en-US"/>
        </w:rPr>
        <w:t xml:space="preserve">o-zawodowej </w:t>
      </w:r>
      <w:r w:rsidRPr="00643ED8">
        <w:rPr>
          <w:rFonts w:ascii="Arial" w:eastAsiaTheme="minorHAnsi" w:hAnsi="Arial" w:cs="Arial"/>
          <w:sz w:val="22"/>
          <w:lang w:eastAsia="en-US"/>
        </w:rPr>
        <w:t>oraz dostępu do leczenia.</w:t>
      </w:r>
    </w:p>
    <w:p w14:paraId="53676532" w14:textId="50ADC458" w:rsidR="00D40B1B" w:rsidRPr="00AA2904" w:rsidRDefault="000C64EA" w:rsidP="00A05D3C">
      <w:pPr>
        <w:spacing w:before="120" w:after="120"/>
        <w:jc w:val="both"/>
        <w:rPr>
          <w:rFonts w:ascii="Arial" w:eastAsiaTheme="minorHAnsi" w:hAnsi="Arial" w:cs="Arial"/>
          <w:sz w:val="22"/>
          <w:lang w:eastAsia="en-US"/>
        </w:rPr>
      </w:pPr>
      <w:r w:rsidRPr="000C64EA">
        <w:rPr>
          <w:rFonts w:ascii="Arial" w:eastAsiaTheme="minorHAnsi" w:hAnsi="Arial" w:cs="Arial"/>
          <w:sz w:val="22"/>
          <w:lang w:eastAsia="en-US"/>
        </w:rPr>
        <w:t>Cel Operacyjny</w:t>
      </w:r>
      <w:r w:rsidR="00D22D85" w:rsidRPr="00AA2904">
        <w:rPr>
          <w:rFonts w:ascii="Arial" w:eastAsiaTheme="minorHAnsi" w:hAnsi="Arial" w:cs="Arial"/>
          <w:sz w:val="22"/>
          <w:lang w:eastAsia="en-US"/>
        </w:rPr>
        <w:t xml:space="preserve"> </w:t>
      </w:r>
      <w:r>
        <w:rPr>
          <w:rFonts w:ascii="Arial" w:eastAsiaTheme="minorHAnsi" w:hAnsi="Arial" w:cs="Arial"/>
          <w:sz w:val="22"/>
          <w:lang w:eastAsia="en-US"/>
        </w:rPr>
        <w:t>4</w:t>
      </w:r>
      <w:r w:rsidR="00D22D85" w:rsidRPr="00AA2904">
        <w:rPr>
          <w:rFonts w:ascii="Arial" w:eastAsiaTheme="minorHAnsi" w:hAnsi="Arial" w:cs="Arial"/>
          <w:sz w:val="22"/>
          <w:lang w:eastAsia="en-US"/>
        </w:rPr>
        <w:t xml:space="preserve">. </w:t>
      </w:r>
      <w:r w:rsidR="00EB7C5A">
        <w:rPr>
          <w:rFonts w:ascii="Arial" w:eastAsiaTheme="minorHAnsi" w:hAnsi="Arial" w:cs="Arial"/>
          <w:sz w:val="22"/>
          <w:lang w:eastAsia="en-US"/>
        </w:rPr>
        <w:t>Badanie i m</w:t>
      </w:r>
      <w:r w:rsidR="00D22D85" w:rsidRPr="00AA2904">
        <w:rPr>
          <w:rFonts w:ascii="Arial" w:eastAsiaTheme="minorHAnsi" w:hAnsi="Arial" w:cs="Arial"/>
          <w:sz w:val="22"/>
          <w:lang w:eastAsia="en-US"/>
        </w:rPr>
        <w:t>onitorowanie sytuacji epidemiologicznej w zakresie używania środków odurzających, substancji psychotropowych i nowych substancji psychoaktywnych oraz postaw społecznych i reakcji instytucjonalnych.</w:t>
      </w:r>
    </w:p>
    <w:p w14:paraId="2736EF63" w14:textId="355251D1" w:rsidR="00D22D85" w:rsidRPr="00A05D3C" w:rsidRDefault="00903F2E" w:rsidP="00A05D3C">
      <w:pPr>
        <w:spacing w:before="120" w:after="120"/>
        <w:jc w:val="center"/>
        <w:rPr>
          <w:rFonts w:ascii="Arial" w:eastAsiaTheme="minorHAnsi" w:hAnsi="Arial" w:cs="Arial"/>
          <w:b/>
          <w:color w:val="0070C0"/>
          <w:sz w:val="26"/>
          <w:lang w:eastAsia="en-US"/>
        </w:rPr>
      </w:pPr>
      <w:r>
        <w:rPr>
          <w:rFonts w:ascii="Arial" w:eastAsiaTheme="minorHAnsi" w:hAnsi="Arial" w:cs="Arial"/>
          <w:b/>
          <w:color w:val="0070C0"/>
          <w:sz w:val="26"/>
          <w:lang w:eastAsia="en-US"/>
        </w:rPr>
        <w:t>Cel o</w:t>
      </w:r>
      <w:r w:rsidR="00EB7C5A" w:rsidRPr="00EB7C5A">
        <w:rPr>
          <w:rFonts w:ascii="Arial" w:eastAsiaTheme="minorHAnsi" w:hAnsi="Arial" w:cs="Arial"/>
          <w:b/>
          <w:color w:val="0070C0"/>
          <w:sz w:val="26"/>
          <w:lang w:eastAsia="en-US"/>
        </w:rPr>
        <w:t xml:space="preserve">peracyjny 1. Podnoszenie poziomu wiedzy i umiejętności mieszkańców województwa lubelskiego i </w:t>
      </w:r>
      <w:r w:rsidR="007B2260">
        <w:rPr>
          <w:rFonts w:ascii="Arial" w:eastAsiaTheme="minorHAnsi" w:hAnsi="Arial" w:cs="Arial"/>
          <w:b/>
          <w:color w:val="0070C0"/>
          <w:sz w:val="26"/>
          <w:lang w:eastAsia="en-US"/>
        </w:rPr>
        <w:t xml:space="preserve">kształcenie </w:t>
      </w:r>
      <w:r w:rsidR="00EB7C5A" w:rsidRPr="00EB7C5A">
        <w:rPr>
          <w:rFonts w:ascii="Arial" w:eastAsiaTheme="minorHAnsi" w:hAnsi="Arial" w:cs="Arial"/>
          <w:b/>
          <w:color w:val="0070C0"/>
          <w:sz w:val="26"/>
          <w:lang w:eastAsia="en-US"/>
        </w:rPr>
        <w:t>profesjonalnej kadry uczestniczącej w realizacji zadań z zakre</w:t>
      </w:r>
      <w:r w:rsidR="007B2260">
        <w:rPr>
          <w:rFonts w:ascii="Arial" w:eastAsiaTheme="minorHAnsi" w:hAnsi="Arial" w:cs="Arial"/>
          <w:b/>
          <w:color w:val="0070C0"/>
          <w:sz w:val="26"/>
          <w:lang w:eastAsia="en-US"/>
        </w:rPr>
        <w:t>su przeciwdziałania narkomanii.</w:t>
      </w:r>
    </w:p>
    <w:p w14:paraId="01380F48" w14:textId="7C10F006" w:rsidR="00D134F1" w:rsidRPr="00D134F1" w:rsidRDefault="003E2FF5" w:rsidP="00D134F1">
      <w:pPr>
        <w:spacing w:after="0"/>
        <w:jc w:val="both"/>
        <w:rPr>
          <w:rFonts w:ascii="Arial" w:eastAsiaTheme="minorHAnsi" w:hAnsi="Arial" w:cs="Arial"/>
          <w:sz w:val="22"/>
          <w:lang w:eastAsia="en-US"/>
        </w:rPr>
      </w:pPr>
      <w:bookmarkStart w:id="56" w:name="_Hlk51144659"/>
      <w:r w:rsidRPr="00AA2904">
        <w:rPr>
          <w:rFonts w:ascii="Arial" w:eastAsiaTheme="minorHAnsi" w:hAnsi="Arial" w:cs="Arial"/>
          <w:sz w:val="22"/>
          <w:lang w:eastAsia="en-US"/>
        </w:rPr>
        <w:t>Opis działań</w:t>
      </w:r>
      <w:r w:rsidRPr="00597FD1">
        <w:rPr>
          <w:rFonts w:ascii="Arial" w:eastAsiaTheme="minorHAnsi" w:hAnsi="Arial" w:cs="Arial"/>
          <w:sz w:val="22"/>
          <w:lang w:eastAsia="en-US"/>
        </w:rPr>
        <w:t>:</w:t>
      </w:r>
    </w:p>
    <w:p w14:paraId="346DC832" w14:textId="3277AD38" w:rsidR="00C51CAD" w:rsidRPr="00AA2904" w:rsidRDefault="007B2260" w:rsidP="00D134F1">
      <w:pPr>
        <w:pStyle w:val="Akapitzlist"/>
        <w:numPr>
          <w:ilvl w:val="1"/>
          <w:numId w:val="5"/>
        </w:numPr>
        <w:spacing w:after="240"/>
        <w:jc w:val="both"/>
        <w:rPr>
          <w:rFonts w:ascii="Arial" w:eastAsiaTheme="minorHAnsi" w:hAnsi="Arial" w:cs="Arial"/>
          <w:sz w:val="22"/>
          <w:lang w:eastAsia="en-US"/>
        </w:rPr>
      </w:pPr>
      <w:r w:rsidRPr="00597FD1">
        <w:rPr>
          <w:rFonts w:ascii="Arial" w:eastAsiaTheme="minorHAnsi" w:hAnsi="Arial" w:cs="Arial"/>
          <w:sz w:val="22"/>
          <w:lang w:eastAsia="en-US"/>
        </w:rPr>
        <w:t xml:space="preserve">Wspieranie działalności </w:t>
      </w:r>
      <w:r w:rsidR="005667F9" w:rsidRPr="00597FD1">
        <w:rPr>
          <w:rFonts w:ascii="Arial" w:eastAsiaTheme="minorHAnsi" w:hAnsi="Arial" w:cs="Arial"/>
          <w:sz w:val="22"/>
          <w:lang w:eastAsia="en-US"/>
        </w:rPr>
        <w:t xml:space="preserve">edukacyjnej i informacyjnej </w:t>
      </w:r>
      <w:r w:rsidRPr="00597FD1">
        <w:rPr>
          <w:rFonts w:ascii="Arial" w:eastAsiaTheme="minorHAnsi" w:hAnsi="Arial" w:cs="Arial"/>
          <w:sz w:val="22"/>
          <w:lang w:eastAsia="en-US"/>
        </w:rPr>
        <w:t xml:space="preserve">organizacji pozarządowych i innych podmiotów w obszarze </w:t>
      </w:r>
      <w:r w:rsidR="005667F9" w:rsidRPr="00597FD1">
        <w:rPr>
          <w:rFonts w:ascii="Arial" w:eastAsiaTheme="minorHAnsi" w:hAnsi="Arial" w:cs="Arial"/>
          <w:sz w:val="22"/>
          <w:lang w:eastAsia="en-US"/>
        </w:rPr>
        <w:t>profilaktyki narkomanii, w tym:</w:t>
      </w:r>
      <w:r w:rsidR="00AB23E3">
        <w:rPr>
          <w:rFonts w:ascii="Arial" w:eastAsiaTheme="minorHAnsi" w:hAnsi="Arial" w:cs="Arial"/>
          <w:sz w:val="22"/>
          <w:lang w:eastAsia="en-US"/>
        </w:rPr>
        <w:t xml:space="preserve"> edukacja zdrowotna,</w:t>
      </w:r>
      <w:r w:rsidR="005667F9">
        <w:rPr>
          <w:rFonts w:ascii="Arial" w:eastAsiaTheme="minorHAnsi" w:hAnsi="Arial" w:cs="Arial"/>
          <w:sz w:val="22"/>
          <w:lang w:eastAsia="en-US"/>
        </w:rPr>
        <w:t xml:space="preserve"> kamp</w:t>
      </w:r>
      <w:r w:rsidR="00AB23E3">
        <w:rPr>
          <w:rFonts w:ascii="Arial" w:eastAsiaTheme="minorHAnsi" w:hAnsi="Arial" w:cs="Arial"/>
          <w:sz w:val="22"/>
          <w:lang w:eastAsia="en-US"/>
        </w:rPr>
        <w:t>anie informacyjne</w:t>
      </w:r>
      <w:r w:rsidR="005667F9">
        <w:rPr>
          <w:rFonts w:ascii="Arial" w:eastAsiaTheme="minorHAnsi" w:hAnsi="Arial" w:cs="Arial"/>
          <w:sz w:val="22"/>
          <w:lang w:eastAsia="en-US"/>
        </w:rPr>
        <w:t xml:space="preserve">, </w:t>
      </w:r>
      <w:r w:rsidR="00AB23E3">
        <w:rPr>
          <w:rFonts w:ascii="Arial" w:eastAsiaTheme="minorHAnsi" w:hAnsi="Arial" w:cs="Arial"/>
          <w:sz w:val="22"/>
          <w:lang w:eastAsia="en-US"/>
        </w:rPr>
        <w:t>społeczne, adresowane</w:t>
      </w:r>
      <w:r w:rsidR="000407CC" w:rsidRPr="00AA2904">
        <w:rPr>
          <w:rFonts w:ascii="Arial" w:eastAsiaTheme="minorHAnsi" w:hAnsi="Arial" w:cs="Arial"/>
          <w:sz w:val="22"/>
          <w:lang w:eastAsia="en-US"/>
        </w:rPr>
        <w:t xml:space="preserve"> do różnych grup docelowych, na temat zagrożeń wynikających z używania środków </w:t>
      </w:r>
      <w:r w:rsidR="004E606D" w:rsidRPr="00AA2904">
        <w:rPr>
          <w:rFonts w:ascii="Arial" w:eastAsiaTheme="minorHAnsi" w:hAnsi="Arial" w:cs="Arial"/>
          <w:sz w:val="22"/>
          <w:lang w:eastAsia="en-US"/>
        </w:rPr>
        <w:t>o</w:t>
      </w:r>
      <w:r w:rsidR="000407CC" w:rsidRPr="00AA2904">
        <w:rPr>
          <w:rFonts w:ascii="Arial" w:eastAsiaTheme="minorHAnsi" w:hAnsi="Arial" w:cs="Arial"/>
          <w:sz w:val="22"/>
          <w:lang w:eastAsia="en-US"/>
        </w:rPr>
        <w:t>durzających, substancji psychotropowych i nowych substancji psychoaktywnych, a także z</w:t>
      </w:r>
      <w:r w:rsidR="00643ED8">
        <w:rPr>
          <w:rFonts w:ascii="Arial" w:eastAsiaTheme="minorHAnsi" w:hAnsi="Arial" w:cs="Arial"/>
          <w:sz w:val="22"/>
          <w:lang w:eastAsia="en-US"/>
        </w:rPr>
        <w:t> </w:t>
      </w:r>
      <w:r w:rsidR="000407CC" w:rsidRPr="00AA2904">
        <w:rPr>
          <w:rFonts w:ascii="Arial" w:eastAsiaTheme="minorHAnsi" w:hAnsi="Arial" w:cs="Arial"/>
          <w:sz w:val="22"/>
          <w:lang w:eastAsia="en-US"/>
        </w:rPr>
        <w:t>pozamedycznego</w:t>
      </w:r>
      <w:r w:rsidR="004E606D" w:rsidRPr="00AA2904">
        <w:rPr>
          <w:rFonts w:ascii="Arial" w:eastAsiaTheme="minorHAnsi" w:hAnsi="Arial" w:cs="Arial"/>
          <w:sz w:val="22"/>
          <w:lang w:eastAsia="en-US"/>
        </w:rPr>
        <w:t xml:space="preserve"> </w:t>
      </w:r>
      <w:r w:rsidR="000407CC" w:rsidRPr="00AA2904">
        <w:rPr>
          <w:rFonts w:ascii="Arial" w:eastAsiaTheme="minorHAnsi" w:hAnsi="Arial" w:cs="Arial"/>
          <w:sz w:val="22"/>
          <w:lang w:eastAsia="en-US"/>
        </w:rPr>
        <w:t>stosowania produktów leczniczych, których używanie może prowadzić do uzależn</w:t>
      </w:r>
      <w:r w:rsidR="009C6F92">
        <w:rPr>
          <w:rFonts w:ascii="Arial" w:eastAsiaTheme="minorHAnsi" w:hAnsi="Arial" w:cs="Arial"/>
          <w:sz w:val="22"/>
          <w:lang w:eastAsia="en-US"/>
        </w:rPr>
        <w:t>ienia</w:t>
      </w:r>
    </w:p>
    <w:bookmarkEnd w:id="56"/>
    <w:p w14:paraId="72A608C5" w14:textId="3746CEC8" w:rsidR="003C1727" w:rsidRDefault="005667F9" w:rsidP="00D134F1">
      <w:pPr>
        <w:pStyle w:val="Akapitzlist"/>
        <w:numPr>
          <w:ilvl w:val="1"/>
          <w:numId w:val="5"/>
        </w:numPr>
        <w:spacing w:after="0"/>
        <w:jc w:val="both"/>
        <w:rPr>
          <w:rFonts w:ascii="Arial" w:eastAsiaTheme="minorHAnsi" w:hAnsi="Arial" w:cs="Arial"/>
          <w:sz w:val="22"/>
          <w:lang w:eastAsia="en-US"/>
        </w:rPr>
      </w:pPr>
      <w:r>
        <w:rPr>
          <w:rFonts w:ascii="Arial" w:eastAsiaTheme="minorHAnsi" w:hAnsi="Arial" w:cs="Arial"/>
          <w:sz w:val="22"/>
          <w:lang w:eastAsia="en-US"/>
        </w:rPr>
        <w:t xml:space="preserve">Gromadzenie i udostępnienie </w:t>
      </w:r>
      <w:r w:rsidR="004E606D" w:rsidRPr="00AA2904">
        <w:rPr>
          <w:rFonts w:ascii="Arial" w:eastAsiaTheme="minorHAnsi" w:hAnsi="Arial" w:cs="Arial"/>
          <w:sz w:val="22"/>
          <w:lang w:eastAsia="en-US"/>
        </w:rPr>
        <w:t>informacji na temat działań profilaktycznych interwencyjnych, pomocowych i placówek leczenia dla osób zagrożonych uzależnieniem lub uzależnionych od środków odurzających, substancji psychotropowych i nowych substancji psychoaktywnych oraz ich rodzin przez bieżącą aktualizację baz danych i ich udostępnianie</w:t>
      </w:r>
      <w:r>
        <w:rPr>
          <w:rFonts w:ascii="Arial" w:eastAsiaTheme="minorHAnsi" w:hAnsi="Arial" w:cs="Arial"/>
          <w:sz w:val="22"/>
          <w:lang w:eastAsia="en-US"/>
        </w:rPr>
        <w:t xml:space="preserve"> na stronie internetowej ROPS w Lublinie</w:t>
      </w:r>
    </w:p>
    <w:p w14:paraId="325B5894" w14:textId="343CF9A9" w:rsidR="005667F9" w:rsidRDefault="005667F9" w:rsidP="00D134F1">
      <w:pPr>
        <w:pStyle w:val="Akapitzlist"/>
        <w:numPr>
          <w:ilvl w:val="1"/>
          <w:numId w:val="5"/>
        </w:numPr>
        <w:spacing w:after="0"/>
        <w:jc w:val="both"/>
        <w:rPr>
          <w:rFonts w:ascii="Arial" w:eastAsiaTheme="minorHAnsi" w:hAnsi="Arial" w:cs="Arial"/>
          <w:sz w:val="22"/>
          <w:lang w:eastAsia="en-US"/>
        </w:rPr>
      </w:pPr>
      <w:r>
        <w:rPr>
          <w:rFonts w:ascii="Arial" w:eastAsiaTheme="minorHAnsi" w:hAnsi="Arial" w:cs="Arial"/>
          <w:sz w:val="22"/>
          <w:lang w:eastAsia="en-US"/>
        </w:rPr>
        <w:t>Opracowanie i udostępnianie materiałów edukacyjnych z zakresu promocji zdrowego stylu życia, promocji zdrowia i profilaktyki narkomanii</w:t>
      </w:r>
    </w:p>
    <w:p w14:paraId="46D46C1B" w14:textId="2242AAB4" w:rsidR="002117E5" w:rsidRPr="00AA2904" w:rsidRDefault="00B47777" w:rsidP="00D134F1">
      <w:pPr>
        <w:pStyle w:val="Akapitzlist"/>
        <w:numPr>
          <w:ilvl w:val="1"/>
          <w:numId w:val="5"/>
        </w:numPr>
        <w:spacing w:after="0"/>
        <w:jc w:val="both"/>
        <w:rPr>
          <w:rFonts w:ascii="Arial" w:eastAsiaTheme="minorHAnsi" w:hAnsi="Arial" w:cs="Arial"/>
          <w:sz w:val="22"/>
          <w:lang w:eastAsia="en-US"/>
        </w:rPr>
      </w:pPr>
      <w:r w:rsidRPr="00597FD1">
        <w:rPr>
          <w:rFonts w:ascii="Arial" w:eastAsiaTheme="minorHAnsi" w:hAnsi="Arial" w:cs="Arial"/>
          <w:sz w:val="22"/>
          <w:lang w:eastAsia="en-US"/>
        </w:rPr>
        <w:t>Rozwijanie oferty szkoleniowej Regionalnego Ośrodka Polityki Społecznej w Lublinie, organizacji pozarządowych skierowanej do</w:t>
      </w:r>
      <w:r w:rsidR="002117E5" w:rsidRPr="00597FD1">
        <w:rPr>
          <w:rFonts w:ascii="Arial" w:eastAsiaTheme="minorHAnsi" w:hAnsi="Arial" w:cs="Arial"/>
          <w:sz w:val="22"/>
          <w:lang w:eastAsia="en-US"/>
        </w:rPr>
        <w:t xml:space="preserve"> osób pracujących z dziećmi i</w:t>
      </w:r>
      <w:r w:rsidRPr="00597FD1">
        <w:rPr>
          <w:rFonts w:ascii="Arial" w:eastAsiaTheme="minorHAnsi" w:hAnsi="Arial" w:cs="Arial"/>
          <w:sz w:val="22"/>
          <w:lang w:eastAsia="en-US"/>
        </w:rPr>
        <w:t xml:space="preserve"> młodzieżą</w:t>
      </w:r>
      <w:r w:rsidR="001B1C4A" w:rsidRPr="00597FD1">
        <w:rPr>
          <w:rFonts w:ascii="Arial" w:eastAsiaTheme="minorHAnsi" w:hAnsi="Arial" w:cs="Arial"/>
          <w:sz w:val="22"/>
          <w:lang w:eastAsia="en-US"/>
        </w:rPr>
        <w:t>, rodziców i opiekunów</w:t>
      </w:r>
      <w:r w:rsidRPr="00597FD1">
        <w:rPr>
          <w:rFonts w:ascii="Arial" w:eastAsiaTheme="minorHAnsi" w:hAnsi="Arial" w:cs="Arial"/>
          <w:sz w:val="22"/>
          <w:lang w:eastAsia="en-US"/>
        </w:rPr>
        <w:t xml:space="preserve"> dotyczącej</w:t>
      </w:r>
      <w:r w:rsidR="002117E5" w:rsidRPr="00597FD1">
        <w:rPr>
          <w:rFonts w:ascii="Arial" w:eastAsiaTheme="minorHAnsi" w:hAnsi="Arial" w:cs="Arial"/>
          <w:sz w:val="22"/>
          <w:lang w:eastAsia="en-US"/>
        </w:rPr>
        <w:t xml:space="preserve"> wczesnego rozpoznawania zagrożenia używania środków odurzających, substancji psychotropowych, środków zastępczych, nowych</w:t>
      </w:r>
      <w:r w:rsidR="002117E5" w:rsidRPr="00AA2904">
        <w:rPr>
          <w:rFonts w:ascii="Arial" w:eastAsiaTheme="minorHAnsi" w:hAnsi="Arial" w:cs="Arial"/>
          <w:sz w:val="22"/>
          <w:lang w:eastAsia="en-US"/>
        </w:rPr>
        <w:t xml:space="preserve"> substancji psychoaktywnych oraz umiejętności podejmowania interwencji profilaktycznej</w:t>
      </w:r>
    </w:p>
    <w:p w14:paraId="5E44106A" w14:textId="729B7ADA" w:rsidR="002117E5" w:rsidRPr="00AA2904" w:rsidRDefault="00B47777" w:rsidP="00D134F1">
      <w:pPr>
        <w:pStyle w:val="Akapitzlist"/>
        <w:numPr>
          <w:ilvl w:val="1"/>
          <w:numId w:val="5"/>
        </w:numPr>
        <w:spacing w:after="0"/>
        <w:jc w:val="both"/>
        <w:rPr>
          <w:rFonts w:ascii="Arial" w:eastAsiaTheme="minorHAnsi" w:hAnsi="Arial" w:cs="Arial"/>
          <w:sz w:val="22"/>
          <w:lang w:eastAsia="en-US"/>
        </w:rPr>
      </w:pPr>
      <w:r w:rsidRPr="00B47777">
        <w:rPr>
          <w:rFonts w:ascii="Arial" w:eastAsiaTheme="minorHAnsi" w:hAnsi="Arial" w:cs="Arial"/>
          <w:sz w:val="22"/>
          <w:lang w:eastAsia="en-US"/>
        </w:rPr>
        <w:t>Rozwijanie oferty szkoleniowej Regionalnego Ośrodka Polityki Społecznej w Lublinie, organizacji pozarządowych</w:t>
      </w:r>
      <w:r w:rsidR="00501067">
        <w:rPr>
          <w:rFonts w:ascii="Arial" w:eastAsiaTheme="minorHAnsi" w:hAnsi="Arial" w:cs="Arial"/>
          <w:sz w:val="22"/>
          <w:lang w:eastAsia="en-US"/>
        </w:rPr>
        <w:t xml:space="preserve"> </w:t>
      </w:r>
      <w:r w:rsidR="002117E5" w:rsidRPr="00AA2904">
        <w:rPr>
          <w:rFonts w:ascii="Arial" w:eastAsiaTheme="minorHAnsi" w:hAnsi="Arial" w:cs="Arial"/>
          <w:sz w:val="22"/>
          <w:lang w:eastAsia="en-US"/>
        </w:rPr>
        <w:t>w zakresie tematyki uzależnień od środków odurzających, substancji psychotropowych i nowych substancji psychoaktywnych oraz skutecznych interwencji i programów</w:t>
      </w:r>
      <w:r w:rsidR="00501067">
        <w:rPr>
          <w:rFonts w:ascii="Arial" w:eastAsiaTheme="minorHAnsi" w:hAnsi="Arial" w:cs="Arial"/>
          <w:sz w:val="22"/>
          <w:lang w:eastAsia="en-US"/>
        </w:rPr>
        <w:t xml:space="preserve"> profilaktycznych i leczniczych, w tym m.in. wpływu na funkcjonowanie bliskich oraz problemów społecznych związanych z uzależnienie</w:t>
      </w:r>
      <w:r w:rsidR="001B1C4A">
        <w:rPr>
          <w:rFonts w:ascii="Arial" w:eastAsiaTheme="minorHAnsi" w:hAnsi="Arial" w:cs="Arial"/>
          <w:sz w:val="22"/>
          <w:lang w:eastAsia="en-US"/>
        </w:rPr>
        <w:t>m skierowanych m.in. do młodych dorosłych, różnych grup zawodowych, specjalistów pracujących w obszarze uzależnień</w:t>
      </w:r>
    </w:p>
    <w:p w14:paraId="2A34CE20" w14:textId="5BEFBB12" w:rsidR="00A05D3C" w:rsidRDefault="0085084F" w:rsidP="00A05D3C">
      <w:pPr>
        <w:pStyle w:val="Akapitzlist"/>
        <w:numPr>
          <w:ilvl w:val="1"/>
          <w:numId w:val="5"/>
        </w:numPr>
        <w:spacing w:before="120" w:after="120"/>
        <w:ind w:left="391" w:hanging="391"/>
        <w:jc w:val="both"/>
        <w:rPr>
          <w:rFonts w:ascii="Arial" w:eastAsiaTheme="minorHAnsi" w:hAnsi="Arial" w:cs="Arial"/>
          <w:sz w:val="22"/>
          <w:lang w:eastAsia="en-US"/>
        </w:rPr>
      </w:pPr>
      <w:r>
        <w:rPr>
          <w:rFonts w:ascii="Arial" w:eastAsiaTheme="minorHAnsi" w:hAnsi="Arial" w:cs="Arial"/>
          <w:sz w:val="22"/>
          <w:lang w:eastAsia="en-US"/>
        </w:rPr>
        <w:t xml:space="preserve">Prowadzenie i wspieranie </w:t>
      </w:r>
      <w:r w:rsidR="002117E5" w:rsidRPr="00AA2904">
        <w:rPr>
          <w:rFonts w:ascii="Arial" w:eastAsiaTheme="minorHAnsi" w:hAnsi="Arial" w:cs="Arial"/>
          <w:sz w:val="22"/>
          <w:lang w:eastAsia="en-US"/>
        </w:rPr>
        <w:t>działań edukacyjnych</w:t>
      </w:r>
      <w:r>
        <w:rPr>
          <w:rFonts w:ascii="Arial" w:eastAsiaTheme="minorHAnsi" w:hAnsi="Arial" w:cs="Arial"/>
          <w:sz w:val="22"/>
          <w:lang w:eastAsia="en-US"/>
        </w:rPr>
        <w:t>, w tym organizacja i/lub</w:t>
      </w:r>
      <w:r w:rsidR="001B1C4A">
        <w:rPr>
          <w:rFonts w:ascii="Arial" w:eastAsiaTheme="minorHAnsi" w:hAnsi="Arial" w:cs="Arial"/>
          <w:sz w:val="22"/>
          <w:lang w:eastAsia="en-US"/>
        </w:rPr>
        <w:t xml:space="preserve"> </w:t>
      </w:r>
      <w:r>
        <w:rPr>
          <w:rFonts w:ascii="Arial" w:eastAsiaTheme="minorHAnsi" w:hAnsi="Arial" w:cs="Arial"/>
          <w:sz w:val="22"/>
          <w:lang w:eastAsia="en-US"/>
        </w:rPr>
        <w:t>uczestnictwo w</w:t>
      </w:r>
      <w:r w:rsidR="001B1C4A">
        <w:rPr>
          <w:rFonts w:ascii="Arial" w:eastAsiaTheme="minorHAnsi" w:hAnsi="Arial" w:cs="Arial"/>
          <w:sz w:val="22"/>
          <w:lang w:eastAsia="en-US"/>
        </w:rPr>
        <w:t> </w:t>
      </w:r>
      <w:r>
        <w:rPr>
          <w:rFonts w:ascii="Arial" w:eastAsiaTheme="minorHAnsi" w:hAnsi="Arial" w:cs="Arial"/>
          <w:sz w:val="22"/>
          <w:lang w:eastAsia="en-US"/>
        </w:rPr>
        <w:t xml:space="preserve">konferencjach, seminariach, pracach grup roboczych </w:t>
      </w:r>
      <w:r w:rsidR="002117E5" w:rsidRPr="00AA2904">
        <w:rPr>
          <w:rFonts w:ascii="Arial" w:eastAsiaTheme="minorHAnsi" w:hAnsi="Arial" w:cs="Arial"/>
          <w:sz w:val="22"/>
          <w:lang w:eastAsia="en-US"/>
        </w:rPr>
        <w:t xml:space="preserve">dotyczących strategii rozwiązywania problemów wynikających z używania środków odurzających, substancji psychotropowych i nowych substancji psychoaktywnych, </w:t>
      </w:r>
      <w:r w:rsidR="00BA1AC4">
        <w:rPr>
          <w:rFonts w:ascii="Arial" w:eastAsiaTheme="minorHAnsi" w:hAnsi="Arial" w:cs="Arial"/>
          <w:sz w:val="22"/>
          <w:lang w:eastAsia="en-US"/>
        </w:rPr>
        <w:t>s</w:t>
      </w:r>
      <w:r w:rsidR="002117E5" w:rsidRPr="00AA2904">
        <w:rPr>
          <w:rFonts w:ascii="Arial" w:eastAsiaTheme="minorHAnsi" w:hAnsi="Arial" w:cs="Arial"/>
          <w:sz w:val="22"/>
          <w:lang w:eastAsia="en-US"/>
        </w:rPr>
        <w:t xml:space="preserve">kierowanych w szczególności do przedstawicieli </w:t>
      </w:r>
      <w:r>
        <w:rPr>
          <w:rFonts w:ascii="Arial" w:eastAsiaTheme="minorHAnsi" w:hAnsi="Arial" w:cs="Arial"/>
          <w:sz w:val="22"/>
          <w:lang w:eastAsia="en-US"/>
        </w:rPr>
        <w:t>organizacji pozarządowych i JST służących zdobywaniu nowej wiedzy i</w:t>
      </w:r>
      <w:r w:rsidR="00BF6E37">
        <w:rPr>
          <w:rFonts w:ascii="Arial" w:eastAsiaTheme="minorHAnsi" w:hAnsi="Arial" w:cs="Arial"/>
          <w:sz w:val="22"/>
          <w:lang w:eastAsia="en-US"/>
        </w:rPr>
        <w:t> </w:t>
      </w:r>
      <w:r>
        <w:rPr>
          <w:rFonts w:ascii="Arial" w:eastAsiaTheme="minorHAnsi" w:hAnsi="Arial" w:cs="Arial"/>
          <w:sz w:val="22"/>
          <w:lang w:eastAsia="en-US"/>
        </w:rPr>
        <w:t>wymianie doświadczeń</w:t>
      </w:r>
    </w:p>
    <w:p w14:paraId="17B6D400" w14:textId="2672967C" w:rsidR="002117E5" w:rsidRPr="00A05D3C" w:rsidRDefault="00A05D3C" w:rsidP="00A05D3C">
      <w:pPr>
        <w:rPr>
          <w:rFonts w:ascii="Arial" w:eastAsiaTheme="minorHAnsi" w:hAnsi="Arial" w:cs="Arial"/>
          <w:sz w:val="22"/>
          <w:lang w:eastAsia="en-US"/>
        </w:rPr>
      </w:pPr>
      <w:r>
        <w:rPr>
          <w:rFonts w:ascii="Arial" w:eastAsiaTheme="minorHAnsi" w:hAnsi="Arial" w:cs="Arial"/>
          <w:sz w:val="22"/>
          <w:lang w:eastAsia="en-US"/>
        </w:rPr>
        <w:br w:type="page"/>
      </w:r>
    </w:p>
    <w:tbl>
      <w:tblPr>
        <w:tblStyle w:val="Tabela-Siatka4"/>
        <w:tblW w:w="0" w:type="auto"/>
        <w:tblLook w:val="04A0" w:firstRow="1" w:lastRow="0" w:firstColumn="1" w:lastColumn="0" w:noHBand="0" w:noVBand="1"/>
      </w:tblPr>
      <w:tblGrid>
        <w:gridCol w:w="6379"/>
        <w:gridCol w:w="1341"/>
        <w:gridCol w:w="1342"/>
      </w:tblGrid>
      <w:tr w:rsidR="00643ED8" w:rsidRPr="00AA2904" w14:paraId="1D049E1C" w14:textId="723CA906" w:rsidTr="00597FD1">
        <w:trPr>
          <w:trHeight w:val="283"/>
        </w:trPr>
        <w:tc>
          <w:tcPr>
            <w:tcW w:w="6379" w:type="dxa"/>
            <w:shd w:val="clear" w:color="auto" w:fill="B8CCE4" w:themeFill="accent1" w:themeFillTint="66"/>
            <w:vAlign w:val="center"/>
          </w:tcPr>
          <w:p w14:paraId="6F835945" w14:textId="77777777" w:rsidR="00643ED8" w:rsidRPr="00AA2904" w:rsidRDefault="00643ED8" w:rsidP="00597FD1">
            <w:pPr>
              <w:spacing w:line="276" w:lineRule="auto"/>
              <w:jc w:val="left"/>
              <w:rPr>
                <w:rFonts w:ascii="Arial" w:hAnsi="Arial" w:cs="Arial"/>
                <w:b/>
                <w:sz w:val="20"/>
              </w:rPr>
            </w:pPr>
            <w:r w:rsidRPr="00AA2904">
              <w:rPr>
                <w:rFonts w:ascii="Arial" w:hAnsi="Arial" w:cs="Arial"/>
                <w:sz w:val="14"/>
              </w:rPr>
              <w:lastRenderedPageBreak/>
              <w:br w:type="page"/>
            </w:r>
            <w:r w:rsidRPr="00AA2904">
              <w:rPr>
                <w:rFonts w:ascii="Arial" w:hAnsi="Arial" w:cs="Arial"/>
                <w:b/>
                <w:sz w:val="20"/>
              </w:rPr>
              <w:t>Wskaźniki:</w:t>
            </w:r>
          </w:p>
        </w:tc>
        <w:tc>
          <w:tcPr>
            <w:tcW w:w="1341" w:type="dxa"/>
            <w:shd w:val="clear" w:color="auto" w:fill="B8CCE4" w:themeFill="accent1" w:themeFillTint="66"/>
            <w:vAlign w:val="center"/>
          </w:tcPr>
          <w:p w14:paraId="40DF2A1B" w14:textId="4A8956C0" w:rsidR="00643ED8" w:rsidRPr="0074360D" w:rsidRDefault="00643ED8" w:rsidP="00597FD1">
            <w:pPr>
              <w:jc w:val="center"/>
              <w:rPr>
                <w:rFonts w:ascii="Arial" w:hAnsi="Arial" w:cs="Arial"/>
                <w:b/>
                <w:sz w:val="20"/>
              </w:rPr>
            </w:pPr>
            <w:r w:rsidRPr="0074360D">
              <w:rPr>
                <w:rFonts w:ascii="Arial" w:hAnsi="Arial" w:cs="Arial"/>
                <w:b/>
                <w:sz w:val="20"/>
              </w:rPr>
              <w:t>Wskaźnik bazowy</w:t>
            </w:r>
          </w:p>
        </w:tc>
        <w:tc>
          <w:tcPr>
            <w:tcW w:w="1342" w:type="dxa"/>
            <w:shd w:val="clear" w:color="auto" w:fill="B8CCE4" w:themeFill="accent1" w:themeFillTint="66"/>
            <w:vAlign w:val="center"/>
          </w:tcPr>
          <w:p w14:paraId="1C2D3581" w14:textId="7E40520D" w:rsidR="00643ED8" w:rsidRPr="0074360D" w:rsidRDefault="00643ED8" w:rsidP="00597FD1">
            <w:pPr>
              <w:jc w:val="center"/>
              <w:rPr>
                <w:rFonts w:ascii="Arial" w:hAnsi="Arial" w:cs="Arial"/>
                <w:b/>
                <w:sz w:val="20"/>
              </w:rPr>
            </w:pPr>
            <w:r w:rsidRPr="0074360D">
              <w:rPr>
                <w:rFonts w:ascii="Arial" w:hAnsi="Arial" w:cs="Arial"/>
                <w:b/>
                <w:sz w:val="20"/>
              </w:rPr>
              <w:t>Wskaźnik docelowy</w:t>
            </w:r>
          </w:p>
        </w:tc>
      </w:tr>
      <w:tr w:rsidR="00C10A2A" w:rsidRPr="00AA2904" w14:paraId="61686A6A" w14:textId="77777777" w:rsidTr="00597FD1">
        <w:trPr>
          <w:trHeight w:val="283"/>
        </w:trPr>
        <w:tc>
          <w:tcPr>
            <w:tcW w:w="6379" w:type="dxa"/>
            <w:vAlign w:val="center"/>
          </w:tcPr>
          <w:p w14:paraId="23CE6AF3" w14:textId="081EF1BA" w:rsidR="00C10A2A" w:rsidRPr="00C10A2A" w:rsidRDefault="001B1863" w:rsidP="00597FD1">
            <w:pPr>
              <w:jc w:val="left"/>
              <w:rPr>
                <w:rFonts w:ascii="Arial" w:hAnsi="Arial" w:cs="Arial"/>
                <w:sz w:val="20"/>
              </w:rPr>
            </w:pPr>
            <w:r>
              <w:rPr>
                <w:rFonts w:ascii="Arial" w:hAnsi="Arial" w:cs="Arial"/>
                <w:sz w:val="20"/>
              </w:rPr>
              <w:t>l</w:t>
            </w:r>
            <w:r w:rsidR="00C10A2A" w:rsidRPr="00C10A2A">
              <w:rPr>
                <w:rFonts w:ascii="Arial" w:hAnsi="Arial" w:cs="Arial"/>
                <w:sz w:val="20"/>
              </w:rPr>
              <w:t xml:space="preserve">iczba działań </w:t>
            </w:r>
            <w:r w:rsidR="00682E0C">
              <w:rPr>
                <w:rFonts w:ascii="Arial" w:hAnsi="Arial" w:cs="Arial"/>
                <w:sz w:val="20"/>
              </w:rPr>
              <w:t>informacyjno-</w:t>
            </w:r>
            <w:r w:rsidR="00C10A2A" w:rsidRPr="00C10A2A">
              <w:rPr>
                <w:rFonts w:ascii="Arial" w:hAnsi="Arial" w:cs="Arial"/>
                <w:sz w:val="20"/>
              </w:rPr>
              <w:t>edukacyjnych</w:t>
            </w:r>
            <w:r w:rsidR="00C5562A">
              <w:rPr>
                <w:rFonts w:ascii="Arial" w:hAnsi="Arial" w:cs="Arial"/>
                <w:sz w:val="20"/>
              </w:rPr>
              <w:t xml:space="preserve"> </w:t>
            </w:r>
            <w:r w:rsidR="00BA1AC4" w:rsidRPr="00D60220">
              <w:rPr>
                <w:rFonts w:ascii="Arial" w:hAnsi="Arial" w:cs="Arial"/>
                <w:sz w:val="20"/>
              </w:rPr>
              <w:t>wspieranych</w:t>
            </w:r>
            <w:r w:rsidR="00C5562A" w:rsidRPr="00D60220">
              <w:rPr>
                <w:rFonts w:ascii="Arial" w:hAnsi="Arial" w:cs="Arial"/>
                <w:sz w:val="20"/>
              </w:rPr>
              <w:t xml:space="preserve"> przez ROPS w Lublinie lub</w:t>
            </w:r>
            <w:r w:rsidR="00D60220" w:rsidRPr="00D60220">
              <w:rPr>
                <w:rFonts w:ascii="Arial" w:hAnsi="Arial" w:cs="Arial"/>
                <w:sz w:val="20"/>
              </w:rPr>
              <w:t xml:space="preserve"> zrealizowanych przez</w:t>
            </w:r>
            <w:r w:rsidR="00C5562A" w:rsidRPr="00D60220">
              <w:rPr>
                <w:rFonts w:ascii="Arial" w:hAnsi="Arial" w:cs="Arial"/>
                <w:sz w:val="20"/>
              </w:rPr>
              <w:t xml:space="preserve"> organizacje pozarządowe</w:t>
            </w:r>
            <w:r w:rsidR="00682E0C" w:rsidRPr="00D60220">
              <w:rPr>
                <w:rFonts w:ascii="Arial" w:hAnsi="Arial" w:cs="Arial"/>
                <w:sz w:val="20"/>
              </w:rPr>
              <w:t xml:space="preserve"> lub inne podmioty</w:t>
            </w:r>
            <w:r w:rsidR="00C5562A" w:rsidRPr="00D60220">
              <w:rPr>
                <w:rFonts w:ascii="Arial" w:hAnsi="Arial" w:cs="Arial"/>
                <w:sz w:val="20"/>
              </w:rPr>
              <w:t xml:space="preserve"> przy współpracy z ROPS w Lublinie</w:t>
            </w:r>
          </w:p>
        </w:tc>
        <w:tc>
          <w:tcPr>
            <w:tcW w:w="1341" w:type="dxa"/>
            <w:vAlign w:val="center"/>
          </w:tcPr>
          <w:p w14:paraId="40E9A958" w14:textId="77B57C42" w:rsidR="00C10A2A" w:rsidRPr="009874AA" w:rsidRDefault="00D60220" w:rsidP="00597FD1">
            <w:pPr>
              <w:jc w:val="center"/>
              <w:rPr>
                <w:rFonts w:ascii="Arial" w:hAnsi="Arial" w:cs="Arial"/>
                <w:sz w:val="20"/>
              </w:rPr>
            </w:pPr>
            <w:r>
              <w:rPr>
                <w:rFonts w:ascii="Arial" w:hAnsi="Arial" w:cs="Arial"/>
                <w:sz w:val="20"/>
              </w:rPr>
              <w:t>109</w:t>
            </w:r>
          </w:p>
        </w:tc>
        <w:tc>
          <w:tcPr>
            <w:tcW w:w="1342" w:type="dxa"/>
            <w:vAlign w:val="center"/>
          </w:tcPr>
          <w:p w14:paraId="5F12703B" w14:textId="06A051E1" w:rsidR="00C10A2A" w:rsidRPr="009874AA" w:rsidRDefault="00D60220" w:rsidP="00597FD1">
            <w:pPr>
              <w:jc w:val="center"/>
              <w:rPr>
                <w:rFonts w:ascii="Arial" w:hAnsi="Arial" w:cs="Arial"/>
                <w:sz w:val="20"/>
              </w:rPr>
            </w:pPr>
            <w:r>
              <w:rPr>
                <w:rFonts w:ascii="Arial" w:hAnsi="Arial" w:cs="Arial"/>
                <w:sz w:val="20"/>
              </w:rPr>
              <w:t>2</w:t>
            </w:r>
            <w:r w:rsidR="005F7997">
              <w:rPr>
                <w:rFonts w:ascii="Arial" w:hAnsi="Arial" w:cs="Arial"/>
                <w:sz w:val="20"/>
              </w:rPr>
              <w:t>0</w:t>
            </w:r>
            <w:r>
              <w:rPr>
                <w:rFonts w:ascii="Arial" w:hAnsi="Arial" w:cs="Arial"/>
                <w:sz w:val="20"/>
              </w:rPr>
              <w:t>0</w:t>
            </w:r>
          </w:p>
        </w:tc>
      </w:tr>
      <w:tr w:rsidR="00C10A2A" w:rsidRPr="00AA2904" w14:paraId="329E0223" w14:textId="77777777" w:rsidTr="00597FD1">
        <w:trPr>
          <w:trHeight w:val="283"/>
        </w:trPr>
        <w:tc>
          <w:tcPr>
            <w:tcW w:w="6379" w:type="dxa"/>
            <w:vAlign w:val="center"/>
          </w:tcPr>
          <w:p w14:paraId="2A1865BC" w14:textId="1503E88B" w:rsidR="00C10A2A" w:rsidRPr="00BF6E37" w:rsidRDefault="001B1863" w:rsidP="00597FD1">
            <w:pPr>
              <w:jc w:val="left"/>
              <w:rPr>
                <w:rFonts w:ascii="Arial" w:hAnsi="Arial" w:cs="Arial"/>
                <w:sz w:val="20"/>
              </w:rPr>
            </w:pPr>
            <w:r>
              <w:rPr>
                <w:rFonts w:ascii="Arial" w:hAnsi="Arial" w:cs="Arial"/>
                <w:sz w:val="20"/>
              </w:rPr>
              <w:t>l</w:t>
            </w:r>
            <w:r w:rsidR="00C10A2A" w:rsidRPr="00C10A2A">
              <w:rPr>
                <w:rFonts w:ascii="Arial" w:hAnsi="Arial" w:cs="Arial"/>
                <w:sz w:val="20"/>
              </w:rPr>
              <w:t xml:space="preserve">iczba i nakład materiałów informacyjno-edukacyjnych </w:t>
            </w:r>
            <w:r w:rsidR="00C5562A">
              <w:rPr>
                <w:rFonts w:ascii="Arial" w:hAnsi="Arial" w:cs="Arial"/>
                <w:sz w:val="20"/>
              </w:rPr>
              <w:t>opracowanych</w:t>
            </w:r>
            <w:r w:rsidR="00C10A2A">
              <w:rPr>
                <w:rFonts w:ascii="Arial" w:hAnsi="Arial" w:cs="Arial"/>
                <w:sz w:val="20"/>
              </w:rPr>
              <w:t xml:space="preserve"> /rozdystrybuowanych</w:t>
            </w:r>
            <w:r w:rsidR="00C10A2A" w:rsidRPr="00C10A2A">
              <w:rPr>
                <w:rFonts w:ascii="Arial" w:hAnsi="Arial" w:cs="Arial"/>
                <w:sz w:val="20"/>
              </w:rPr>
              <w:t xml:space="preserve"> przez Samorząd Województwa Lubelskiego</w:t>
            </w:r>
            <w:r w:rsidR="00C5562A">
              <w:rPr>
                <w:rFonts w:ascii="Arial" w:hAnsi="Arial" w:cs="Arial"/>
                <w:sz w:val="20"/>
              </w:rPr>
              <w:t xml:space="preserve"> w tym przy współpracy z organizacjami pozarządowymi lub innymi podmiotami</w:t>
            </w:r>
          </w:p>
        </w:tc>
        <w:tc>
          <w:tcPr>
            <w:tcW w:w="1341" w:type="dxa"/>
            <w:vAlign w:val="center"/>
          </w:tcPr>
          <w:p w14:paraId="32473DC5" w14:textId="77777777" w:rsidR="00A05D3C" w:rsidRDefault="00D60220" w:rsidP="00A05D3C">
            <w:pPr>
              <w:jc w:val="center"/>
              <w:rPr>
                <w:rFonts w:ascii="Arial" w:hAnsi="Arial" w:cs="Arial"/>
                <w:sz w:val="20"/>
              </w:rPr>
            </w:pPr>
            <w:r>
              <w:rPr>
                <w:rFonts w:ascii="Arial" w:hAnsi="Arial" w:cs="Arial"/>
                <w:sz w:val="20"/>
              </w:rPr>
              <w:t>3</w:t>
            </w:r>
          </w:p>
          <w:p w14:paraId="0503B74A" w14:textId="74210845" w:rsidR="00D60220" w:rsidRPr="009874AA" w:rsidRDefault="00D60220" w:rsidP="00A05D3C">
            <w:pPr>
              <w:jc w:val="center"/>
              <w:rPr>
                <w:rFonts w:ascii="Arial" w:hAnsi="Arial" w:cs="Arial"/>
                <w:sz w:val="20"/>
              </w:rPr>
            </w:pPr>
            <w:r>
              <w:rPr>
                <w:rFonts w:ascii="Arial" w:hAnsi="Arial" w:cs="Arial"/>
                <w:sz w:val="20"/>
              </w:rPr>
              <w:t>7000</w:t>
            </w:r>
          </w:p>
        </w:tc>
        <w:tc>
          <w:tcPr>
            <w:tcW w:w="1342" w:type="dxa"/>
            <w:vAlign w:val="center"/>
          </w:tcPr>
          <w:p w14:paraId="58D4F598" w14:textId="77777777" w:rsidR="00A05D3C" w:rsidRDefault="005F7997" w:rsidP="00A05D3C">
            <w:pPr>
              <w:jc w:val="center"/>
              <w:rPr>
                <w:rFonts w:ascii="Arial" w:hAnsi="Arial" w:cs="Arial"/>
                <w:sz w:val="20"/>
              </w:rPr>
            </w:pPr>
            <w:r>
              <w:rPr>
                <w:rFonts w:ascii="Arial" w:hAnsi="Arial" w:cs="Arial"/>
                <w:sz w:val="20"/>
              </w:rPr>
              <w:t>6</w:t>
            </w:r>
          </w:p>
          <w:p w14:paraId="7A9B4B20" w14:textId="092E85F0" w:rsidR="00C10A2A" w:rsidRPr="009874AA" w:rsidRDefault="00D60220" w:rsidP="00A05D3C">
            <w:pPr>
              <w:jc w:val="center"/>
              <w:rPr>
                <w:rFonts w:ascii="Arial" w:hAnsi="Arial" w:cs="Arial"/>
                <w:sz w:val="20"/>
              </w:rPr>
            </w:pPr>
            <w:r>
              <w:rPr>
                <w:rFonts w:ascii="Arial" w:hAnsi="Arial" w:cs="Arial"/>
                <w:sz w:val="20"/>
              </w:rPr>
              <w:t>1</w:t>
            </w:r>
            <w:r w:rsidR="005F7997">
              <w:rPr>
                <w:rFonts w:ascii="Arial" w:hAnsi="Arial" w:cs="Arial"/>
                <w:sz w:val="20"/>
              </w:rPr>
              <w:t>1</w:t>
            </w:r>
            <w:r>
              <w:rPr>
                <w:rFonts w:ascii="Arial" w:hAnsi="Arial" w:cs="Arial"/>
                <w:sz w:val="20"/>
              </w:rPr>
              <w:t xml:space="preserve"> 000</w:t>
            </w:r>
          </w:p>
        </w:tc>
      </w:tr>
      <w:tr w:rsidR="00C10A2A" w:rsidRPr="00AA2904" w14:paraId="67EB8D0A" w14:textId="77777777" w:rsidTr="00597FD1">
        <w:trPr>
          <w:trHeight w:val="283"/>
        </w:trPr>
        <w:tc>
          <w:tcPr>
            <w:tcW w:w="6379" w:type="dxa"/>
            <w:vAlign w:val="center"/>
          </w:tcPr>
          <w:p w14:paraId="30A6EAEC" w14:textId="4148FF19" w:rsidR="00C10A2A" w:rsidRPr="00C10A2A" w:rsidRDefault="001B1863" w:rsidP="00597FD1">
            <w:pPr>
              <w:jc w:val="left"/>
              <w:rPr>
                <w:rFonts w:ascii="Arial" w:hAnsi="Arial" w:cs="Arial"/>
                <w:sz w:val="20"/>
              </w:rPr>
            </w:pPr>
            <w:r>
              <w:rPr>
                <w:rFonts w:ascii="Arial" w:hAnsi="Arial" w:cs="Arial"/>
                <w:sz w:val="20"/>
              </w:rPr>
              <w:t>l</w:t>
            </w:r>
            <w:r w:rsidR="00C10A2A">
              <w:rPr>
                <w:rFonts w:ascii="Arial" w:hAnsi="Arial" w:cs="Arial"/>
                <w:sz w:val="20"/>
              </w:rPr>
              <w:t>iczba projektów realizowanych w ramach konkursu ofert dla organizacji pozarządowych</w:t>
            </w:r>
          </w:p>
        </w:tc>
        <w:tc>
          <w:tcPr>
            <w:tcW w:w="1341" w:type="dxa"/>
            <w:vAlign w:val="center"/>
          </w:tcPr>
          <w:p w14:paraId="0E8F1C48" w14:textId="6D3D7CA0" w:rsidR="00C10A2A" w:rsidRPr="009874AA" w:rsidRDefault="00D60220" w:rsidP="00597FD1">
            <w:pPr>
              <w:jc w:val="center"/>
              <w:rPr>
                <w:rFonts w:ascii="Arial" w:hAnsi="Arial" w:cs="Arial"/>
                <w:sz w:val="20"/>
              </w:rPr>
            </w:pPr>
            <w:r>
              <w:rPr>
                <w:rFonts w:ascii="Arial" w:hAnsi="Arial" w:cs="Arial"/>
                <w:sz w:val="20"/>
              </w:rPr>
              <w:t>7</w:t>
            </w:r>
          </w:p>
        </w:tc>
        <w:tc>
          <w:tcPr>
            <w:tcW w:w="1342" w:type="dxa"/>
            <w:vAlign w:val="center"/>
          </w:tcPr>
          <w:p w14:paraId="233CA0A5" w14:textId="74D3424C" w:rsidR="00C10A2A" w:rsidRPr="009874AA" w:rsidRDefault="00D60220" w:rsidP="00597FD1">
            <w:pPr>
              <w:jc w:val="center"/>
              <w:rPr>
                <w:rFonts w:ascii="Arial" w:hAnsi="Arial" w:cs="Arial"/>
                <w:sz w:val="20"/>
              </w:rPr>
            </w:pPr>
            <w:r>
              <w:rPr>
                <w:rFonts w:ascii="Arial" w:hAnsi="Arial" w:cs="Arial"/>
                <w:sz w:val="20"/>
              </w:rPr>
              <w:t>1</w:t>
            </w:r>
            <w:r w:rsidR="005F7997">
              <w:rPr>
                <w:rFonts w:ascii="Arial" w:hAnsi="Arial" w:cs="Arial"/>
                <w:sz w:val="20"/>
              </w:rPr>
              <w:t>3</w:t>
            </w:r>
          </w:p>
        </w:tc>
      </w:tr>
      <w:tr w:rsidR="00C10A2A" w:rsidRPr="00AA2904" w14:paraId="72186B91" w14:textId="77777777" w:rsidTr="00597FD1">
        <w:trPr>
          <w:trHeight w:val="283"/>
        </w:trPr>
        <w:tc>
          <w:tcPr>
            <w:tcW w:w="6379" w:type="dxa"/>
            <w:vAlign w:val="center"/>
          </w:tcPr>
          <w:p w14:paraId="07449B36" w14:textId="4DDC2419" w:rsidR="00C10A2A" w:rsidRPr="00C10A2A" w:rsidRDefault="001B1863" w:rsidP="00597FD1">
            <w:pPr>
              <w:jc w:val="left"/>
              <w:rPr>
                <w:rFonts w:ascii="Arial" w:hAnsi="Arial" w:cs="Arial"/>
                <w:sz w:val="20"/>
              </w:rPr>
            </w:pPr>
            <w:r>
              <w:rPr>
                <w:rFonts w:ascii="Arial" w:hAnsi="Arial" w:cs="Arial"/>
                <w:sz w:val="20"/>
              </w:rPr>
              <w:t>l</w:t>
            </w:r>
            <w:r w:rsidR="00C10A2A">
              <w:rPr>
                <w:rFonts w:ascii="Arial" w:hAnsi="Arial" w:cs="Arial"/>
                <w:sz w:val="20"/>
              </w:rPr>
              <w:t>iczba pozostałych projektów realizowanych przy współpracy z organizacjami pozarządowymi lub innymi podmiotami</w:t>
            </w:r>
          </w:p>
        </w:tc>
        <w:tc>
          <w:tcPr>
            <w:tcW w:w="1341" w:type="dxa"/>
            <w:vAlign w:val="center"/>
          </w:tcPr>
          <w:p w14:paraId="6E032687" w14:textId="052DA034" w:rsidR="00C10A2A" w:rsidRPr="009874AA" w:rsidRDefault="00D60220" w:rsidP="00597FD1">
            <w:pPr>
              <w:jc w:val="center"/>
              <w:rPr>
                <w:rFonts w:ascii="Arial" w:hAnsi="Arial" w:cs="Arial"/>
                <w:sz w:val="20"/>
              </w:rPr>
            </w:pPr>
            <w:r>
              <w:rPr>
                <w:rFonts w:ascii="Arial" w:hAnsi="Arial" w:cs="Arial"/>
                <w:sz w:val="20"/>
              </w:rPr>
              <w:t>62</w:t>
            </w:r>
          </w:p>
        </w:tc>
        <w:tc>
          <w:tcPr>
            <w:tcW w:w="1342" w:type="dxa"/>
            <w:vAlign w:val="center"/>
          </w:tcPr>
          <w:p w14:paraId="09EA06ED" w14:textId="1E21B794" w:rsidR="00C10A2A" w:rsidRPr="009874AA" w:rsidRDefault="00D60220" w:rsidP="00597FD1">
            <w:pPr>
              <w:jc w:val="center"/>
              <w:rPr>
                <w:rFonts w:ascii="Arial" w:hAnsi="Arial" w:cs="Arial"/>
                <w:sz w:val="20"/>
              </w:rPr>
            </w:pPr>
            <w:r>
              <w:rPr>
                <w:rFonts w:ascii="Arial" w:hAnsi="Arial" w:cs="Arial"/>
                <w:sz w:val="20"/>
              </w:rPr>
              <w:t>70</w:t>
            </w:r>
          </w:p>
        </w:tc>
      </w:tr>
      <w:tr w:rsidR="00C10A2A" w:rsidRPr="00AA2904" w14:paraId="31FA2301" w14:textId="77777777" w:rsidTr="00597FD1">
        <w:trPr>
          <w:trHeight w:val="283"/>
        </w:trPr>
        <w:tc>
          <w:tcPr>
            <w:tcW w:w="6379" w:type="dxa"/>
            <w:vAlign w:val="center"/>
          </w:tcPr>
          <w:p w14:paraId="60F5A86E" w14:textId="698FFE49" w:rsidR="00C10A2A" w:rsidRDefault="001B1863" w:rsidP="00597FD1">
            <w:pPr>
              <w:jc w:val="left"/>
              <w:rPr>
                <w:rFonts w:ascii="Arial" w:hAnsi="Arial" w:cs="Arial"/>
                <w:sz w:val="20"/>
              </w:rPr>
            </w:pPr>
            <w:r>
              <w:rPr>
                <w:rFonts w:ascii="Arial" w:hAnsi="Arial" w:cs="Arial"/>
                <w:sz w:val="20"/>
              </w:rPr>
              <w:t>l</w:t>
            </w:r>
            <w:r w:rsidR="00C10A2A">
              <w:rPr>
                <w:rFonts w:ascii="Arial" w:hAnsi="Arial" w:cs="Arial"/>
                <w:sz w:val="20"/>
              </w:rPr>
              <w:t>iczba</w:t>
            </w:r>
            <w:r w:rsidR="00C5562A">
              <w:rPr>
                <w:rFonts w:ascii="Arial" w:hAnsi="Arial" w:cs="Arial"/>
                <w:sz w:val="20"/>
              </w:rPr>
              <w:t xml:space="preserve"> publikacji</w:t>
            </w:r>
            <w:r w:rsidR="00C10A2A">
              <w:rPr>
                <w:rFonts w:ascii="Arial" w:hAnsi="Arial" w:cs="Arial"/>
                <w:sz w:val="20"/>
              </w:rPr>
              <w:t xml:space="preserve"> nt. kampanii społecznych, edukacyjnych, informacyjnych </w:t>
            </w:r>
            <w:r w:rsidR="00C5562A">
              <w:rPr>
                <w:rFonts w:ascii="Arial" w:hAnsi="Arial" w:cs="Arial"/>
                <w:sz w:val="20"/>
              </w:rPr>
              <w:t>na stronie internetowej ROPS w Lublinie (i / lub innych mediach w tym mediach społecznościowych)</w:t>
            </w:r>
          </w:p>
        </w:tc>
        <w:tc>
          <w:tcPr>
            <w:tcW w:w="1341" w:type="dxa"/>
            <w:vAlign w:val="center"/>
          </w:tcPr>
          <w:p w14:paraId="4B4B7C85" w14:textId="46751EE8" w:rsidR="00C10A2A" w:rsidRPr="009874AA" w:rsidRDefault="00D60220" w:rsidP="00597FD1">
            <w:pPr>
              <w:jc w:val="center"/>
              <w:rPr>
                <w:rFonts w:ascii="Arial" w:hAnsi="Arial" w:cs="Arial"/>
                <w:sz w:val="20"/>
              </w:rPr>
            </w:pPr>
            <w:r>
              <w:rPr>
                <w:rFonts w:ascii="Arial" w:hAnsi="Arial" w:cs="Arial"/>
                <w:sz w:val="20"/>
              </w:rPr>
              <w:t>4</w:t>
            </w:r>
          </w:p>
        </w:tc>
        <w:tc>
          <w:tcPr>
            <w:tcW w:w="1342" w:type="dxa"/>
            <w:vAlign w:val="center"/>
          </w:tcPr>
          <w:p w14:paraId="29F4DE1F" w14:textId="3964F9FE" w:rsidR="00C10A2A" w:rsidRPr="009874AA" w:rsidRDefault="00D60220" w:rsidP="00597FD1">
            <w:pPr>
              <w:jc w:val="center"/>
              <w:rPr>
                <w:rFonts w:ascii="Arial" w:hAnsi="Arial" w:cs="Arial"/>
                <w:sz w:val="20"/>
              </w:rPr>
            </w:pPr>
            <w:r>
              <w:rPr>
                <w:rFonts w:ascii="Arial" w:hAnsi="Arial" w:cs="Arial"/>
                <w:sz w:val="20"/>
              </w:rPr>
              <w:t>12</w:t>
            </w:r>
          </w:p>
        </w:tc>
      </w:tr>
      <w:tr w:rsidR="00C10A2A" w:rsidRPr="00AA2904" w14:paraId="79228097" w14:textId="77777777" w:rsidTr="00597FD1">
        <w:trPr>
          <w:trHeight w:val="283"/>
        </w:trPr>
        <w:tc>
          <w:tcPr>
            <w:tcW w:w="6379" w:type="dxa"/>
            <w:vAlign w:val="center"/>
          </w:tcPr>
          <w:p w14:paraId="641DABBD" w14:textId="312C3E9B" w:rsidR="00C10A2A" w:rsidRDefault="001B1863" w:rsidP="00597FD1">
            <w:pPr>
              <w:jc w:val="left"/>
              <w:rPr>
                <w:rFonts w:ascii="Arial" w:hAnsi="Arial" w:cs="Arial"/>
                <w:sz w:val="20"/>
              </w:rPr>
            </w:pPr>
            <w:r>
              <w:rPr>
                <w:rFonts w:ascii="Arial" w:hAnsi="Arial" w:cs="Arial"/>
                <w:sz w:val="20"/>
              </w:rPr>
              <w:t>l</w:t>
            </w:r>
            <w:r w:rsidR="00C5562A">
              <w:rPr>
                <w:rFonts w:ascii="Arial" w:hAnsi="Arial" w:cs="Arial"/>
                <w:sz w:val="20"/>
              </w:rPr>
              <w:t>iczba podmiotów, które otrzymały materiały</w:t>
            </w:r>
          </w:p>
        </w:tc>
        <w:tc>
          <w:tcPr>
            <w:tcW w:w="1341" w:type="dxa"/>
            <w:vAlign w:val="center"/>
          </w:tcPr>
          <w:p w14:paraId="61524B59" w14:textId="6DED12C4" w:rsidR="00C10A2A" w:rsidRPr="009874AA" w:rsidRDefault="00D60220" w:rsidP="00597FD1">
            <w:pPr>
              <w:jc w:val="center"/>
              <w:rPr>
                <w:rFonts w:ascii="Arial" w:hAnsi="Arial" w:cs="Arial"/>
                <w:sz w:val="20"/>
              </w:rPr>
            </w:pPr>
            <w:r>
              <w:rPr>
                <w:rFonts w:ascii="Arial" w:hAnsi="Arial" w:cs="Arial"/>
                <w:sz w:val="20"/>
              </w:rPr>
              <w:t>95</w:t>
            </w:r>
          </w:p>
        </w:tc>
        <w:tc>
          <w:tcPr>
            <w:tcW w:w="1342" w:type="dxa"/>
            <w:vAlign w:val="center"/>
          </w:tcPr>
          <w:p w14:paraId="2D217F6F" w14:textId="064B39F8" w:rsidR="00C10A2A" w:rsidRPr="009874AA" w:rsidRDefault="00D60220" w:rsidP="00597FD1">
            <w:pPr>
              <w:jc w:val="center"/>
              <w:rPr>
                <w:rFonts w:ascii="Arial" w:hAnsi="Arial" w:cs="Arial"/>
                <w:sz w:val="20"/>
              </w:rPr>
            </w:pPr>
            <w:r>
              <w:rPr>
                <w:rFonts w:ascii="Arial" w:hAnsi="Arial" w:cs="Arial"/>
                <w:sz w:val="20"/>
              </w:rPr>
              <w:t>2</w:t>
            </w:r>
            <w:r w:rsidR="005F7997">
              <w:rPr>
                <w:rFonts w:ascii="Arial" w:hAnsi="Arial" w:cs="Arial"/>
                <w:sz w:val="20"/>
              </w:rPr>
              <w:t>2</w:t>
            </w:r>
            <w:r>
              <w:rPr>
                <w:rFonts w:ascii="Arial" w:hAnsi="Arial" w:cs="Arial"/>
                <w:sz w:val="20"/>
              </w:rPr>
              <w:t>0</w:t>
            </w:r>
          </w:p>
        </w:tc>
      </w:tr>
      <w:tr w:rsidR="00C10A2A" w:rsidRPr="00AA2904" w14:paraId="2A17BB38" w14:textId="77777777" w:rsidTr="00597FD1">
        <w:trPr>
          <w:trHeight w:val="283"/>
        </w:trPr>
        <w:tc>
          <w:tcPr>
            <w:tcW w:w="6379" w:type="dxa"/>
            <w:vAlign w:val="center"/>
          </w:tcPr>
          <w:p w14:paraId="3BAC14B2" w14:textId="59DC3326" w:rsidR="00C10A2A" w:rsidRDefault="001B1863" w:rsidP="00597FD1">
            <w:pPr>
              <w:jc w:val="left"/>
              <w:rPr>
                <w:rFonts w:ascii="Arial" w:hAnsi="Arial" w:cs="Arial"/>
                <w:sz w:val="20"/>
              </w:rPr>
            </w:pPr>
            <w:r>
              <w:rPr>
                <w:rFonts w:ascii="Arial" w:hAnsi="Arial" w:cs="Arial"/>
                <w:sz w:val="20"/>
              </w:rPr>
              <w:t>l</w:t>
            </w:r>
            <w:r w:rsidR="00C5562A">
              <w:rPr>
                <w:rFonts w:ascii="Arial" w:hAnsi="Arial" w:cs="Arial"/>
                <w:sz w:val="20"/>
              </w:rPr>
              <w:t>iczba szkoleń zrealizowanych przez ROPS w Lublinie</w:t>
            </w:r>
          </w:p>
        </w:tc>
        <w:tc>
          <w:tcPr>
            <w:tcW w:w="1341" w:type="dxa"/>
            <w:vAlign w:val="center"/>
          </w:tcPr>
          <w:p w14:paraId="53A2C39C" w14:textId="0DD9FC5F" w:rsidR="00C10A2A" w:rsidRPr="009874AA" w:rsidRDefault="00D60220" w:rsidP="00597FD1">
            <w:pPr>
              <w:jc w:val="center"/>
              <w:rPr>
                <w:rFonts w:ascii="Arial" w:hAnsi="Arial" w:cs="Arial"/>
                <w:sz w:val="20"/>
              </w:rPr>
            </w:pPr>
            <w:r>
              <w:rPr>
                <w:rFonts w:ascii="Arial" w:hAnsi="Arial" w:cs="Arial"/>
                <w:sz w:val="20"/>
              </w:rPr>
              <w:t>1</w:t>
            </w:r>
          </w:p>
        </w:tc>
        <w:tc>
          <w:tcPr>
            <w:tcW w:w="1342" w:type="dxa"/>
            <w:vAlign w:val="center"/>
          </w:tcPr>
          <w:p w14:paraId="2637146F" w14:textId="7EB3776A" w:rsidR="00C10A2A" w:rsidRPr="009874AA" w:rsidRDefault="00D60220" w:rsidP="00597FD1">
            <w:pPr>
              <w:jc w:val="center"/>
              <w:rPr>
                <w:rFonts w:ascii="Arial" w:hAnsi="Arial" w:cs="Arial"/>
                <w:sz w:val="20"/>
              </w:rPr>
            </w:pPr>
            <w:r>
              <w:rPr>
                <w:rFonts w:ascii="Arial" w:hAnsi="Arial" w:cs="Arial"/>
                <w:sz w:val="20"/>
              </w:rPr>
              <w:t>4</w:t>
            </w:r>
          </w:p>
        </w:tc>
      </w:tr>
      <w:tr w:rsidR="00C5562A" w:rsidRPr="00AA2904" w14:paraId="5FCDCB31" w14:textId="77777777" w:rsidTr="00597FD1">
        <w:trPr>
          <w:trHeight w:val="283"/>
        </w:trPr>
        <w:tc>
          <w:tcPr>
            <w:tcW w:w="6379" w:type="dxa"/>
            <w:vAlign w:val="center"/>
          </w:tcPr>
          <w:p w14:paraId="2564C112" w14:textId="5E5F91FE" w:rsidR="00C5562A" w:rsidRDefault="001B1863" w:rsidP="00597FD1">
            <w:pPr>
              <w:jc w:val="left"/>
              <w:rPr>
                <w:rFonts w:ascii="Arial" w:hAnsi="Arial" w:cs="Arial"/>
                <w:sz w:val="20"/>
              </w:rPr>
            </w:pPr>
            <w:r>
              <w:rPr>
                <w:rFonts w:ascii="Arial" w:hAnsi="Arial" w:cs="Arial"/>
                <w:sz w:val="20"/>
              </w:rPr>
              <w:t>l</w:t>
            </w:r>
            <w:r w:rsidR="00C5562A">
              <w:rPr>
                <w:rFonts w:ascii="Arial" w:hAnsi="Arial" w:cs="Arial"/>
                <w:sz w:val="20"/>
              </w:rPr>
              <w:t xml:space="preserve">iczba szkoleń zrealizowanych przez organizacje pozarządowe lub inne </w:t>
            </w:r>
            <w:r w:rsidR="00682E0C">
              <w:rPr>
                <w:rFonts w:ascii="Arial" w:hAnsi="Arial" w:cs="Arial"/>
                <w:sz w:val="20"/>
              </w:rPr>
              <w:t xml:space="preserve">podmioty </w:t>
            </w:r>
            <w:r w:rsidR="00C5562A">
              <w:rPr>
                <w:rFonts w:ascii="Arial" w:hAnsi="Arial" w:cs="Arial"/>
                <w:sz w:val="20"/>
              </w:rPr>
              <w:t>przy wsparciu</w:t>
            </w:r>
            <w:r w:rsidR="00682E0C">
              <w:rPr>
                <w:rFonts w:ascii="Arial" w:hAnsi="Arial" w:cs="Arial"/>
                <w:sz w:val="20"/>
              </w:rPr>
              <w:t xml:space="preserve"> ROPS w Lublinie</w:t>
            </w:r>
          </w:p>
        </w:tc>
        <w:tc>
          <w:tcPr>
            <w:tcW w:w="1341" w:type="dxa"/>
            <w:vAlign w:val="center"/>
          </w:tcPr>
          <w:p w14:paraId="254F8F3B" w14:textId="45F91279" w:rsidR="00C5562A" w:rsidRPr="009874AA" w:rsidRDefault="00D60220" w:rsidP="00597FD1">
            <w:pPr>
              <w:jc w:val="center"/>
              <w:rPr>
                <w:rFonts w:ascii="Arial" w:hAnsi="Arial" w:cs="Arial"/>
                <w:sz w:val="20"/>
              </w:rPr>
            </w:pPr>
            <w:r>
              <w:rPr>
                <w:rFonts w:ascii="Arial" w:hAnsi="Arial" w:cs="Arial"/>
                <w:sz w:val="20"/>
              </w:rPr>
              <w:t>7</w:t>
            </w:r>
          </w:p>
        </w:tc>
        <w:tc>
          <w:tcPr>
            <w:tcW w:w="1342" w:type="dxa"/>
            <w:vAlign w:val="center"/>
          </w:tcPr>
          <w:p w14:paraId="78368D0B" w14:textId="647D7959" w:rsidR="00C5562A" w:rsidRPr="009874AA" w:rsidRDefault="00D60220" w:rsidP="00597FD1">
            <w:pPr>
              <w:jc w:val="center"/>
              <w:rPr>
                <w:rFonts w:ascii="Arial" w:hAnsi="Arial" w:cs="Arial"/>
                <w:sz w:val="20"/>
              </w:rPr>
            </w:pPr>
            <w:r>
              <w:rPr>
                <w:rFonts w:ascii="Arial" w:hAnsi="Arial" w:cs="Arial"/>
                <w:sz w:val="20"/>
              </w:rPr>
              <w:t>1</w:t>
            </w:r>
            <w:r w:rsidR="005F7997">
              <w:rPr>
                <w:rFonts w:ascii="Arial" w:hAnsi="Arial" w:cs="Arial"/>
                <w:sz w:val="20"/>
              </w:rPr>
              <w:t>2</w:t>
            </w:r>
          </w:p>
        </w:tc>
      </w:tr>
      <w:tr w:rsidR="00C10A2A" w:rsidRPr="00AA2904" w14:paraId="7565DDE0" w14:textId="77777777" w:rsidTr="00597FD1">
        <w:trPr>
          <w:trHeight w:val="283"/>
        </w:trPr>
        <w:tc>
          <w:tcPr>
            <w:tcW w:w="6379" w:type="dxa"/>
            <w:vAlign w:val="center"/>
          </w:tcPr>
          <w:p w14:paraId="6C017B03" w14:textId="614B063D" w:rsidR="00C10A2A" w:rsidRPr="00C5562A" w:rsidRDefault="001B1863" w:rsidP="00597FD1">
            <w:pPr>
              <w:jc w:val="left"/>
              <w:rPr>
                <w:rFonts w:ascii="Arial" w:hAnsi="Arial" w:cs="Arial"/>
                <w:sz w:val="20"/>
              </w:rPr>
            </w:pPr>
            <w:r>
              <w:rPr>
                <w:rFonts w:ascii="Arial" w:hAnsi="Arial" w:cs="Arial"/>
                <w:sz w:val="20"/>
              </w:rPr>
              <w:t>l</w:t>
            </w:r>
            <w:r w:rsidR="00C5562A">
              <w:rPr>
                <w:rFonts w:ascii="Arial" w:hAnsi="Arial" w:cs="Arial"/>
                <w:sz w:val="20"/>
              </w:rPr>
              <w:t>iczba uczestników szkoleń</w:t>
            </w:r>
          </w:p>
        </w:tc>
        <w:tc>
          <w:tcPr>
            <w:tcW w:w="1341" w:type="dxa"/>
            <w:vAlign w:val="center"/>
          </w:tcPr>
          <w:p w14:paraId="0FD91EB3" w14:textId="1937C1E7" w:rsidR="00C10A2A" w:rsidRPr="009874AA" w:rsidRDefault="00D60220" w:rsidP="00597FD1">
            <w:pPr>
              <w:jc w:val="center"/>
              <w:rPr>
                <w:rFonts w:ascii="Arial" w:hAnsi="Arial" w:cs="Arial"/>
                <w:sz w:val="20"/>
              </w:rPr>
            </w:pPr>
            <w:r>
              <w:rPr>
                <w:rFonts w:ascii="Arial" w:hAnsi="Arial" w:cs="Arial"/>
                <w:sz w:val="20"/>
              </w:rPr>
              <w:t>144</w:t>
            </w:r>
          </w:p>
        </w:tc>
        <w:tc>
          <w:tcPr>
            <w:tcW w:w="1342" w:type="dxa"/>
            <w:vAlign w:val="center"/>
          </w:tcPr>
          <w:p w14:paraId="177B6F34" w14:textId="0165D163" w:rsidR="00C10A2A" w:rsidRPr="009874AA" w:rsidRDefault="00D60220" w:rsidP="00597FD1">
            <w:pPr>
              <w:jc w:val="center"/>
              <w:rPr>
                <w:rFonts w:ascii="Arial" w:hAnsi="Arial" w:cs="Arial"/>
                <w:sz w:val="20"/>
              </w:rPr>
            </w:pPr>
            <w:r>
              <w:rPr>
                <w:rFonts w:ascii="Arial" w:hAnsi="Arial" w:cs="Arial"/>
                <w:sz w:val="20"/>
              </w:rPr>
              <w:t>2</w:t>
            </w:r>
            <w:r w:rsidR="00450784">
              <w:rPr>
                <w:rFonts w:ascii="Arial" w:hAnsi="Arial" w:cs="Arial"/>
                <w:sz w:val="20"/>
              </w:rPr>
              <w:t>0</w:t>
            </w:r>
            <w:r>
              <w:rPr>
                <w:rFonts w:ascii="Arial" w:hAnsi="Arial" w:cs="Arial"/>
                <w:sz w:val="20"/>
              </w:rPr>
              <w:t>0</w:t>
            </w:r>
          </w:p>
        </w:tc>
      </w:tr>
      <w:tr w:rsidR="00643ED8" w:rsidRPr="00AA2904" w14:paraId="64C67337" w14:textId="0D6A661D" w:rsidTr="00597FD1">
        <w:trPr>
          <w:trHeight w:val="283"/>
        </w:trPr>
        <w:tc>
          <w:tcPr>
            <w:tcW w:w="6379" w:type="dxa"/>
            <w:vAlign w:val="center"/>
          </w:tcPr>
          <w:p w14:paraId="216CC4CB" w14:textId="7BF3558B" w:rsidR="00643ED8" w:rsidRPr="00682E0C" w:rsidRDefault="001B1863" w:rsidP="00597FD1">
            <w:pPr>
              <w:jc w:val="left"/>
              <w:rPr>
                <w:rFonts w:ascii="Arial" w:hAnsi="Arial" w:cs="Arial"/>
                <w:sz w:val="20"/>
              </w:rPr>
            </w:pPr>
            <w:r>
              <w:rPr>
                <w:rFonts w:ascii="Arial" w:hAnsi="Arial" w:cs="Arial"/>
                <w:sz w:val="20"/>
              </w:rPr>
              <w:t>l</w:t>
            </w:r>
            <w:r w:rsidR="00682E0C">
              <w:rPr>
                <w:rFonts w:ascii="Arial" w:hAnsi="Arial" w:cs="Arial"/>
                <w:sz w:val="20"/>
              </w:rPr>
              <w:t>iczba opracowanych materiałów szkoleniowych</w:t>
            </w:r>
          </w:p>
        </w:tc>
        <w:tc>
          <w:tcPr>
            <w:tcW w:w="1341" w:type="dxa"/>
            <w:vAlign w:val="center"/>
          </w:tcPr>
          <w:p w14:paraId="78CEA4FE" w14:textId="6D4AFD2D" w:rsidR="00643ED8" w:rsidRPr="009874AA" w:rsidRDefault="00D60220" w:rsidP="00597FD1">
            <w:pPr>
              <w:jc w:val="center"/>
              <w:rPr>
                <w:rFonts w:ascii="Arial" w:hAnsi="Arial" w:cs="Arial"/>
                <w:sz w:val="20"/>
              </w:rPr>
            </w:pPr>
            <w:r>
              <w:rPr>
                <w:rFonts w:ascii="Arial" w:hAnsi="Arial" w:cs="Arial"/>
                <w:sz w:val="20"/>
              </w:rPr>
              <w:t>8</w:t>
            </w:r>
          </w:p>
        </w:tc>
        <w:tc>
          <w:tcPr>
            <w:tcW w:w="1342" w:type="dxa"/>
            <w:vAlign w:val="center"/>
          </w:tcPr>
          <w:p w14:paraId="45DC2E9E" w14:textId="2DDA1458" w:rsidR="00643ED8" w:rsidRPr="009874AA" w:rsidRDefault="00450784" w:rsidP="00597FD1">
            <w:pPr>
              <w:jc w:val="center"/>
              <w:rPr>
                <w:rFonts w:ascii="Arial" w:hAnsi="Arial" w:cs="Arial"/>
                <w:sz w:val="20"/>
              </w:rPr>
            </w:pPr>
            <w:r>
              <w:rPr>
                <w:rFonts w:ascii="Arial" w:hAnsi="Arial" w:cs="Arial"/>
                <w:sz w:val="20"/>
              </w:rPr>
              <w:t>16</w:t>
            </w:r>
          </w:p>
        </w:tc>
      </w:tr>
      <w:tr w:rsidR="0088084D" w:rsidRPr="00AA2904" w14:paraId="1BA169CC" w14:textId="2AF53333" w:rsidTr="00597FD1">
        <w:trPr>
          <w:trHeight w:val="283"/>
        </w:trPr>
        <w:tc>
          <w:tcPr>
            <w:tcW w:w="9062" w:type="dxa"/>
            <w:gridSpan w:val="3"/>
            <w:shd w:val="clear" w:color="auto" w:fill="B8CCE4" w:themeFill="accent1" w:themeFillTint="66"/>
            <w:vAlign w:val="center"/>
          </w:tcPr>
          <w:p w14:paraId="4B0C8060" w14:textId="77777777" w:rsidR="0088084D" w:rsidRPr="00457F60" w:rsidRDefault="0088084D" w:rsidP="00597FD1">
            <w:pPr>
              <w:jc w:val="left"/>
              <w:rPr>
                <w:rFonts w:ascii="Arial" w:hAnsi="Arial" w:cs="Arial"/>
                <w:b/>
                <w:sz w:val="20"/>
                <w:szCs w:val="22"/>
              </w:rPr>
            </w:pPr>
            <w:r w:rsidRPr="00457F60">
              <w:rPr>
                <w:rFonts w:ascii="Arial" w:hAnsi="Arial" w:cs="Arial"/>
                <w:b/>
                <w:sz w:val="20"/>
                <w:szCs w:val="22"/>
              </w:rPr>
              <w:t>Rezultaty:</w:t>
            </w:r>
          </w:p>
          <w:p w14:paraId="39A5CB07" w14:textId="15141C6A" w:rsidR="0088084D" w:rsidRPr="00457F60" w:rsidRDefault="0088084D" w:rsidP="00597FD1">
            <w:pPr>
              <w:jc w:val="left"/>
              <w:rPr>
                <w:rFonts w:ascii="Arial" w:hAnsi="Arial" w:cs="Arial"/>
                <w:sz w:val="20"/>
                <w:szCs w:val="22"/>
              </w:rPr>
            </w:pPr>
            <w:r w:rsidRPr="00457F60">
              <w:rPr>
                <w:rFonts w:ascii="Arial" w:hAnsi="Arial" w:cs="Arial"/>
                <w:sz w:val="20"/>
                <w:szCs w:val="22"/>
              </w:rPr>
              <w:t>Podniesienie poziomu wiedzy w rożnych grupach zawodowych</w:t>
            </w:r>
            <w:r w:rsidR="0063394A">
              <w:rPr>
                <w:rFonts w:ascii="Arial" w:hAnsi="Arial" w:cs="Arial"/>
                <w:sz w:val="20"/>
                <w:szCs w:val="22"/>
              </w:rPr>
              <w:t xml:space="preserve"> i/</w:t>
            </w:r>
            <w:r w:rsidRPr="00457F60">
              <w:rPr>
                <w:rFonts w:ascii="Arial" w:hAnsi="Arial" w:cs="Arial"/>
                <w:sz w:val="20"/>
                <w:szCs w:val="22"/>
              </w:rPr>
              <w:t>lub wśród ogółu społeczeństwa</w:t>
            </w:r>
          </w:p>
          <w:p w14:paraId="286A9174" w14:textId="77777777" w:rsidR="0088084D" w:rsidRPr="00457F60" w:rsidRDefault="0088084D" w:rsidP="00597FD1">
            <w:pPr>
              <w:jc w:val="left"/>
              <w:rPr>
                <w:rFonts w:ascii="Arial" w:hAnsi="Arial" w:cs="Arial"/>
                <w:sz w:val="20"/>
                <w:szCs w:val="22"/>
              </w:rPr>
            </w:pPr>
            <w:r w:rsidRPr="00457F60">
              <w:rPr>
                <w:rFonts w:ascii="Arial" w:hAnsi="Arial" w:cs="Arial"/>
                <w:sz w:val="20"/>
                <w:szCs w:val="22"/>
              </w:rPr>
              <w:t>Wzrost poziomu wiedzy i umiejętności w grupie m.in. młodych dorosłych, specjalistów pracujących w obszarze uzależnień</w:t>
            </w:r>
          </w:p>
          <w:p w14:paraId="40D60992" w14:textId="2E5F7403" w:rsidR="0017422E" w:rsidRPr="00457F60" w:rsidRDefault="0088084D" w:rsidP="00597FD1">
            <w:pPr>
              <w:jc w:val="left"/>
              <w:rPr>
                <w:rFonts w:ascii="Arial" w:hAnsi="Arial" w:cs="Arial"/>
                <w:sz w:val="20"/>
                <w:szCs w:val="22"/>
              </w:rPr>
            </w:pPr>
            <w:r w:rsidRPr="00457F60">
              <w:rPr>
                <w:rFonts w:ascii="Arial" w:hAnsi="Arial" w:cs="Arial"/>
                <w:sz w:val="20"/>
                <w:szCs w:val="22"/>
              </w:rPr>
              <w:t>Zwiększenie ilości materiałów informacyjno-edukacyjnych przekazanych do różnych grup społecznych</w:t>
            </w:r>
          </w:p>
          <w:p w14:paraId="1CAF7402" w14:textId="1EF25D13" w:rsidR="0017422E" w:rsidRPr="00457F60" w:rsidRDefault="0017422E" w:rsidP="00597FD1">
            <w:pPr>
              <w:jc w:val="left"/>
              <w:rPr>
                <w:rFonts w:ascii="Arial" w:hAnsi="Arial" w:cs="Arial"/>
                <w:sz w:val="20"/>
                <w:szCs w:val="22"/>
              </w:rPr>
            </w:pPr>
            <w:r w:rsidRPr="00457F60">
              <w:rPr>
                <w:rFonts w:ascii="Arial" w:hAnsi="Arial" w:cs="Arial"/>
                <w:sz w:val="20"/>
                <w:szCs w:val="22"/>
              </w:rPr>
              <w:t>Integracja społeczna osób uzależnionych, członków ich rodzin oraz szeroko rozumianego otoczenia społecznego</w:t>
            </w:r>
          </w:p>
          <w:p w14:paraId="77984C08" w14:textId="7CDEA4E7" w:rsidR="0017422E" w:rsidRPr="00457F60" w:rsidRDefault="00E33FCC" w:rsidP="00597FD1">
            <w:pPr>
              <w:pStyle w:val="Standard"/>
              <w:snapToGrid w:val="0"/>
              <w:jc w:val="left"/>
              <w:rPr>
                <w:rFonts w:ascii="Arial" w:hAnsi="Arial" w:cs="Arial"/>
                <w:sz w:val="20"/>
                <w:szCs w:val="22"/>
              </w:rPr>
            </w:pPr>
            <w:r>
              <w:rPr>
                <w:rFonts w:ascii="Arial" w:hAnsi="Arial" w:cs="Arial"/>
                <w:sz w:val="20"/>
                <w:szCs w:val="22"/>
              </w:rPr>
              <w:t>Promocja</w:t>
            </w:r>
            <w:r w:rsidR="0017422E" w:rsidRPr="00457F60">
              <w:rPr>
                <w:rFonts w:ascii="Arial" w:hAnsi="Arial" w:cs="Arial"/>
                <w:sz w:val="20"/>
                <w:szCs w:val="22"/>
              </w:rPr>
              <w:t xml:space="preserve"> trzeźwego, zdrowego i aktywnego trybu życia</w:t>
            </w:r>
          </w:p>
          <w:p w14:paraId="28A9D7E0" w14:textId="52E96E67" w:rsidR="0017422E" w:rsidRPr="00457F60" w:rsidRDefault="00E33FCC" w:rsidP="00597FD1">
            <w:pPr>
              <w:pStyle w:val="Standard"/>
              <w:snapToGrid w:val="0"/>
              <w:jc w:val="left"/>
              <w:rPr>
                <w:rFonts w:ascii="Arial" w:eastAsia="Times New Roman" w:hAnsi="Arial" w:cs="Arial"/>
                <w:sz w:val="20"/>
                <w:szCs w:val="22"/>
              </w:rPr>
            </w:pPr>
            <w:r>
              <w:rPr>
                <w:rFonts w:ascii="Arial" w:hAnsi="Arial" w:cs="Arial"/>
                <w:sz w:val="20"/>
                <w:szCs w:val="22"/>
              </w:rPr>
              <w:t>Promocja</w:t>
            </w:r>
            <w:r w:rsidR="0017422E" w:rsidRPr="00457F60">
              <w:rPr>
                <w:rFonts w:ascii="Arial" w:hAnsi="Arial" w:cs="Arial"/>
                <w:sz w:val="20"/>
                <w:szCs w:val="22"/>
              </w:rPr>
              <w:t xml:space="preserve"> wśród dzieci i młodzieży aktywnego wypoczynku na świeżym powietrzu i</w:t>
            </w:r>
            <w:r w:rsidR="00B7264A" w:rsidRPr="00457F60">
              <w:rPr>
                <w:rFonts w:ascii="Arial" w:hAnsi="Arial" w:cs="Arial"/>
                <w:sz w:val="20"/>
                <w:szCs w:val="22"/>
              </w:rPr>
              <w:t> </w:t>
            </w:r>
            <w:r w:rsidR="0017422E" w:rsidRPr="00457F60">
              <w:rPr>
                <w:rFonts w:ascii="Arial" w:hAnsi="Arial" w:cs="Arial"/>
                <w:sz w:val="20"/>
                <w:szCs w:val="22"/>
              </w:rPr>
              <w:t>nabycie przez nie wzorców aktywnego spędzania czasu</w:t>
            </w:r>
          </w:p>
          <w:p w14:paraId="20F87F0B" w14:textId="71D96B03" w:rsidR="0017422E" w:rsidRPr="00457F60" w:rsidRDefault="0017422E" w:rsidP="00597FD1">
            <w:pPr>
              <w:pStyle w:val="Standard"/>
              <w:snapToGrid w:val="0"/>
              <w:jc w:val="left"/>
              <w:rPr>
                <w:rFonts w:ascii="Arial" w:eastAsia="Times New Roman" w:hAnsi="Arial" w:cs="Arial"/>
                <w:sz w:val="20"/>
                <w:szCs w:val="22"/>
              </w:rPr>
            </w:pPr>
            <w:r w:rsidRPr="00457F60">
              <w:rPr>
                <w:rFonts w:ascii="Arial" w:eastAsia="Times New Roman" w:hAnsi="Arial" w:cs="Arial"/>
                <w:sz w:val="20"/>
                <w:szCs w:val="22"/>
              </w:rPr>
              <w:t>Wzrost poziomu kompetencji społecznych (</w:t>
            </w:r>
            <w:proofErr w:type="spellStart"/>
            <w:r w:rsidRPr="00457F60">
              <w:rPr>
                <w:rFonts w:ascii="Arial" w:eastAsia="Times New Roman" w:hAnsi="Arial" w:cs="Arial"/>
                <w:sz w:val="20"/>
                <w:szCs w:val="22"/>
              </w:rPr>
              <w:t>intraps</w:t>
            </w:r>
            <w:r w:rsidR="00B7264A" w:rsidRPr="00457F60">
              <w:rPr>
                <w:rFonts w:ascii="Arial" w:eastAsia="Times New Roman" w:hAnsi="Arial" w:cs="Arial"/>
                <w:sz w:val="20"/>
                <w:szCs w:val="22"/>
              </w:rPr>
              <w:t>ychicznych</w:t>
            </w:r>
            <w:proofErr w:type="spellEnd"/>
            <w:r w:rsidR="00B7264A" w:rsidRPr="00457F60">
              <w:rPr>
                <w:rFonts w:ascii="Arial" w:eastAsia="Times New Roman" w:hAnsi="Arial" w:cs="Arial"/>
                <w:sz w:val="20"/>
                <w:szCs w:val="22"/>
              </w:rPr>
              <w:t xml:space="preserve"> i interpersonalnych)</w:t>
            </w:r>
          </w:p>
          <w:p w14:paraId="7BEA0A68" w14:textId="6B7CD0DC" w:rsidR="0017422E" w:rsidRPr="00457F60" w:rsidRDefault="00E33FCC" w:rsidP="00597FD1">
            <w:pPr>
              <w:pStyle w:val="Standard"/>
              <w:snapToGrid w:val="0"/>
              <w:jc w:val="left"/>
              <w:rPr>
                <w:rFonts w:ascii="Arial" w:eastAsia="Times New Roman" w:hAnsi="Arial" w:cs="Arial"/>
                <w:sz w:val="20"/>
                <w:szCs w:val="22"/>
              </w:rPr>
            </w:pPr>
            <w:r>
              <w:rPr>
                <w:rFonts w:ascii="Arial" w:eastAsia="Times New Roman" w:hAnsi="Arial" w:cs="Arial"/>
                <w:sz w:val="20"/>
                <w:szCs w:val="22"/>
              </w:rPr>
              <w:t xml:space="preserve">Wzmocnienie postaw trzeźwego, </w:t>
            </w:r>
            <w:r w:rsidR="0017422E" w:rsidRPr="00457F60">
              <w:rPr>
                <w:rFonts w:ascii="Arial" w:eastAsia="Times New Roman" w:hAnsi="Arial" w:cs="Arial"/>
                <w:sz w:val="20"/>
                <w:szCs w:val="22"/>
              </w:rPr>
              <w:t>zdrowego i aktywnego trybu życia wśród rodzin osób uzależ</w:t>
            </w:r>
            <w:r w:rsidR="00B7264A" w:rsidRPr="00457F60">
              <w:rPr>
                <w:rFonts w:ascii="Arial" w:eastAsia="Times New Roman" w:hAnsi="Arial" w:cs="Arial"/>
                <w:sz w:val="20"/>
                <w:szCs w:val="22"/>
              </w:rPr>
              <w:t>nionych i społeczności lokalnej</w:t>
            </w:r>
          </w:p>
          <w:p w14:paraId="1BB9F02A" w14:textId="7975DC23" w:rsidR="0088084D" w:rsidRPr="00B7264A" w:rsidRDefault="00B7264A" w:rsidP="00597FD1">
            <w:pPr>
              <w:pStyle w:val="Standard"/>
              <w:snapToGrid w:val="0"/>
              <w:jc w:val="left"/>
              <w:rPr>
                <w:rFonts w:ascii="Calibri" w:eastAsia="Times New Roman" w:hAnsi="Calibri" w:cs="Calibri"/>
                <w:sz w:val="21"/>
                <w:szCs w:val="21"/>
              </w:rPr>
            </w:pPr>
            <w:r w:rsidRPr="00457F60">
              <w:rPr>
                <w:rFonts w:ascii="Arial" w:eastAsia="Times New Roman" w:hAnsi="Arial" w:cs="Arial"/>
                <w:sz w:val="20"/>
                <w:szCs w:val="22"/>
              </w:rPr>
              <w:t xml:space="preserve">Promocja ROPS w Lublinie </w:t>
            </w:r>
            <w:r w:rsidR="0017422E" w:rsidRPr="00457F60">
              <w:rPr>
                <w:rFonts w:ascii="Arial" w:eastAsia="Times New Roman" w:hAnsi="Arial" w:cs="Arial"/>
                <w:sz w:val="20"/>
                <w:szCs w:val="22"/>
              </w:rPr>
              <w:t>na zewnątr</w:t>
            </w:r>
            <w:r w:rsidRPr="00457F60">
              <w:rPr>
                <w:rFonts w:ascii="Arial" w:eastAsia="Times New Roman" w:hAnsi="Arial" w:cs="Arial"/>
                <w:sz w:val="20"/>
                <w:szCs w:val="22"/>
              </w:rPr>
              <w:t>z jako jednostki samorządowej</w:t>
            </w:r>
            <w:r w:rsidR="0017422E" w:rsidRPr="00457F60">
              <w:rPr>
                <w:rFonts w:ascii="Arial" w:eastAsia="Times New Roman" w:hAnsi="Arial" w:cs="Arial"/>
                <w:sz w:val="20"/>
                <w:szCs w:val="22"/>
              </w:rPr>
              <w:t xml:space="preserve"> realizującej zadania związane z </w:t>
            </w:r>
            <w:r w:rsidRPr="00457F60">
              <w:rPr>
                <w:rFonts w:ascii="Arial" w:eastAsia="Times New Roman" w:hAnsi="Arial" w:cs="Arial"/>
                <w:sz w:val="20"/>
                <w:szCs w:val="22"/>
              </w:rPr>
              <w:t>profilaktyką zdrowotną i prom</w:t>
            </w:r>
            <w:r w:rsidR="0017422E" w:rsidRPr="00457F60">
              <w:rPr>
                <w:rFonts w:ascii="Arial" w:eastAsia="Times New Roman" w:hAnsi="Arial" w:cs="Arial"/>
                <w:sz w:val="20"/>
                <w:szCs w:val="22"/>
              </w:rPr>
              <w:t>owaniem alternatywny</w:t>
            </w:r>
            <w:r w:rsidRPr="00457F60">
              <w:rPr>
                <w:rFonts w:ascii="Arial" w:eastAsia="Times New Roman" w:hAnsi="Arial" w:cs="Arial"/>
                <w:sz w:val="20"/>
                <w:szCs w:val="22"/>
              </w:rPr>
              <w:t>ch form spędzania wolnego czasu</w:t>
            </w:r>
          </w:p>
        </w:tc>
      </w:tr>
    </w:tbl>
    <w:p w14:paraId="5BFB0ADB" w14:textId="76E31318" w:rsidR="00D22D85" w:rsidRPr="00D8354B" w:rsidRDefault="00903F2E" w:rsidP="00D8354B">
      <w:pPr>
        <w:spacing w:before="240" w:after="240"/>
        <w:jc w:val="center"/>
        <w:rPr>
          <w:rFonts w:ascii="Arial" w:eastAsiaTheme="minorHAnsi" w:hAnsi="Arial" w:cs="Arial"/>
          <w:b/>
          <w:color w:val="0070C0"/>
          <w:sz w:val="26"/>
          <w:lang w:eastAsia="en-US"/>
        </w:rPr>
      </w:pPr>
      <w:r>
        <w:rPr>
          <w:rFonts w:ascii="Arial" w:eastAsiaTheme="minorHAnsi" w:hAnsi="Arial" w:cs="Arial"/>
          <w:b/>
          <w:color w:val="0070C0"/>
          <w:sz w:val="26"/>
          <w:lang w:eastAsia="en-US"/>
        </w:rPr>
        <w:t>Cel operacyjny</w:t>
      </w:r>
      <w:r w:rsidR="003E2FF5" w:rsidRPr="00AA2904">
        <w:rPr>
          <w:rFonts w:ascii="Arial" w:eastAsiaTheme="minorHAnsi" w:hAnsi="Arial" w:cs="Arial"/>
          <w:b/>
          <w:color w:val="0070C0"/>
          <w:sz w:val="26"/>
          <w:lang w:eastAsia="en-US"/>
        </w:rPr>
        <w:t xml:space="preserve"> </w:t>
      </w:r>
      <w:r w:rsidR="004E606D" w:rsidRPr="00AA2904">
        <w:rPr>
          <w:rFonts w:ascii="Arial" w:eastAsiaTheme="minorHAnsi" w:hAnsi="Arial" w:cs="Arial"/>
          <w:b/>
          <w:color w:val="0070C0"/>
          <w:sz w:val="26"/>
          <w:lang w:eastAsia="en-US"/>
        </w:rPr>
        <w:t xml:space="preserve">2. </w:t>
      </w:r>
      <w:r w:rsidR="001B1C4A">
        <w:rPr>
          <w:rFonts w:ascii="Arial" w:eastAsiaTheme="minorHAnsi" w:hAnsi="Arial" w:cs="Arial"/>
          <w:b/>
          <w:color w:val="0070C0"/>
          <w:sz w:val="26"/>
          <w:lang w:eastAsia="en-US"/>
        </w:rPr>
        <w:t>Wspieranie działań profilaktycznych</w:t>
      </w:r>
      <w:r w:rsidR="00DB273A" w:rsidRPr="00AA2904">
        <w:rPr>
          <w:rFonts w:ascii="Arial" w:eastAsiaTheme="minorHAnsi" w:hAnsi="Arial" w:cs="Arial"/>
          <w:b/>
          <w:color w:val="0070C0"/>
          <w:sz w:val="26"/>
          <w:lang w:eastAsia="en-US"/>
        </w:rPr>
        <w:t>.</w:t>
      </w:r>
    </w:p>
    <w:p w14:paraId="48DC5172" w14:textId="77777777" w:rsidR="003E2FF5" w:rsidRPr="00AA2904" w:rsidRDefault="003E2FF5" w:rsidP="00E17FA0">
      <w:pPr>
        <w:spacing w:after="0"/>
        <w:jc w:val="both"/>
        <w:rPr>
          <w:rFonts w:ascii="Arial" w:eastAsiaTheme="minorHAnsi" w:hAnsi="Arial" w:cs="Arial"/>
          <w:sz w:val="22"/>
          <w:lang w:eastAsia="en-US"/>
        </w:rPr>
      </w:pPr>
      <w:r w:rsidRPr="00AA2904">
        <w:rPr>
          <w:rFonts w:ascii="Arial" w:eastAsiaTheme="minorHAnsi" w:hAnsi="Arial" w:cs="Arial"/>
          <w:sz w:val="22"/>
          <w:lang w:eastAsia="en-US"/>
        </w:rPr>
        <w:t>Opis działań:</w:t>
      </w:r>
    </w:p>
    <w:p w14:paraId="472D4CBE" w14:textId="0523208F" w:rsidR="00BC1235" w:rsidRPr="001B1863" w:rsidRDefault="00903F2E" w:rsidP="000D3E47">
      <w:pPr>
        <w:pStyle w:val="Akapitzlist"/>
        <w:numPr>
          <w:ilvl w:val="1"/>
          <w:numId w:val="26"/>
        </w:numPr>
        <w:spacing w:after="0"/>
        <w:jc w:val="both"/>
        <w:rPr>
          <w:rFonts w:ascii="Arial" w:eastAsiaTheme="minorHAnsi" w:hAnsi="Arial" w:cs="Arial"/>
          <w:sz w:val="22"/>
          <w:lang w:eastAsia="en-US"/>
        </w:rPr>
      </w:pPr>
      <w:r w:rsidRPr="001B1863">
        <w:rPr>
          <w:rFonts w:ascii="Arial" w:eastAsiaTheme="minorHAnsi" w:hAnsi="Arial" w:cs="Arial"/>
          <w:sz w:val="22"/>
          <w:lang w:eastAsia="en-US"/>
        </w:rPr>
        <w:t>P</w:t>
      </w:r>
      <w:r w:rsidR="004E606D" w:rsidRPr="001B1863">
        <w:rPr>
          <w:rFonts w:ascii="Arial" w:eastAsiaTheme="minorHAnsi" w:hAnsi="Arial" w:cs="Arial"/>
          <w:sz w:val="22"/>
          <w:lang w:eastAsia="en-US"/>
        </w:rPr>
        <w:t>rofilaktyka uniwersalna, w tym:</w:t>
      </w:r>
    </w:p>
    <w:p w14:paraId="2FE5F60F" w14:textId="04692636" w:rsidR="00C5062B" w:rsidRPr="001B1863" w:rsidRDefault="00F5105A" w:rsidP="000D3E47">
      <w:pPr>
        <w:pStyle w:val="Akapitzlist"/>
        <w:numPr>
          <w:ilvl w:val="2"/>
          <w:numId w:val="26"/>
        </w:numPr>
        <w:spacing w:after="0"/>
        <w:jc w:val="both"/>
        <w:rPr>
          <w:rFonts w:ascii="Arial" w:eastAsiaTheme="minorHAnsi" w:hAnsi="Arial" w:cs="Arial"/>
          <w:sz w:val="22"/>
          <w:lang w:eastAsia="en-US"/>
        </w:rPr>
      </w:pPr>
      <w:r w:rsidRPr="001B1863">
        <w:rPr>
          <w:rFonts w:ascii="Arial" w:eastAsiaTheme="minorHAnsi" w:hAnsi="Arial" w:cs="Arial"/>
          <w:sz w:val="22"/>
          <w:lang w:eastAsia="en-US"/>
        </w:rPr>
        <w:t>Wspieranie działalności organizacji pozarządowych i innych podmiotów w zakresie udoskonalania oferty, upowszechniania oraz wdrażania</w:t>
      </w:r>
      <w:r w:rsidR="00E17FA0" w:rsidRPr="001B1863">
        <w:rPr>
          <w:rFonts w:ascii="Arial" w:eastAsiaTheme="minorHAnsi" w:hAnsi="Arial" w:cs="Arial"/>
          <w:sz w:val="22"/>
          <w:lang w:eastAsia="en-US"/>
        </w:rPr>
        <w:t xml:space="preserve"> </w:t>
      </w:r>
      <w:r w:rsidR="004E606D" w:rsidRPr="001B1863">
        <w:rPr>
          <w:rFonts w:ascii="Arial" w:eastAsiaTheme="minorHAnsi" w:hAnsi="Arial" w:cs="Arial"/>
          <w:sz w:val="22"/>
          <w:lang w:eastAsia="en-US"/>
        </w:rPr>
        <w:t>programów profilaktyki o</w:t>
      </w:r>
      <w:r w:rsidRPr="001B1863">
        <w:rPr>
          <w:rFonts w:ascii="Arial" w:eastAsiaTheme="minorHAnsi" w:hAnsi="Arial" w:cs="Arial"/>
          <w:sz w:val="22"/>
          <w:lang w:eastAsia="en-US"/>
        </w:rPr>
        <w:t> </w:t>
      </w:r>
      <w:r w:rsidR="004E606D" w:rsidRPr="001B1863">
        <w:rPr>
          <w:rFonts w:ascii="Arial" w:eastAsiaTheme="minorHAnsi" w:hAnsi="Arial" w:cs="Arial"/>
          <w:sz w:val="22"/>
          <w:lang w:eastAsia="en-US"/>
        </w:rPr>
        <w:t>nauk</w:t>
      </w:r>
      <w:r w:rsidR="00E17FA0" w:rsidRPr="001B1863">
        <w:rPr>
          <w:rFonts w:ascii="Arial" w:eastAsiaTheme="minorHAnsi" w:hAnsi="Arial" w:cs="Arial"/>
          <w:sz w:val="22"/>
          <w:lang w:eastAsia="en-US"/>
        </w:rPr>
        <w:t xml:space="preserve">owych podstawach </w:t>
      </w:r>
      <w:r w:rsidR="004E606D" w:rsidRPr="001B1863">
        <w:rPr>
          <w:rFonts w:ascii="Arial" w:eastAsiaTheme="minorHAnsi" w:hAnsi="Arial" w:cs="Arial"/>
          <w:sz w:val="22"/>
          <w:lang w:eastAsia="en-US"/>
        </w:rPr>
        <w:t>lub o potwierdzone</w:t>
      </w:r>
      <w:r w:rsidR="00E17FA0" w:rsidRPr="001B1863">
        <w:rPr>
          <w:rFonts w:ascii="Arial" w:eastAsiaTheme="minorHAnsi" w:hAnsi="Arial" w:cs="Arial"/>
          <w:sz w:val="22"/>
          <w:lang w:eastAsia="en-US"/>
        </w:rPr>
        <w:t>j skuteczności adresowanych do dzieci i</w:t>
      </w:r>
      <w:r w:rsidRPr="001B1863">
        <w:rPr>
          <w:rFonts w:ascii="Arial" w:eastAsiaTheme="minorHAnsi" w:hAnsi="Arial" w:cs="Arial"/>
          <w:sz w:val="22"/>
          <w:lang w:eastAsia="en-US"/>
        </w:rPr>
        <w:t> </w:t>
      </w:r>
      <w:r w:rsidR="00E17FA0" w:rsidRPr="001B1863">
        <w:rPr>
          <w:rFonts w:ascii="Arial" w:eastAsiaTheme="minorHAnsi" w:hAnsi="Arial" w:cs="Arial"/>
          <w:sz w:val="22"/>
          <w:lang w:eastAsia="en-US"/>
        </w:rPr>
        <w:t>młodzieży w wieku szkolnym, osób dorosłych, w tym programów</w:t>
      </w:r>
      <w:r w:rsidRPr="001B1863">
        <w:rPr>
          <w:rFonts w:ascii="Arial" w:eastAsiaTheme="minorHAnsi" w:hAnsi="Arial" w:cs="Arial"/>
          <w:sz w:val="22"/>
          <w:lang w:eastAsia="en-US"/>
        </w:rPr>
        <w:t xml:space="preserve"> profilaktyki, które biorą pod </w:t>
      </w:r>
      <w:r w:rsidR="00E17FA0" w:rsidRPr="001B1863">
        <w:rPr>
          <w:rFonts w:ascii="Arial" w:eastAsiaTheme="minorHAnsi" w:hAnsi="Arial" w:cs="Arial"/>
          <w:sz w:val="22"/>
          <w:lang w:eastAsia="en-US"/>
        </w:rPr>
        <w:t xml:space="preserve">uwagę wspólne czynniki chroniące i czynniki ryzyka używania </w:t>
      </w:r>
      <w:r w:rsidR="004E606D" w:rsidRPr="001B1863">
        <w:rPr>
          <w:rFonts w:ascii="Arial" w:eastAsiaTheme="minorHAnsi" w:hAnsi="Arial" w:cs="Arial"/>
          <w:sz w:val="22"/>
          <w:lang w:eastAsia="en-US"/>
        </w:rPr>
        <w:t>substancji psycho</w:t>
      </w:r>
      <w:r w:rsidR="00E17FA0" w:rsidRPr="001B1863">
        <w:rPr>
          <w:rFonts w:ascii="Arial" w:eastAsiaTheme="minorHAnsi" w:hAnsi="Arial" w:cs="Arial"/>
          <w:sz w:val="22"/>
          <w:lang w:eastAsia="en-US"/>
        </w:rPr>
        <w:t xml:space="preserve">aktywnych i innych </w:t>
      </w:r>
      <w:proofErr w:type="spellStart"/>
      <w:r w:rsidR="00E17FA0" w:rsidRPr="001B1863">
        <w:rPr>
          <w:rFonts w:ascii="Arial" w:eastAsiaTheme="minorHAnsi" w:hAnsi="Arial" w:cs="Arial"/>
          <w:sz w:val="22"/>
          <w:lang w:eastAsia="en-US"/>
        </w:rPr>
        <w:t>zachowań</w:t>
      </w:r>
      <w:proofErr w:type="spellEnd"/>
      <w:r w:rsidR="00E17FA0" w:rsidRPr="001B1863">
        <w:rPr>
          <w:rFonts w:ascii="Arial" w:eastAsiaTheme="minorHAnsi" w:hAnsi="Arial" w:cs="Arial"/>
          <w:sz w:val="22"/>
          <w:lang w:eastAsia="en-US"/>
        </w:rPr>
        <w:t xml:space="preserve"> ryzykownych, w szczególności zalecanych w</w:t>
      </w:r>
      <w:r w:rsidR="008F59A1" w:rsidRPr="001B1863">
        <w:rPr>
          <w:rFonts w:ascii="Arial" w:eastAsiaTheme="minorHAnsi" w:hAnsi="Arial" w:cs="Arial"/>
          <w:sz w:val="22"/>
          <w:lang w:eastAsia="en-US"/>
        </w:rPr>
        <w:t> </w:t>
      </w:r>
      <w:r w:rsidR="00E17FA0" w:rsidRPr="001B1863">
        <w:rPr>
          <w:rFonts w:ascii="Arial" w:eastAsiaTheme="minorHAnsi" w:hAnsi="Arial" w:cs="Arial"/>
          <w:sz w:val="22"/>
          <w:lang w:eastAsia="en-US"/>
        </w:rPr>
        <w:t xml:space="preserve">ramach Systemu rekomendacji </w:t>
      </w:r>
      <w:r w:rsidR="004E606D" w:rsidRPr="001B1863">
        <w:rPr>
          <w:rFonts w:ascii="Arial" w:eastAsiaTheme="minorHAnsi" w:hAnsi="Arial" w:cs="Arial"/>
          <w:sz w:val="22"/>
          <w:lang w:eastAsia="en-US"/>
        </w:rPr>
        <w:t>programów profilaktycznych i</w:t>
      </w:r>
      <w:r w:rsidR="009C6F92" w:rsidRPr="001B1863">
        <w:rPr>
          <w:rFonts w:ascii="Arial" w:eastAsiaTheme="minorHAnsi" w:hAnsi="Arial" w:cs="Arial"/>
          <w:sz w:val="22"/>
          <w:lang w:eastAsia="en-US"/>
        </w:rPr>
        <w:t xml:space="preserve"> promocji zdrowia psychicznego</w:t>
      </w:r>
    </w:p>
    <w:p w14:paraId="241D598B" w14:textId="50EB957F" w:rsidR="00047406" w:rsidRPr="00F5105A" w:rsidRDefault="00F5105A" w:rsidP="000D3E47">
      <w:pPr>
        <w:pStyle w:val="Akapitzlist"/>
        <w:numPr>
          <w:ilvl w:val="2"/>
          <w:numId w:val="26"/>
        </w:numPr>
        <w:spacing w:after="0"/>
        <w:jc w:val="both"/>
        <w:rPr>
          <w:rFonts w:ascii="Arial" w:eastAsiaTheme="minorHAnsi" w:hAnsi="Arial" w:cs="Arial"/>
          <w:sz w:val="22"/>
          <w:lang w:eastAsia="en-US"/>
        </w:rPr>
      </w:pPr>
      <w:r w:rsidRPr="00F5105A">
        <w:rPr>
          <w:rFonts w:ascii="Arial" w:eastAsiaTheme="minorHAnsi" w:hAnsi="Arial" w:cs="Arial"/>
          <w:sz w:val="22"/>
          <w:lang w:eastAsia="en-US"/>
        </w:rPr>
        <w:t>Wspieranie działalności organizacji pozarządowych i innych podmiotów w zakresie upowszechniania oraz wdrażania</w:t>
      </w:r>
      <w:r w:rsidR="00E17FA0" w:rsidRPr="00F5105A">
        <w:rPr>
          <w:rFonts w:ascii="Arial" w:eastAsiaTheme="minorHAnsi" w:hAnsi="Arial" w:cs="Arial"/>
          <w:sz w:val="22"/>
          <w:lang w:eastAsia="en-US"/>
        </w:rPr>
        <w:t xml:space="preserve"> </w:t>
      </w:r>
      <w:r w:rsidR="004E606D" w:rsidRPr="00F5105A">
        <w:rPr>
          <w:rFonts w:ascii="Arial" w:eastAsiaTheme="minorHAnsi" w:hAnsi="Arial" w:cs="Arial"/>
          <w:sz w:val="22"/>
          <w:lang w:eastAsia="en-US"/>
        </w:rPr>
        <w:t>p</w:t>
      </w:r>
      <w:r w:rsidR="00E17FA0" w:rsidRPr="00F5105A">
        <w:rPr>
          <w:rFonts w:ascii="Arial" w:eastAsiaTheme="minorHAnsi" w:hAnsi="Arial" w:cs="Arial"/>
          <w:sz w:val="22"/>
          <w:lang w:eastAsia="en-US"/>
        </w:rPr>
        <w:t xml:space="preserve">rogramów </w:t>
      </w:r>
      <w:r w:rsidR="004E606D" w:rsidRPr="00F5105A">
        <w:rPr>
          <w:rFonts w:ascii="Arial" w:eastAsiaTheme="minorHAnsi" w:hAnsi="Arial" w:cs="Arial"/>
          <w:sz w:val="22"/>
          <w:lang w:eastAsia="en-US"/>
        </w:rPr>
        <w:t>rozwija</w:t>
      </w:r>
      <w:r w:rsidR="00E17FA0" w:rsidRPr="00F5105A">
        <w:rPr>
          <w:rFonts w:ascii="Arial" w:eastAsiaTheme="minorHAnsi" w:hAnsi="Arial" w:cs="Arial"/>
          <w:sz w:val="22"/>
          <w:lang w:eastAsia="en-US"/>
        </w:rPr>
        <w:t>jących kompetencje wychowawcze i</w:t>
      </w:r>
      <w:r w:rsidR="008F59A1">
        <w:rPr>
          <w:rFonts w:ascii="Arial" w:eastAsiaTheme="minorHAnsi" w:hAnsi="Arial" w:cs="Arial"/>
          <w:sz w:val="22"/>
          <w:lang w:eastAsia="en-US"/>
        </w:rPr>
        <w:t> </w:t>
      </w:r>
      <w:r w:rsidR="00E17FA0" w:rsidRPr="00F5105A">
        <w:rPr>
          <w:rFonts w:ascii="Arial" w:eastAsiaTheme="minorHAnsi" w:hAnsi="Arial" w:cs="Arial"/>
          <w:sz w:val="22"/>
          <w:lang w:eastAsia="en-US"/>
        </w:rPr>
        <w:t xml:space="preserve">profilaktyczne rodziców i osób pracujących z dziećmi i młodzieżą sprzyjające kształtowaniu postaw i </w:t>
      </w:r>
      <w:proofErr w:type="spellStart"/>
      <w:r w:rsidR="00E17FA0" w:rsidRPr="00F5105A">
        <w:rPr>
          <w:rFonts w:ascii="Arial" w:eastAsiaTheme="minorHAnsi" w:hAnsi="Arial" w:cs="Arial"/>
          <w:sz w:val="22"/>
          <w:lang w:eastAsia="en-US"/>
        </w:rPr>
        <w:t>zachowań</w:t>
      </w:r>
      <w:proofErr w:type="spellEnd"/>
      <w:r w:rsidR="00E17FA0" w:rsidRPr="00F5105A">
        <w:rPr>
          <w:rFonts w:ascii="Arial" w:eastAsiaTheme="minorHAnsi" w:hAnsi="Arial" w:cs="Arial"/>
          <w:sz w:val="22"/>
          <w:lang w:eastAsia="en-US"/>
        </w:rPr>
        <w:t xml:space="preserve"> </w:t>
      </w:r>
      <w:r w:rsidR="004E606D" w:rsidRPr="00F5105A">
        <w:rPr>
          <w:rFonts w:ascii="Arial" w:eastAsiaTheme="minorHAnsi" w:hAnsi="Arial" w:cs="Arial"/>
          <w:sz w:val="22"/>
          <w:lang w:eastAsia="en-US"/>
        </w:rPr>
        <w:t xml:space="preserve">prozdrowotnych dzieci </w:t>
      </w:r>
      <w:r w:rsidR="009C6F92" w:rsidRPr="00F5105A">
        <w:rPr>
          <w:rFonts w:ascii="Arial" w:eastAsiaTheme="minorHAnsi" w:hAnsi="Arial" w:cs="Arial"/>
          <w:sz w:val="22"/>
          <w:lang w:eastAsia="en-US"/>
        </w:rPr>
        <w:t>i młodzieży</w:t>
      </w:r>
      <w:r w:rsidR="00D60220">
        <w:rPr>
          <w:rFonts w:ascii="Arial" w:eastAsiaTheme="minorHAnsi" w:hAnsi="Arial" w:cs="Arial"/>
          <w:sz w:val="22"/>
          <w:lang w:eastAsia="en-US"/>
        </w:rPr>
        <w:t xml:space="preserve">, </w:t>
      </w:r>
      <w:r w:rsidR="00D60220">
        <w:rPr>
          <w:rFonts w:ascii="Arial" w:eastAsiaTheme="minorHAnsi" w:hAnsi="Arial" w:cs="Arial"/>
          <w:sz w:val="22"/>
          <w:lang w:eastAsia="en-US"/>
        </w:rPr>
        <w:lastRenderedPageBreak/>
        <w:t>w</w:t>
      </w:r>
      <w:r w:rsidR="00F960FC">
        <w:rPr>
          <w:rFonts w:ascii="Arial" w:eastAsiaTheme="minorHAnsi" w:hAnsi="Arial" w:cs="Arial"/>
          <w:sz w:val="22"/>
          <w:lang w:eastAsia="en-US"/>
        </w:rPr>
        <w:t> </w:t>
      </w:r>
      <w:r w:rsidR="00D60220">
        <w:rPr>
          <w:rFonts w:ascii="Arial" w:eastAsiaTheme="minorHAnsi" w:hAnsi="Arial" w:cs="Arial"/>
          <w:sz w:val="22"/>
          <w:lang w:eastAsia="en-US"/>
        </w:rPr>
        <w:t xml:space="preserve">szczególności programów </w:t>
      </w:r>
      <w:r w:rsidR="00D60220" w:rsidRPr="00D60220">
        <w:rPr>
          <w:rFonts w:ascii="Arial" w:eastAsiaTheme="minorHAnsi" w:hAnsi="Arial" w:cs="Arial"/>
          <w:sz w:val="22"/>
          <w:lang w:eastAsia="en-US"/>
        </w:rPr>
        <w:t>o naukowych podstawach lub o potwierdzonej skuteczności</w:t>
      </w:r>
    </w:p>
    <w:p w14:paraId="1500F6E6" w14:textId="7C75B384" w:rsidR="004E606D" w:rsidRPr="008F59A1" w:rsidRDefault="008F59A1" w:rsidP="000D3E47">
      <w:pPr>
        <w:pStyle w:val="Akapitzlist"/>
        <w:numPr>
          <w:ilvl w:val="1"/>
          <w:numId w:val="26"/>
        </w:numPr>
        <w:spacing w:after="0"/>
        <w:jc w:val="both"/>
        <w:rPr>
          <w:rFonts w:ascii="Arial" w:eastAsiaTheme="minorHAnsi" w:hAnsi="Arial" w:cs="Arial"/>
          <w:sz w:val="22"/>
          <w:lang w:eastAsia="en-US"/>
        </w:rPr>
      </w:pPr>
      <w:r>
        <w:rPr>
          <w:rFonts w:ascii="Arial" w:eastAsiaTheme="minorHAnsi" w:hAnsi="Arial" w:cs="Arial"/>
          <w:sz w:val="22"/>
          <w:lang w:eastAsia="en-US"/>
        </w:rPr>
        <w:t>P</w:t>
      </w:r>
      <w:r w:rsidR="004E606D" w:rsidRPr="008F59A1">
        <w:rPr>
          <w:rFonts w:ascii="Arial" w:eastAsiaTheme="minorHAnsi" w:hAnsi="Arial" w:cs="Arial"/>
          <w:sz w:val="22"/>
          <w:lang w:eastAsia="en-US"/>
        </w:rPr>
        <w:t xml:space="preserve">rofilaktyka selektywna, w tym: </w:t>
      </w:r>
    </w:p>
    <w:p w14:paraId="610CA161" w14:textId="4D502E9B" w:rsidR="004E606D" w:rsidRPr="00597FD1" w:rsidRDefault="008F59A1" w:rsidP="000D3E47">
      <w:pPr>
        <w:pStyle w:val="Akapitzlist"/>
        <w:numPr>
          <w:ilvl w:val="2"/>
          <w:numId w:val="26"/>
        </w:numPr>
        <w:spacing w:after="0"/>
        <w:jc w:val="both"/>
        <w:rPr>
          <w:rFonts w:ascii="Arial" w:eastAsiaTheme="minorHAnsi" w:hAnsi="Arial" w:cs="Arial"/>
          <w:sz w:val="22"/>
          <w:lang w:eastAsia="en-US"/>
        </w:rPr>
      </w:pPr>
      <w:bookmarkStart w:id="57" w:name="_Hlk51145922"/>
      <w:r w:rsidRPr="00597FD1">
        <w:rPr>
          <w:rFonts w:ascii="Arial" w:eastAsiaTheme="minorHAnsi" w:hAnsi="Arial" w:cs="Arial"/>
          <w:sz w:val="22"/>
          <w:lang w:eastAsia="en-US"/>
        </w:rPr>
        <w:t xml:space="preserve">Wspieranie działalności organizacji pozarządowych i lokalnie działających podmiotów publicznych innych podmiotów w zakresie </w:t>
      </w:r>
      <w:r w:rsidR="00E17FA0" w:rsidRPr="00597FD1">
        <w:rPr>
          <w:rFonts w:ascii="Arial" w:eastAsiaTheme="minorHAnsi" w:hAnsi="Arial" w:cs="Arial"/>
          <w:sz w:val="22"/>
          <w:lang w:eastAsia="en-US"/>
        </w:rPr>
        <w:t>programów realizowanych w</w:t>
      </w:r>
      <w:r w:rsidRPr="00597FD1">
        <w:rPr>
          <w:rFonts w:ascii="Arial" w:eastAsiaTheme="minorHAnsi" w:hAnsi="Arial" w:cs="Arial"/>
          <w:sz w:val="22"/>
          <w:lang w:eastAsia="en-US"/>
        </w:rPr>
        <w:t> </w:t>
      </w:r>
      <w:r w:rsidR="00E17FA0" w:rsidRPr="00597FD1">
        <w:rPr>
          <w:rFonts w:ascii="Arial" w:eastAsiaTheme="minorHAnsi" w:hAnsi="Arial" w:cs="Arial"/>
          <w:sz w:val="22"/>
          <w:lang w:eastAsia="en-US"/>
        </w:rPr>
        <w:t>miejscach o</w:t>
      </w:r>
      <w:r w:rsidRPr="00597FD1">
        <w:rPr>
          <w:rFonts w:ascii="Arial" w:eastAsiaTheme="minorHAnsi" w:hAnsi="Arial" w:cs="Arial"/>
          <w:sz w:val="22"/>
          <w:lang w:eastAsia="en-US"/>
        </w:rPr>
        <w:t> </w:t>
      </w:r>
      <w:r w:rsidR="00E17FA0" w:rsidRPr="00597FD1">
        <w:rPr>
          <w:rFonts w:ascii="Arial" w:eastAsiaTheme="minorHAnsi" w:hAnsi="Arial" w:cs="Arial"/>
          <w:sz w:val="22"/>
          <w:lang w:eastAsia="en-US"/>
        </w:rPr>
        <w:t>zwiększonym ryzyku używania środków odurzających, substancji psychotropowych i</w:t>
      </w:r>
      <w:r w:rsidR="00497897" w:rsidRPr="00597FD1">
        <w:rPr>
          <w:rFonts w:ascii="Arial" w:eastAsiaTheme="minorHAnsi" w:hAnsi="Arial" w:cs="Arial"/>
          <w:sz w:val="22"/>
          <w:lang w:eastAsia="en-US"/>
        </w:rPr>
        <w:t> </w:t>
      </w:r>
      <w:r w:rsidR="004E606D" w:rsidRPr="00597FD1">
        <w:rPr>
          <w:rFonts w:ascii="Arial" w:eastAsiaTheme="minorHAnsi" w:hAnsi="Arial" w:cs="Arial"/>
          <w:sz w:val="22"/>
          <w:lang w:eastAsia="en-US"/>
        </w:rPr>
        <w:t>nowych substancji psych</w:t>
      </w:r>
      <w:r w:rsidR="004D3A87" w:rsidRPr="00597FD1">
        <w:rPr>
          <w:rFonts w:ascii="Arial" w:eastAsiaTheme="minorHAnsi" w:hAnsi="Arial" w:cs="Arial"/>
          <w:sz w:val="22"/>
          <w:lang w:eastAsia="en-US"/>
        </w:rPr>
        <w:t>o</w:t>
      </w:r>
      <w:r w:rsidR="004E606D" w:rsidRPr="00597FD1">
        <w:rPr>
          <w:rFonts w:ascii="Arial" w:eastAsiaTheme="minorHAnsi" w:hAnsi="Arial" w:cs="Arial"/>
          <w:sz w:val="22"/>
          <w:lang w:eastAsia="en-US"/>
        </w:rPr>
        <w:t>aktywnych (np. miejsca rekreacji, imprezy muzyczne, kluby)</w:t>
      </w:r>
    </w:p>
    <w:bookmarkEnd w:id="57"/>
    <w:p w14:paraId="73B57920" w14:textId="317417FC" w:rsidR="00A05D3C" w:rsidRPr="00A05D3C" w:rsidRDefault="008F59A1" w:rsidP="00D8354B">
      <w:pPr>
        <w:pStyle w:val="Akapitzlist"/>
        <w:numPr>
          <w:ilvl w:val="2"/>
          <w:numId w:val="26"/>
        </w:numPr>
        <w:spacing w:after="0"/>
        <w:jc w:val="both"/>
        <w:rPr>
          <w:rFonts w:ascii="Arial" w:eastAsiaTheme="minorHAnsi" w:hAnsi="Arial" w:cs="Arial"/>
          <w:sz w:val="22"/>
          <w:szCs w:val="22"/>
          <w:lang w:eastAsia="en-US"/>
        </w:rPr>
      </w:pPr>
      <w:r w:rsidRPr="00597FD1">
        <w:rPr>
          <w:rFonts w:ascii="Arial" w:eastAsiaTheme="minorHAnsi" w:hAnsi="Arial" w:cs="Arial"/>
          <w:sz w:val="22"/>
          <w:lang w:eastAsia="en-US"/>
        </w:rPr>
        <w:t xml:space="preserve">Wspieranie działalności organizacji pozarządowych i innych podmiotów w zakresie </w:t>
      </w:r>
      <w:r w:rsidR="00E17FA0" w:rsidRPr="00597FD1">
        <w:rPr>
          <w:rFonts w:ascii="Arial" w:eastAsiaTheme="minorHAnsi" w:hAnsi="Arial" w:cs="Arial"/>
          <w:sz w:val="22"/>
          <w:lang w:eastAsia="en-US"/>
        </w:rPr>
        <w:t xml:space="preserve">realizacji programów wczesnej </w:t>
      </w:r>
      <w:r w:rsidR="004E606D" w:rsidRPr="00597FD1">
        <w:rPr>
          <w:rFonts w:ascii="Arial" w:eastAsiaTheme="minorHAnsi" w:hAnsi="Arial" w:cs="Arial"/>
          <w:sz w:val="22"/>
          <w:lang w:eastAsia="en-US"/>
        </w:rPr>
        <w:t>interwencji i profilakty</w:t>
      </w:r>
      <w:r w:rsidR="00E17FA0" w:rsidRPr="00597FD1">
        <w:rPr>
          <w:rFonts w:ascii="Arial" w:eastAsiaTheme="minorHAnsi" w:hAnsi="Arial" w:cs="Arial"/>
          <w:sz w:val="22"/>
          <w:lang w:eastAsia="en-US"/>
        </w:rPr>
        <w:t>ki selektywnej, w szczególności</w:t>
      </w:r>
      <w:r w:rsidR="004E606D" w:rsidRPr="00597FD1">
        <w:rPr>
          <w:rFonts w:ascii="Arial" w:eastAsiaTheme="minorHAnsi" w:hAnsi="Arial" w:cs="Arial"/>
          <w:sz w:val="22"/>
          <w:lang w:eastAsia="en-US"/>
        </w:rPr>
        <w:t xml:space="preserve"> </w:t>
      </w:r>
      <w:r w:rsidR="004E606D" w:rsidRPr="00A05D3C">
        <w:rPr>
          <w:rFonts w:ascii="Arial" w:eastAsiaTheme="minorHAnsi" w:hAnsi="Arial" w:cs="Arial"/>
          <w:sz w:val="22"/>
          <w:szCs w:val="22"/>
          <w:lang w:eastAsia="en-US"/>
        </w:rPr>
        <w:t xml:space="preserve">zalecanych w ramach </w:t>
      </w:r>
      <w:r w:rsidR="00E17FA0" w:rsidRPr="00A05D3C">
        <w:rPr>
          <w:rFonts w:ascii="Arial" w:eastAsiaTheme="minorHAnsi" w:hAnsi="Arial" w:cs="Arial"/>
          <w:sz w:val="22"/>
          <w:szCs w:val="22"/>
          <w:lang w:eastAsia="en-US"/>
        </w:rPr>
        <w:t xml:space="preserve">Systemu rekomendacji programów profilaktycznych i promocji zdrowia psychicznego, adresowanych do środowisk zagrożonych, </w:t>
      </w:r>
      <w:r w:rsidR="004E606D" w:rsidRPr="00A05D3C">
        <w:rPr>
          <w:rFonts w:ascii="Arial" w:eastAsiaTheme="minorHAnsi" w:hAnsi="Arial" w:cs="Arial"/>
          <w:sz w:val="22"/>
          <w:szCs w:val="22"/>
          <w:lang w:eastAsia="en-US"/>
        </w:rPr>
        <w:t>w</w:t>
      </w:r>
      <w:r w:rsidR="00E17FA0" w:rsidRPr="00A05D3C">
        <w:rPr>
          <w:rFonts w:ascii="Arial" w:eastAsiaTheme="minorHAnsi" w:hAnsi="Arial" w:cs="Arial"/>
          <w:sz w:val="22"/>
          <w:szCs w:val="22"/>
          <w:lang w:eastAsia="en-US"/>
        </w:rPr>
        <w:t xml:space="preserve"> szczególności dzieci i młodzieży ze </w:t>
      </w:r>
      <w:r w:rsidR="004E606D" w:rsidRPr="00A05D3C">
        <w:rPr>
          <w:rFonts w:ascii="Arial" w:eastAsiaTheme="minorHAnsi" w:hAnsi="Arial" w:cs="Arial"/>
          <w:sz w:val="22"/>
          <w:szCs w:val="22"/>
          <w:lang w:eastAsia="en-US"/>
        </w:rPr>
        <w:t>środowisk zmarginalizowanych, zagrożonych demoral</w:t>
      </w:r>
      <w:r w:rsidR="00E17FA0" w:rsidRPr="00A05D3C">
        <w:rPr>
          <w:rFonts w:ascii="Arial" w:eastAsiaTheme="minorHAnsi" w:hAnsi="Arial" w:cs="Arial"/>
          <w:sz w:val="22"/>
          <w:szCs w:val="22"/>
          <w:lang w:eastAsia="en-US"/>
        </w:rPr>
        <w:t>izacją, wykluczeniem społecznym</w:t>
      </w:r>
      <w:r w:rsidR="004E606D" w:rsidRPr="00A05D3C">
        <w:rPr>
          <w:rFonts w:ascii="Arial" w:eastAsiaTheme="minorHAnsi" w:hAnsi="Arial" w:cs="Arial"/>
          <w:sz w:val="22"/>
          <w:szCs w:val="22"/>
          <w:lang w:eastAsia="en-US"/>
        </w:rPr>
        <w:t xml:space="preserve"> oraz osób używających śr</w:t>
      </w:r>
      <w:r w:rsidR="00E17FA0" w:rsidRPr="00A05D3C">
        <w:rPr>
          <w:rFonts w:ascii="Arial" w:eastAsiaTheme="minorHAnsi" w:hAnsi="Arial" w:cs="Arial"/>
          <w:sz w:val="22"/>
          <w:szCs w:val="22"/>
          <w:lang w:eastAsia="en-US"/>
        </w:rPr>
        <w:t>odków odurzających, substancji i</w:t>
      </w:r>
      <w:r w:rsidR="00497897" w:rsidRPr="00A05D3C">
        <w:rPr>
          <w:rFonts w:ascii="Arial" w:eastAsiaTheme="minorHAnsi" w:hAnsi="Arial" w:cs="Arial"/>
          <w:sz w:val="22"/>
          <w:szCs w:val="22"/>
          <w:lang w:eastAsia="en-US"/>
        </w:rPr>
        <w:t> </w:t>
      </w:r>
      <w:r w:rsidR="00E17FA0" w:rsidRPr="00A05D3C">
        <w:rPr>
          <w:rFonts w:ascii="Arial" w:eastAsiaTheme="minorHAnsi" w:hAnsi="Arial" w:cs="Arial"/>
          <w:sz w:val="22"/>
          <w:szCs w:val="22"/>
          <w:lang w:eastAsia="en-US"/>
        </w:rPr>
        <w:t xml:space="preserve">nowych </w:t>
      </w:r>
      <w:r w:rsidR="004E606D" w:rsidRPr="00A05D3C">
        <w:rPr>
          <w:rFonts w:ascii="Arial" w:eastAsiaTheme="minorHAnsi" w:hAnsi="Arial" w:cs="Arial"/>
          <w:sz w:val="22"/>
          <w:szCs w:val="22"/>
          <w:lang w:eastAsia="en-US"/>
        </w:rPr>
        <w:t>substancji</w:t>
      </w:r>
      <w:r w:rsidR="004D3A87" w:rsidRPr="00A05D3C">
        <w:rPr>
          <w:rFonts w:ascii="Arial" w:eastAsiaTheme="minorHAnsi" w:hAnsi="Arial" w:cs="Arial"/>
          <w:sz w:val="22"/>
          <w:szCs w:val="22"/>
          <w:lang w:eastAsia="en-US"/>
        </w:rPr>
        <w:t xml:space="preserve"> </w:t>
      </w:r>
      <w:r w:rsidR="004E606D" w:rsidRPr="00A05D3C">
        <w:rPr>
          <w:rFonts w:ascii="Arial" w:eastAsiaTheme="minorHAnsi" w:hAnsi="Arial" w:cs="Arial"/>
          <w:sz w:val="22"/>
          <w:szCs w:val="22"/>
          <w:lang w:eastAsia="en-US"/>
        </w:rPr>
        <w:t>psych</w:t>
      </w:r>
      <w:r w:rsidR="004D3A87" w:rsidRPr="00A05D3C">
        <w:rPr>
          <w:rFonts w:ascii="Arial" w:eastAsiaTheme="minorHAnsi" w:hAnsi="Arial" w:cs="Arial"/>
          <w:sz w:val="22"/>
          <w:szCs w:val="22"/>
          <w:lang w:eastAsia="en-US"/>
        </w:rPr>
        <w:t>o</w:t>
      </w:r>
      <w:r w:rsidR="009C6F92" w:rsidRPr="00A05D3C">
        <w:rPr>
          <w:rFonts w:ascii="Arial" w:eastAsiaTheme="minorHAnsi" w:hAnsi="Arial" w:cs="Arial"/>
          <w:sz w:val="22"/>
          <w:szCs w:val="22"/>
          <w:lang w:eastAsia="en-US"/>
        </w:rPr>
        <w:t>aktywnych w sposób okazjonalny</w:t>
      </w:r>
    </w:p>
    <w:p w14:paraId="2E337A9F" w14:textId="049445B4" w:rsidR="00C5062B" w:rsidRPr="00A05D3C" w:rsidRDefault="008F59A1" w:rsidP="00D8354B">
      <w:pPr>
        <w:pStyle w:val="Akapitzlist"/>
        <w:numPr>
          <w:ilvl w:val="1"/>
          <w:numId w:val="26"/>
        </w:numPr>
        <w:rPr>
          <w:rFonts w:ascii="Arial" w:eastAsiaTheme="minorHAnsi" w:hAnsi="Arial" w:cs="Arial"/>
          <w:sz w:val="22"/>
          <w:szCs w:val="22"/>
          <w:lang w:eastAsia="en-US"/>
        </w:rPr>
      </w:pPr>
      <w:r w:rsidRPr="00A05D3C">
        <w:rPr>
          <w:rFonts w:ascii="Arial" w:eastAsiaTheme="minorHAnsi" w:hAnsi="Arial" w:cs="Arial"/>
          <w:sz w:val="22"/>
          <w:szCs w:val="22"/>
          <w:lang w:eastAsia="en-US"/>
        </w:rPr>
        <w:t>P</w:t>
      </w:r>
      <w:r w:rsidR="00E17FA0" w:rsidRPr="00A05D3C">
        <w:rPr>
          <w:rFonts w:ascii="Arial" w:eastAsiaTheme="minorHAnsi" w:hAnsi="Arial" w:cs="Arial"/>
          <w:sz w:val="22"/>
          <w:szCs w:val="22"/>
          <w:lang w:eastAsia="en-US"/>
        </w:rPr>
        <w:t xml:space="preserve">rofilaktyka wskazująca, w </w:t>
      </w:r>
      <w:r w:rsidR="006F44C2" w:rsidRPr="00A05D3C">
        <w:rPr>
          <w:rFonts w:ascii="Arial" w:eastAsiaTheme="minorHAnsi" w:hAnsi="Arial" w:cs="Arial"/>
          <w:sz w:val="22"/>
          <w:szCs w:val="22"/>
          <w:lang w:eastAsia="en-US"/>
        </w:rPr>
        <w:t>tym</w:t>
      </w:r>
      <w:r w:rsidR="00BD597F" w:rsidRPr="00A05D3C">
        <w:rPr>
          <w:rFonts w:ascii="Arial" w:eastAsiaTheme="minorHAnsi" w:hAnsi="Arial" w:cs="Arial"/>
          <w:sz w:val="22"/>
          <w:szCs w:val="22"/>
          <w:lang w:eastAsia="en-US"/>
        </w:rPr>
        <w:t>:</w:t>
      </w:r>
      <w:r w:rsidR="006F44C2" w:rsidRPr="00A05D3C">
        <w:rPr>
          <w:rFonts w:ascii="Arial" w:eastAsiaTheme="minorHAnsi" w:hAnsi="Arial" w:cs="Arial"/>
          <w:sz w:val="22"/>
          <w:szCs w:val="22"/>
          <w:lang w:eastAsia="en-US"/>
        </w:rPr>
        <w:t xml:space="preserve"> </w:t>
      </w:r>
      <w:r w:rsidRPr="00A05D3C">
        <w:rPr>
          <w:rFonts w:ascii="Arial" w:eastAsiaTheme="minorHAnsi" w:hAnsi="Arial" w:cs="Arial"/>
          <w:sz w:val="22"/>
          <w:szCs w:val="22"/>
          <w:lang w:eastAsia="en-US"/>
        </w:rPr>
        <w:t xml:space="preserve">wspieranie działalności organizacji pozarządowych i innych </w:t>
      </w:r>
      <w:r w:rsidRPr="00A05D3C">
        <w:rPr>
          <w:rFonts w:ascii="Arial" w:hAnsi="Arial" w:cs="Arial"/>
          <w:sz w:val="22"/>
          <w:szCs w:val="22"/>
        </w:rPr>
        <w:t>podmiotów</w:t>
      </w:r>
      <w:r w:rsidRPr="00A05D3C">
        <w:rPr>
          <w:rFonts w:ascii="Arial" w:eastAsiaTheme="minorHAnsi" w:hAnsi="Arial" w:cs="Arial"/>
          <w:sz w:val="22"/>
          <w:szCs w:val="22"/>
          <w:lang w:eastAsia="en-US"/>
        </w:rPr>
        <w:t xml:space="preserve"> w realizacji </w:t>
      </w:r>
      <w:r w:rsidR="00E17FA0" w:rsidRPr="00A05D3C">
        <w:rPr>
          <w:rFonts w:ascii="Arial" w:eastAsiaTheme="minorHAnsi" w:hAnsi="Arial" w:cs="Arial"/>
          <w:sz w:val="22"/>
          <w:szCs w:val="22"/>
          <w:lang w:eastAsia="en-US"/>
        </w:rPr>
        <w:t xml:space="preserve">programów </w:t>
      </w:r>
      <w:r w:rsidR="004D3A87" w:rsidRPr="00A05D3C">
        <w:rPr>
          <w:rFonts w:ascii="Arial" w:eastAsiaTheme="minorHAnsi" w:hAnsi="Arial" w:cs="Arial"/>
          <w:sz w:val="22"/>
          <w:szCs w:val="22"/>
          <w:lang w:eastAsia="en-US"/>
        </w:rPr>
        <w:t>profilaktyki wska</w:t>
      </w:r>
      <w:r w:rsidR="00E17FA0" w:rsidRPr="00A05D3C">
        <w:rPr>
          <w:rFonts w:ascii="Arial" w:eastAsiaTheme="minorHAnsi" w:hAnsi="Arial" w:cs="Arial"/>
          <w:sz w:val="22"/>
          <w:szCs w:val="22"/>
          <w:lang w:eastAsia="en-US"/>
        </w:rPr>
        <w:t xml:space="preserve">zującej o naukowych podstawach </w:t>
      </w:r>
      <w:r w:rsidR="004D3A87" w:rsidRPr="00A05D3C">
        <w:rPr>
          <w:rFonts w:ascii="Arial" w:eastAsiaTheme="minorHAnsi" w:hAnsi="Arial" w:cs="Arial"/>
          <w:sz w:val="22"/>
          <w:szCs w:val="22"/>
          <w:lang w:eastAsia="en-US"/>
        </w:rPr>
        <w:t>lub o potwierdzonej skuteczności adresowanych do jednostek lub grup wysoce narażon</w:t>
      </w:r>
      <w:r w:rsidR="00E17FA0" w:rsidRPr="00A05D3C">
        <w:rPr>
          <w:rFonts w:ascii="Arial" w:eastAsiaTheme="minorHAnsi" w:hAnsi="Arial" w:cs="Arial"/>
          <w:sz w:val="22"/>
          <w:szCs w:val="22"/>
          <w:lang w:eastAsia="en-US"/>
        </w:rPr>
        <w:t xml:space="preserve">ych </w:t>
      </w:r>
      <w:r w:rsidR="004D3A87" w:rsidRPr="00A05D3C">
        <w:rPr>
          <w:rFonts w:ascii="Arial" w:eastAsiaTheme="minorHAnsi" w:hAnsi="Arial" w:cs="Arial"/>
          <w:sz w:val="22"/>
          <w:szCs w:val="22"/>
          <w:lang w:eastAsia="en-US"/>
        </w:rPr>
        <w:t>na czynniki ryzyka, w szczególności do osób używających ś</w:t>
      </w:r>
      <w:r w:rsidR="00E17FA0" w:rsidRPr="00A05D3C">
        <w:rPr>
          <w:rFonts w:ascii="Arial" w:eastAsiaTheme="minorHAnsi" w:hAnsi="Arial" w:cs="Arial"/>
          <w:sz w:val="22"/>
          <w:szCs w:val="22"/>
          <w:lang w:eastAsia="en-US"/>
        </w:rPr>
        <w:t xml:space="preserve">rodków odurzających, substancji psychotropowych i nowych </w:t>
      </w:r>
      <w:r w:rsidR="004D3A87" w:rsidRPr="00A05D3C">
        <w:rPr>
          <w:rFonts w:ascii="Arial" w:eastAsiaTheme="minorHAnsi" w:hAnsi="Arial" w:cs="Arial"/>
          <w:sz w:val="22"/>
          <w:szCs w:val="22"/>
          <w:lang w:eastAsia="en-US"/>
        </w:rPr>
        <w:t>substancji psycho</w:t>
      </w:r>
      <w:r w:rsidR="00E17FA0" w:rsidRPr="00A05D3C">
        <w:rPr>
          <w:rFonts w:ascii="Arial" w:eastAsiaTheme="minorHAnsi" w:hAnsi="Arial" w:cs="Arial"/>
          <w:sz w:val="22"/>
          <w:szCs w:val="22"/>
          <w:lang w:eastAsia="en-US"/>
        </w:rPr>
        <w:t>aktywnych w sposób szkodliwy, w</w:t>
      </w:r>
      <w:r w:rsidR="004D3A87" w:rsidRPr="00A05D3C">
        <w:rPr>
          <w:rFonts w:ascii="Arial" w:eastAsiaTheme="minorHAnsi" w:hAnsi="Arial" w:cs="Arial"/>
          <w:sz w:val="22"/>
          <w:szCs w:val="22"/>
          <w:lang w:eastAsia="en-US"/>
        </w:rPr>
        <w:t xml:space="preserve"> ty</w:t>
      </w:r>
      <w:r w:rsidRPr="00A05D3C">
        <w:rPr>
          <w:rFonts w:ascii="Arial" w:eastAsiaTheme="minorHAnsi" w:hAnsi="Arial" w:cs="Arial"/>
          <w:sz w:val="22"/>
          <w:szCs w:val="22"/>
          <w:lang w:eastAsia="en-US"/>
        </w:rPr>
        <w:t xml:space="preserve">m w szczególności zalecanych w </w:t>
      </w:r>
      <w:r w:rsidR="004D3A87" w:rsidRPr="00A05D3C">
        <w:rPr>
          <w:rFonts w:ascii="Arial" w:eastAsiaTheme="minorHAnsi" w:hAnsi="Arial" w:cs="Arial"/>
          <w:sz w:val="22"/>
          <w:szCs w:val="22"/>
          <w:lang w:eastAsia="en-US"/>
        </w:rPr>
        <w:t xml:space="preserve">ramach Systemu rekomendacji programów profilaktycznych i promocji zdrowia psychicznego. </w:t>
      </w:r>
    </w:p>
    <w:p w14:paraId="07F3FAA9" w14:textId="4C4AACC3" w:rsidR="00047406" w:rsidRPr="00D8354B" w:rsidRDefault="00B80CD2" w:rsidP="00D8354B">
      <w:pPr>
        <w:pStyle w:val="Akapitzlist"/>
        <w:numPr>
          <w:ilvl w:val="1"/>
          <w:numId w:val="26"/>
        </w:numPr>
        <w:spacing w:after="120"/>
        <w:jc w:val="both"/>
        <w:rPr>
          <w:rFonts w:ascii="Arial" w:eastAsiaTheme="minorHAnsi" w:hAnsi="Arial" w:cs="Arial"/>
          <w:sz w:val="22"/>
          <w:szCs w:val="22"/>
          <w:lang w:eastAsia="en-US"/>
        </w:rPr>
      </w:pPr>
      <w:r w:rsidRPr="00A05D3C">
        <w:rPr>
          <w:rFonts w:ascii="Arial" w:eastAsiaTheme="minorHAnsi" w:hAnsi="Arial" w:cs="Arial"/>
          <w:sz w:val="22"/>
          <w:szCs w:val="22"/>
          <w:lang w:eastAsia="en-US"/>
        </w:rPr>
        <w:t>Prowadzenie i inicjowanie kampanii edukacyjnych skierowanych do organizacji pozarządowych w zakresie ewaluacji działań oraz aktualizacja i udostępnianie standardów profilaktyki, w tym upowszechnianie standardów jakości w zakresie profilaktyki narkomanii.</w:t>
      </w:r>
    </w:p>
    <w:tbl>
      <w:tblPr>
        <w:tblStyle w:val="Tabela-Siatka4"/>
        <w:tblW w:w="0" w:type="auto"/>
        <w:tblLook w:val="04A0" w:firstRow="1" w:lastRow="0" w:firstColumn="1" w:lastColumn="0" w:noHBand="0" w:noVBand="1"/>
      </w:tblPr>
      <w:tblGrid>
        <w:gridCol w:w="6379"/>
        <w:gridCol w:w="1341"/>
        <w:gridCol w:w="1342"/>
      </w:tblGrid>
      <w:tr w:rsidR="0074360D" w:rsidRPr="00AA2904" w14:paraId="038910B8" w14:textId="77777777" w:rsidTr="00597FD1">
        <w:trPr>
          <w:trHeight w:val="283"/>
        </w:trPr>
        <w:tc>
          <w:tcPr>
            <w:tcW w:w="6379" w:type="dxa"/>
            <w:shd w:val="clear" w:color="auto" w:fill="B8CCE4" w:themeFill="accent1" w:themeFillTint="66"/>
            <w:vAlign w:val="center"/>
          </w:tcPr>
          <w:p w14:paraId="5FE1853A" w14:textId="77777777" w:rsidR="0074360D" w:rsidRPr="00AA2904" w:rsidRDefault="0074360D" w:rsidP="00597FD1">
            <w:pPr>
              <w:spacing w:line="276" w:lineRule="auto"/>
              <w:jc w:val="left"/>
              <w:rPr>
                <w:rFonts w:ascii="Arial" w:hAnsi="Arial" w:cs="Arial"/>
                <w:b/>
                <w:sz w:val="20"/>
              </w:rPr>
            </w:pPr>
            <w:r w:rsidRPr="00AA2904">
              <w:rPr>
                <w:rFonts w:ascii="Arial" w:hAnsi="Arial" w:cs="Arial"/>
                <w:sz w:val="14"/>
              </w:rPr>
              <w:br w:type="page"/>
            </w:r>
            <w:r w:rsidRPr="00AA2904">
              <w:rPr>
                <w:rFonts w:ascii="Arial" w:hAnsi="Arial" w:cs="Arial"/>
                <w:b/>
                <w:sz w:val="20"/>
              </w:rPr>
              <w:t>Wskaźniki:</w:t>
            </w:r>
          </w:p>
        </w:tc>
        <w:tc>
          <w:tcPr>
            <w:tcW w:w="1341" w:type="dxa"/>
            <w:shd w:val="clear" w:color="auto" w:fill="B8CCE4" w:themeFill="accent1" w:themeFillTint="66"/>
            <w:vAlign w:val="center"/>
          </w:tcPr>
          <w:p w14:paraId="69C0EA5E" w14:textId="77777777" w:rsidR="0074360D" w:rsidRPr="0074360D" w:rsidRDefault="0074360D" w:rsidP="00597FD1">
            <w:pPr>
              <w:jc w:val="center"/>
              <w:rPr>
                <w:rFonts w:ascii="Arial" w:hAnsi="Arial" w:cs="Arial"/>
                <w:b/>
                <w:sz w:val="20"/>
              </w:rPr>
            </w:pPr>
            <w:r w:rsidRPr="0074360D">
              <w:rPr>
                <w:rFonts w:ascii="Arial" w:hAnsi="Arial" w:cs="Arial"/>
                <w:b/>
                <w:sz w:val="20"/>
              </w:rPr>
              <w:t>Wskaźnik bazowy</w:t>
            </w:r>
          </w:p>
        </w:tc>
        <w:tc>
          <w:tcPr>
            <w:tcW w:w="1342" w:type="dxa"/>
            <w:shd w:val="clear" w:color="auto" w:fill="B8CCE4" w:themeFill="accent1" w:themeFillTint="66"/>
            <w:vAlign w:val="center"/>
          </w:tcPr>
          <w:p w14:paraId="28EC125C" w14:textId="77777777" w:rsidR="0074360D" w:rsidRPr="0074360D" w:rsidRDefault="0074360D" w:rsidP="00597FD1">
            <w:pPr>
              <w:jc w:val="center"/>
              <w:rPr>
                <w:rFonts w:ascii="Arial" w:hAnsi="Arial" w:cs="Arial"/>
                <w:b/>
                <w:sz w:val="20"/>
              </w:rPr>
            </w:pPr>
            <w:r w:rsidRPr="0074360D">
              <w:rPr>
                <w:rFonts w:ascii="Arial" w:hAnsi="Arial" w:cs="Arial"/>
                <w:b/>
                <w:sz w:val="20"/>
              </w:rPr>
              <w:t>Wskaźnik docelowy</w:t>
            </w:r>
          </w:p>
        </w:tc>
      </w:tr>
      <w:tr w:rsidR="00497897" w:rsidRPr="00AA2904" w14:paraId="08B69B93" w14:textId="77777777" w:rsidTr="00597FD1">
        <w:trPr>
          <w:trHeight w:val="283"/>
        </w:trPr>
        <w:tc>
          <w:tcPr>
            <w:tcW w:w="6379" w:type="dxa"/>
            <w:vAlign w:val="center"/>
          </w:tcPr>
          <w:p w14:paraId="43958FF0" w14:textId="423D7AD4" w:rsidR="00497897" w:rsidRPr="00497897" w:rsidRDefault="006D2A5F" w:rsidP="00597FD1">
            <w:pPr>
              <w:jc w:val="left"/>
              <w:rPr>
                <w:rFonts w:ascii="Arial" w:hAnsi="Arial" w:cs="Arial"/>
                <w:sz w:val="20"/>
              </w:rPr>
            </w:pPr>
            <w:r>
              <w:rPr>
                <w:rFonts w:ascii="Arial" w:hAnsi="Arial" w:cs="Arial"/>
                <w:sz w:val="20"/>
              </w:rPr>
              <w:t>liczba programów profilaktyki uniwersalnej dofinansowanych przez ROPS w Lublinie</w:t>
            </w:r>
          </w:p>
        </w:tc>
        <w:tc>
          <w:tcPr>
            <w:tcW w:w="1341" w:type="dxa"/>
            <w:vAlign w:val="center"/>
          </w:tcPr>
          <w:p w14:paraId="5BBFBE68" w14:textId="03E0623C" w:rsidR="00497897" w:rsidRPr="009874AA" w:rsidRDefault="002C7114" w:rsidP="00597FD1">
            <w:pPr>
              <w:jc w:val="center"/>
              <w:rPr>
                <w:rFonts w:ascii="Arial" w:hAnsi="Arial" w:cs="Arial"/>
                <w:sz w:val="20"/>
              </w:rPr>
            </w:pPr>
            <w:r>
              <w:rPr>
                <w:rFonts w:ascii="Arial" w:hAnsi="Arial" w:cs="Arial"/>
                <w:sz w:val="20"/>
              </w:rPr>
              <w:t>62</w:t>
            </w:r>
          </w:p>
        </w:tc>
        <w:tc>
          <w:tcPr>
            <w:tcW w:w="1342" w:type="dxa"/>
            <w:vAlign w:val="center"/>
          </w:tcPr>
          <w:p w14:paraId="65F87BEA" w14:textId="52896976" w:rsidR="00497897" w:rsidRPr="009874AA" w:rsidRDefault="00450784" w:rsidP="00597FD1">
            <w:pPr>
              <w:jc w:val="center"/>
              <w:rPr>
                <w:rFonts w:ascii="Arial" w:hAnsi="Arial" w:cs="Arial"/>
                <w:sz w:val="20"/>
              </w:rPr>
            </w:pPr>
            <w:r>
              <w:rPr>
                <w:rFonts w:ascii="Arial" w:hAnsi="Arial" w:cs="Arial"/>
                <w:sz w:val="20"/>
              </w:rPr>
              <w:t>72</w:t>
            </w:r>
          </w:p>
        </w:tc>
      </w:tr>
      <w:tr w:rsidR="006D2A5F" w:rsidRPr="00AA2904" w14:paraId="7CB099D3" w14:textId="77777777" w:rsidTr="00597FD1">
        <w:trPr>
          <w:trHeight w:val="283"/>
        </w:trPr>
        <w:tc>
          <w:tcPr>
            <w:tcW w:w="6379" w:type="dxa"/>
            <w:vAlign w:val="center"/>
          </w:tcPr>
          <w:p w14:paraId="6BC8F9A9" w14:textId="047DCF7B" w:rsidR="006D2A5F" w:rsidRPr="00497897" w:rsidRDefault="00E33FCC" w:rsidP="00597FD1">
            <w:pPr>
              <w:jc w:val="left"/>
              <w:rPr>
                <w:rFonts w:ascii="Arial" w:hAnsi="Arial" w:cs="Arial"/>
                <w:sz w:val="20"/>
              </w:rPr>
            </w:pPr>
            <w:r>
              <w:rPr>
                <w:rFonts w:ascii="Arial" w:hAnsi="Arial" w:cs="Arial"/>
                <w:sz w:val="20"/>
              </w:rPr>
              <w:t>l</w:t>
            </w:r>
            <w:r w:rsidR="006D2A5F">
              <w:rPr>
                <w:rFonts w:ascii="Arial" w:hAnsi="Arial" w:cs="Arial"/>
                <w:sz w:val="20"/>
              </w:rPr>
              <w:t>iczba odbiorców tych programów</w:t>
            </w:r>
          </w:p>
        </w:tc>
        <w:tc>
          <w:tcPr>
            <w:tcW w:w="1341" w:type="dxa"/>
            <w:vAlign w:val="center"/>
          </w:tcPr>
          <w:p w14:paraId="181EAA7A" w14:textId="42544BA9" w:rsidR="006D2A5F" w:rsidRPr="009874AA" w:rsidRDefault="002C7114" w:rsidP="00597FD1">
            <w:pPr>
              <w:jc w:val="center"/>
              <w:rPr>
                <w:rFonts w:ascii="Arial" w:hAnsi="Arial" w:cs="Arial"/>
                <w:sz w:val="20"/>
              </w:rPr>
            </w:pPr>
            <w:r>
              <w:rPr>
                <w:rFonts w:ascii="Arial" w:hAnsi="Arial" w:cs="Arial"/>
                <w:sz w:val="20"/>
              </w:rPr>
              <w:t>2 496</w:t>
            </w:r>
          </w:p>
        </w:tc>
        <w:tc>
          <w:tcPr>
            <w:tcW w:w="1342" w:type="dxa"/>
            <w:vAlign w:val="center"/>
          </w:tcPr>
          <w:p w14:paraId="6B7EDB51" w14:textId="4880BAC8" w:rsidR="006D2A5F" w:rsidRPr="009874AA" w:rsidRDefault="001A1AEF" w:rsidP="00597FD1">
            <w:pPr>
              <w:jc w:val="center"/>
              <w:rPr>
                <w:rFonts w:ascii="Arial" w:hAnsi="Arial" w:cs="Arial"/>
                <w:sz w:val="20"/>
              </w:rPr>
            </w:pPr>
            <w:r>
              <w:rPr>
                <w:rFonts w:ascii="Arial" w:hAnsi="Arial" w:cs="Arial"/>
                <w:sz w:val="20"/>
              </w:rPr>
              <w:t>250</w:t>
            </w:r>
          </w:p>
        </w:tc>
      </w:tr>
      <w:tr w:rsidR="00497897" w:rsidRPr="00AA2904" w14:paraId="47E00688" w14:textId="77777777" w:rsidTr="00597FD1">
        <w:trPr>
          <w:trHeight w:val="283"/>
        </w:trPr>
        <w:tc>
          <w:tcPr>
            <w:tcW w:w="6379" w:type="dxa"/>
            <w:vAlign w:val="center"/>
          </w:tcPr>
          <w:p w14:paraId="4D61916B" w14:textId="6F8CE61B" w:rsidR="00497897" w:rsidRPr="00497897" w:rsidRDefault="00E33FCC" w:rsidP="00597FD1">
            <w:pPr>
              <w:jc w:val="left"/>
              <w:rPr>
                <w:rFonts w:ascii="Arial" w:hAnsi="Arial" w:cs="Arial"/>
                <w:sz w:val="20"/>
              </w:rPr>
            </w:pPr>
            <w:r>
              <w:rPr>
                <w:rFonts w:ascii="Arial" w:hAnsi="Arial" w:cs="Arial"/>
                <w:sz w:val="20"/>
              </w:rPr>
              <w:t>l</w:t>
            </w:r>
            <w:r w:rsidR="006D2A5F">
              <w:rPr>
                <w:rFonts w:ascii="Arial" w:hAnsi="Arial" w:cs="Arial"/>
                <w:sz w:val="20"/>
              </w:rPr>
              <w:t xml:space="preserve">iczba </w:t>
            </w:r>
            <w:r w:rsidR="006D2A5F" w:rsidRPr="00497897">
              <w:rPr>
                <w:rFonts w:ascii="Arial" w:hAnsi="Arial" w:cs="Arial"/>
                <w:sz w:val="20"/>
              </w:rPr>
              <w:t>programów profilaktyki narko</w:t>
            </w:r>
            <w:r w:rsidR="006D2A5F">
              <w:rPr>
                <w:rFonts w:ascii="Arial" w:hAnsi="Arial" w:cs="Arial"/>
                <w:sz w:val="20"/>
              </w:rPr>
              <w:t xml:space="preserve">manii adresowanych do rodziców </w:t>
            </w:r>
            <w:r w:rsidR="006D2A5F" w:rsidRPr="00497897">
              <w:rPr>
                <w:rFonts w:ascii="Arial" w:hAnsi="Arial" w:cs="Arial"/>
                <w:sz w:val="20"/>
              </w:rPr>
              <w:t>i osób pracujących z dziećmi i młod</w:t>
            </w:r>
            <w:r w:rsidR="006D2A5F">
              <w:rPr>
                <w:rFonts w:ascii="Arial" w:hAnsi="Arial" w:cs="Arial"/>
                <w:sz w:val="20"/>
              </w:rPr>
              <w:t>zieżą dofinansowanych przez ROPS w Lublinie</w:t>
            </w:r>
          </w:p>
        </w:tc>
        <w:tc>
          <w:tcPr>
            <w:tcW w:w="1341" w:type="dxa"/>
            <w:vAlign w:val="center"/>
          </w:tcPr>
          <w:p w14:paraId="3314A1B2" w14:textId="0D8A6E50" w:rsidR="00497897" w:rsidRPr="009874AA" w:rsidRDefault="001A1AEF" w:rsidP="00597FD1">
            <w:pPr>
              <w:jc w:val="center"/>
              <w:rPr>
                <w:rFonts w:ascii="Arial" w:hAnsi="Arial" w:cs="Arial"/>
                <w:sz w:val="20"/>
              </w:rPr>
            </w:pPr>
            <w:r>
              <w:rPr>
                <w:rFonts w:ascii="Arial" w:hAnsi="Arial" w:cs="Arial"/>
                <w:sz w:val="20"/>
              </w:rPr>
              <w:t>3</w:t>
            </w:r>
          </w:p>
        </w:tc>
        <w:tc>
          <w:tcPr>
            <w:tcW w:w="1342" w:type="dxa"/>
            <w:vAlign w:val="center"/>
          </w:tcPr>
          <w:p w14:paraId="398BEBC0" w14:textId="12B6BCDF" w:rsidR="00497897" w:rsidRPr="009874AA" w:rsidRDefault="001A1AEF" w:rsidP="00597FD1">
            <w:pPr>
              <w:jc w:val="center"/>
              <w:rPr>
                <w:rFonts w:ascii="Arial" w:hAnsi="Arial" w:cs="Arial"/>
                <w:sz w:val="20"/>
              </w:rPr>
            </w:pPr>
            <w:r>
              <w:rPr>
                <w:rFonts w:ascii="Arial" w:hAnsi="Arial" w:cs="Arial"/>
                <w:sz w:val="20"/>
              </w:rPr>
              <w:t>8</w:t>
            </w:r>
          </w:p>
        </w:tc>
      </w:tr>
      <w:tr w:rsidR="00497897" w:rsidRPr="00AA2904" w14:paraId="16B9DFCE" w14:textId="77777777" w:rsidTr="00597FD1">
        <w:trPr>
          <w:trHeight w:val="283"/>
        </w:trPr>
        <w:tc>
          <w:tcPr>
            <w:tcW w:w="6379" w:type="dxa"/>
            <w:vAlign w:val="center"/>
          </w:tcPr>
          <w:p w14:paraId="620DA33E" w14:textId="597EA31F" w:rsidR="00497897" w:rsidRDefault="00450784" w:rsidP="00597FD1">
            <w:pPr>
              <w:jc w:val="left"/>
              <w:rPr>
                <w:rFonts w:ascii="Arial" w:hAnsi="Arial" w:cs="Arial"/>
                <w:sz w:val="20"/>
              </w:rPr>
            </w:pPr>
            <w:r>
              <w:rPr>
                <w:rFonts w:ascii="Arial" w:hAnsi="Arial" w:cs="Arial"/>
                <w:sz w:val="20"/>
              </w:rPr>
              <w:t>l</w:t>
            </w:r>
            <w:r w:rsidR="006D2A5F">
              <w:rPr>
                <w:rFonts w:ascii="Arial" w:hAnsi="Arial" w:cs="Arial"/>
                <w:sz w:val="20"/>
              </w:rPr>
              <w:t>iczba odbiorców tych programów</w:t>
            </w:r>
          </w:p>
        </w:tc>
        <w:tc>
          <w:tcPr>
            <w:tcW w:w="1341" w:type="dxa"/>
            <w:vAlign w:val="center"/>
          </w:tcPr>
          <w:p w14:paraId="403C6432" w14:textId="55975CF5" w:rsidR="00497897" w:rsidRPr="009874AA" w:rsidRDefault="001A1AEF" w:rsidP="00597FD1">
            <w:pPr>
              <w:jc w:val="center"/>
              <w:rPr>
                <w:rFonts w:ascii="Arial" w:hAnsi="Arial" w:cs="Arial"/>
                <w:sz w:val="20"/>
              </w:rPr>
            </w:pPr>
            <w:r>
              <w:rPr>
                <w:rFonts w:ascii="Arial" w:hAnsi="Arial" w:cs="Arial"/>
                <w:sz w:val="20"/>
              </w:rPr>
              <w:t>1 202</w:t>
            </w:r>
          </w:p>
        </w:tc>
        <w:tc>
          <w:tcPr>
            <w:tcW w:w="1342" w:type="dxa"/>
            <w:vAlign w:val="center"/>
          </w:tcPr>
          <w:p w14:paraId="67DCA52F" w14:textId="13AFB7C0" w:rsidR="00497897" w:rsidRPr="009874AA" w:rsidRDefault="001A1AEF" w:rsidP="00597FD1">
            <w:pPr>
              <w:jc w:val="center"/>
              <w:rPr>
                <w:rFonts w:ascii="Arial" w:hAnsi="Arial" w:cs="Arial"/>
                <w:sz w:val="20"/>
              </w:rPr>
            </w:pPr>
            <w:r>
              <w:rPr>
                <w:rFonts w:ascii="Arial" w:hAnsi="Arial" w:cs="Arial"/>
                <w:sz w:val="20"/>
              </w:rPr>
              <w:t xml:space="preserve">2 </w:t>
            </w:r>
            <w:r w:rsidR="00450784">
              <w:rPr>
                <w:rFonts w:ascii="Arial" w:hAnsi="Arial" w:cs="Arial"/>
                <w:sz w:val="20"/>
              </w:rPr>
              <w:t>4</w:t>
            </w:r>
            <w:r>
              <w:rPr>
                <w:rFonts w:ascii="Arial" w:hAnsi="Arial" w:cs="Arial"/>
                <w:sz w:val="20"/>
              </w:rPr>
              <w:t>00</w:t>
            </w:r>
          </w:p>
        </w:tc>
      </w:tr>
      <w:tr w:rsidR="006D2A5F" w:rsidRPr="00AA2904" w14:paraId="47E0BC4B" w14:textId="77777777" w:rsidTr="00597FD1">
        <w:trPr>
          <w:trHeight w:val="283"/>
        </w:trPr>
        <w:tc>
          <w:tcPr>
            <w:tcW w:w="6379" w:type="dxa"/>
            <w:vAlign w:val="center"/>
          </w:tcPr>
          <w:p w14:paraId="6B9000F7" w14:textId="7D90FB26" w:rsidR="006D2A5F" w:rsidRDefault="006D2A5F" w:rsidP="00597FD1">
            <w:pPr>
              <w:jc w:val="left"/>
              <w:rPr>
                <w:rFonts w:ascii="Arial" w:hAnsi="Arial" w:cs="Arial"/>
                <w:sz w:val="20"/>
              </w:rPr>
            </w:pPr>
            <w:r w:rsidRPr="006D2A5F">
              <w:rPr>
                <w:rFonts w:ascii="Arial" w:hAnsi="Arial" w:cs="Arial"/>
                <w:sz w:val="20"/>
              </w:rPr>
              <w:t>li</w:t>
            </w:r>
            <w:r>
              <w:rPr>
                <w:rFonts w:ascii="Arial" w:hAnsi="Arial" w:cs="Arial"/>
                <w:sz w:val="20"/>
              </w:rPr>
              <w:t xml:space="preserve">czba </w:t>
            </w:r>
            <w:r w:rsidRPr="006D2A5F">
              <w:rPr>
                <w:rFonts w:ascii="Arial" w:hAnsi="Arial" w:cs="Arial"/>
                <w:sz w:val="20"/>
              </w:rPr>
              <w:t xml:space="preserve">programów profilaktyki selektywnej </w:t>
            </w:r>
            <w:r w:rsidR="00EB6E13">
              <w:rPr>
                <w:rFonts w:ascii="Arial" w:hAnsi="Arial" w:cs="Arial"/>
                <w:sz w:val="20"/>
              </w:rPr>
              <w:t>dofinansowanych przez ROPS w Lublinie</w:t>
            </w:r>
            <w:r w:rsidRPr="0074360D">
              <w:rPr>
                <w:rFonts w:ascii="Arial" w:hAnsi="Arial" w:cs="Arial"/>
                <w:sz w:val="20"/>
              </w:rPr>
              <w:t xml:space="preserve">  </w:t>
            </w:r>
          </w:p>
        </w:tc>
        <w:tc>
          <w:tcPr>
            <w:tcW w:w="1341" w:type="dxa"/>
            <w:vAlign w:val="center"/>
          </w:tcPr>
          <w:p w14:paraId="0E81ECB5" w14:textId="11553FC8" w:rsidR="006D2A5F" w:rsidRPr="009874AA" w:rsidRDefault="001A1AEF" w:rsidP="00597FD1">
            <w:pPr>
              <w:jc w:val="center"/>
              <w:rPr>
                <w:rFonts w:ascii="Arial" w:hAnsi="Arial" w:cs="Arial"/>
                <w:sz w:val="20"/>
              </w:rPr>
            </w:pPr>
            <w:r>
              <w:rPr>
                <w:rFonts w:ascii="Arial" w:hAnsi="Arial" w:cs="Arial"/>
                <w:sz w:val="20"/>
              </w:rPr>
              <w:t>2</w:t>
            </w:r>
          </w:p>
        </w:tc>
        <w:tc>
          <w:tcPr>
            <w:tcW w:w="1342" w:type="dxa"/>
            <w:vAlign w:val="center"/>
          </w:tcPr>
          <w:p w14:paraId="2962A1AA" w14:textId="0E7C931B" w:rsidR="006D2A5F" w:rsidRPr="009874AA" w:rsidRDefault="001A1AEF" w:rsidP="00597FD1">
            <w:pPr>
              <w:jc w:val="center"/>
              <w:rPr>
                <w:rFonts w:ascii="Arial" w:hAnsi="Arial" w:cs="Arial"/>
                <w:sz w:val="20"/>
              </w:rPr>
            </w:pPr>
            <w:r>
              <w:rPr>
                <w:rFonts w:ascii="Arial" w:hAnsi="Arial" w:cs="Arial"/>
                <w:sz w:val="20"/>
              </w:rPr>
              <w:t>6</w:t>
            </w:r>
          </w:p>
        </w:tc>
      </w:tr>
      <w:tr w:rsidR="006D2A5F" w:rsidRPr="00AA2904" w14:paraId="76282D9B" w14:textId="77777777" w:rsidTr="00597FD1">
        <w:trPr>
          <w:trHeight w:val="283"/>
        </w:trPr>
        <w:tc>
          <w:tcPr>
            <w:tcW w:w="6379" w:type="dxa"/>
            <w:vAlign w:val="center"/>
          </w:tcPr>
          <w:p w14:paraId="13A4524E" w14:textId="1E22878F" w:rsidR="006D2A5F" w:rsidRDefault="006D2A5F" w:rsidP="00597FD1">
            <w:pPr>
              <w:jc w:val="left"/>
              <w:rPr>
                <w:rFonts w:ascii="Arial" w:hAnsi="Arial" w:cs="Arial"/>
                <w:sz w:val="20"/>
              </w:rPr>
            </w:pPr>
            <w:r w:rsidRPr="006D2A5F">
              <w:rPr>
                <w:rFonts w:ascii="Arial" w:hAnsi="Arial" w:cs="Arial"/>
                <w:sz w:val="20"/>
              </w:rPr>
              <w:t xml:space="preserve">liczba odbiorców tych programów </w:t>
            </w:r>
          </w:p>
        </w:tc>
        <w:tc>
          <w:tcPr>
            <w:tcW w:w="1341" w:type="dxa"/>
            <w:vAlign w:val="center"/>
          </w:tcPr>
          <w:p w14:paraId="21F631A3" w14:textId="28142965" w:rsidR="006D2A5F" w:rsidRPr="009874AA" w:rsidRDefault="001A1AEF" w:rsidP="00597FD1">
            <w:pPr>
              <w:jc w:val="center"/>
              <w:rPr>
                <w:rFonts w:ascii="Arial" w:hAnsi="Arial" w:cs="Arial"/>
                <w:sz w:val="20"/>
              </w:rPr>
            </w:pPr>
            <w:r>
              <w:rPr>
                <w:rFonts w:ascii="Arial" w:hAnsi="Arial" w:cs="Arial"/>
                <w:sz w:val="20"/>
              </w:rPr>
              <w:t>2 420</w:t>
            </w:r>
          </w:p>
        </w:tc>
        <w:tc>
          <w:tcPr>
            <w:tcW w:w="1342" w:type="dxa"/>
            <w:vAlign w:val="center"/>
          </w:tcPr>
          <w:p w14:paraId="7CDAEFA3" w14:textId="40610603" w:rsidR="006D2A5F" w:rsidRPr="009874AA" w:rsidRDefault="00450784" w:rsidP="00597FD1">
            <w:pPr>
              <w:jc w:val="center"/>
              <w:rPr>
                <w:rFonts w:ascii="Arial" w:hAnsi="Arial" w:cs="Arial"/>
                <w:sz w:val="20"/>
              </w:rPr>
            </w:pPr>
            <w:r>
              <w:rPr>
                <w:rFonts w:ascii="Arial" w:hAnsi="Arial" w:cs="Arial"/>
                <w:sz w:val="20"/>
              </w:rPr>
              <w:t>3 5</w:t>
            </w:r>
            <w:r w:rsidR="001A1AEF">
              <w:rPr>
                <w:rFonts w:ascii="Arial" w:hAnsi="Arial" w:cs="Arial"/>
                <w:sz w:val="20"/>
              </w:rPr>
              <w:t>00</w:t>
            </w:r>
          </w:p>
        </w:tc>
      </w:tr>
      <w:tr w:rsidR="006D2A5F" w:rsidRPr="00AA2904" w14:paraId="02921333" w14:textId="77777777" w:rsidTr="00597FD1">
        <w:trPr>
          <w:trHeight w:val="283"/>
        </w:trPr>
        <w:tc>
          <w:tcPr>
            <w:tcW w:w="6379" w:type="dxa"/>
            <w:vAlign w:val="center"/>
          </w:tcPr>
          <w:p w14:paraId="7E6A9B00" w14:textId="494B1378" w:rsidR="006D2A5F" w:rsidRDefault="00EB6E13" w:rsidP="00597FD1">
            <w:pPr>
              <w:jc w:val="left"/>
              <w:rPr>
                <w:rFonts w:ascii="Arial" w:hAnsi="Arial" w:cs="Arial"/>
                <w:sz w:val="20"/>
              </w:rPr>
            </w:pPr>
            <w:r>
              <w:rPr>
                <w:rFonts w:ascii="Arial" w:hAnsi="Arial" w:cs="Arial"/>
                <w:sz w:val="20"/>
              </w:rPr>
              <w:t xml:space="preserve">liczba </w:t>
            </w:r>
            <w:r w:rsidR="006D2A5F" w:rsidRPr="0074360D">
              <w:rPr>
                <w:rFonts w:ascii="Arial" w:hAnsi="Arial" w:cs="Arial"/>
                <w:sz w:val="20"/>
              </w:rPr>
              <w:t>prog</w:t>
            </w:r>
            <w:r w:rsidR="00726F25">
              <w:rPr>
                <w:rFonts w:ascii="Arial" w:hAnsi="Arial" w:cs="Arial"/>
                <w:sz w:val="20"/>
              </w:rPr>
              <w:t xml:space="preserve">ramów profilaktyki wskazującej </w:t>
            </w:r>
            <w:r>
              <w:rPr>
                <w:rFonts w:ascii="Arial" w:hAnsi="Arial" w:cs="Arial"/>
                <w:sz w:val="20"/>
              </w:rPr>
              <w:t>dofinansowanych przez ROPS w Lublinie</w:t>
            </w:r>
          </w:p>
        </w:tc>
        <w:tc>
          <w:tcPr>
            <w:tcW w:w="1341" w:type="dxa"/>
            <w:vAlign w:val="center"/>
          </w:tcPr>
          <w:p w14:paraId="5AC94D67" w14:textId="52E9A108" w:rsidR="006D2A5F" w:rsidRPr="009874AA" w:rsidRDefault="00B63CFC" w:rsidP="00597FD1">
            <w:pPr>
              <w:jc w:val="center"/>
              <w:rPr>
                <w:rFonts w:ascii="Arial" w:hAnsi="Arial" w:cs="Arial"/>
                <w:sz w:val="20"/>
              </w:rPr>
            </w:pPr>
            <w:r>
              <w:rPr>
                <w:rFonts w:ascii="Arial" w:hAnsi="Arial" w:cs="Arial"/>
                <w:sz w:val="20"/>
              </w:rPr>
              <w:t>3</w:t>
            </w:r>
          </w:p>
        </w:tc>
        <w:tc>
          <w:tcPr>
            <w:tcW w:w="1342" w:type="dxa"/>
            <w:vAlign w:val="center"/>
          </w:tcPr>
          <w:p w14:paraId="77AB52BD" w14:textId="67D3816D" w:rsidR="006D2A5F" w:rsidRPr="009874AA" w:rsidRDefault="00B63CFC" w:rsidP="00597FD1">
            <w:pPr>
              <w:jc w:val="center"/>
              <w:rPr>
                <w:rFonts w:ascii="Arial" w:hAnsi="Arial" w:cs="Arial"/>
                <w:sz w:val="20"/>
              </w:rPr>
            </w:pPr>
            <w:r>
              <w:rPr>
                <w:rFonts w:ascii="Arial" w:hAnsi="Arial" w:cs="Arial"/>
                <w:sz w:val="20"/>
              </w:rPr>
              <w:t>8</w:t>
            </w:r>
          </w:p>
        </w:tc>
      </w:tr>
      <w:tr w:rsidR="006D2A5F" w:rsidRPr="00AA2904" w14:paraId="78595C3A" w14:textId="77777777" w:rsidTr="00597FD1">
        <w:trPr>
          <w:trHeight w:val="283"/>
        </w:trPr>
        <w:tc>
          <w:tcPr>
            <w:tcW w:w="6379" w:type="dxa"/>
            <w:vAlign w:val="center"/>
          </w:tcPr>
          <w:p w14:paraId="38F74CCA" w14:textId="6ACAD9C1" w:rsidR="006D2A5F" w:rsidRDefault="006D2A5F" w:rsidP="00597FD1">
            <w:pPr>
              <w:jc w:val="left"/>
              <w:rPr>
                <w:rFonts w:ascii="Arial" w:hAnsi="Arial" w:cs="Arial"/>
                <w:sz w:val="20"/>
              </w:rPr>
            </w:pPr>
            <w:r w:rsidRPr="006D2A5F">
              <w:rPr>
                <w:rFonts w:ascii="Arial" w:hAnsi="Arial" w:cs="Arial"/>
                <w:sz w:val="20"/>
              </w:rPr>
              <w:t xml:space="preserve">liczba odbiorców tych programów </w:t>
            </w:r>
          </w:p>
        </w:tc>
        <w:tc>
          <w:tcPr>
            <w:tcW w:w="1341" w:type="dxa"/>
            <w:vAlign w:val="center"/>
          </w:tcPr>
          <w:p w14:paraId="0249C33F" w14:textId="2F425DD3" w:rsidR="006D2A5F" w:rsidRPr="009874AA" w:rsidRDefault="00B63CFC" w:rsidP="00597FD1">
            <w:pPr>
              <w:jc w:val="center"/>
              <w:rPr>
                <w:rFonts w:ascii="Arial" w:hAnsi="Arial" w:cs="Arial"/>
                <w:sz w:val="20"/>
              </w:rPr>
            </w:pPr>
            <w:r>
              <w:rPr>
                <w:rFonts w:ascii="Arial" w:hAnsi="Arial" w:cs="Arial"/>
                <w:sz w:val="20"/>
              </w:rPr>
              <w:t>179</w:t>
            </w:r>
          </w:p>
        </w:tc>
        <w:tc>
          <w:tcPr>
            <w:tcW w:w="1342" w:type="dxa"/>
            <w:vAlign w:val="center"/>
          </w:tcPr>
          <w:p w14:paraId="62D3F48B" w14:textId="02F7C5F1" w:rsidR="006D2A5F" w:rsidRPr="009874AA" w:rsidRDefault="00450784" w:rsidP="00597FD1">
            <w:pPr>
              <w:jc w:val="center"/>
              <w:rPr>
                <w:rFonts w:ascii="Arial" w:hAnsi="Arial" w:cs="Arial"/>
                <w:sz w:val="20"/>
              </w:rPr>
            </w:pPr>
            <w:r>
              <w:rPr>
                <w:rFonts w:ascii="Arial" w:hAnsi="Arial" w:cs="Arial"/>
                <w:sz w:val="20"/>
              </w:rPr>
              <w:t>38</w:t>
            </w:r>
            <w:r w:rsidR="00B63CFC">
              <w:rPr>
                <w:rFonts w:ascii="Arial" w:hAnsi="Arial" w:cs="Arial"/>
                <w:sz w:val="20"/>
              </w:rPr>
              <w:t>0</w:t>
            </w:r>
          </w:p>
        </w:tc>
      </w:tr>
      <w:tr w:rsidR="00497897" w:rsidRPr="00AA2904" w14:paraId="004F0552" w14:textId="77777777" w:rsidTr="00597FD1">
        <w:trPr>
          <w:trHeight w:val="283"/>
        </w:trPr>
        <w:tc>
          <w:tcPr>
            <w:tcW w:w="6379" w:type="dxa"/>
            <w:vAlign w:val="center"/>
          </w:tcPr>
          <w:p w14:paraId="73CBB29B" w14:textId="0310AE5D" w:rsidR="00497897" w:rsidRDefault="00EB6E13" w:rsidP="00597FD1">
            <w:pPr>
              <w:jc w:val="left"/>
              <w:rPr>
                <w:rFonts w:ascii="Arial" w:hAnsi="Arial" w:cs="Arial"/>
                <w:sz w:val="20"/>
              </w:rPr>
            </w:pPr>
            <w:r>
              <w:rPr>
                <w:rFonts w:ascii="Arial" w:hAnsi="Arial" w:cs="Arial"/>
                <w:sz w:val="20"/>
              </w:rPr>
              <w:t>liczba programów rekomendowanych lub o potwierdzonej skuteczności dofinansowanych przez ROPS w Lublinie</w:t>
            </w:r>
          </w:p>
        </w:tc>
        <w:tc>
          <w:tcPr>
            <w:tcW w:w="1341" w:type="dxa"/>
            <w:vAlign w:val="center"/>
          </w:tcPr>
          <w:p w14:paraId="688FDD2A" w14:textId="1080709D" w:rsidR="00497897" w:rsidRPr="009874AA" w:rsidRDefault="00B63CFC" w:rsidP="00597FD1">
            <w:pPr>
              <w:jc w:val="center"/>
              <w:rPr>
                <w:rFonts w:ascii="Arial" w:hAnsi="Arial" w:cs="Arial"/>
                <w:sz w:val="20"/>
              </w:rPr>
            </w:pPr>
            <w:r>
              <w:rPr>
                <w:rFonts w:ascii="Arial" w:hAnsi="Arial" w:cs="Arial"/>
                <w:sz w:val="20"/>
              </w:rPr>
              <w:t>1</w:t>
            </w:r>
          </w:p>
        </w:tc>
        <w:tc>
          <w:tcPr>
            <w:tcW w:w="1342" w:type="dxa"/>
            <w:vAlign w:val="center"/>
          </w:tcPr>
          <w:p w14:paraId="72249402" w14:textId="2A6CE9FD" w:rsidR="00497897" w:rsidRPr="009874AA" w:rsidRDefault="00B63CFC" w:rsidP="00597FD1">
            <w:pPr>
              <w:jc w:val="center"/>
              <w:rPr>
                <w:rFonts w:ascii="Arial" w:hAnsi="Arial" w:cs="Arial"/>
                <w:sz w:val="20"/>
              </w:rPr>
            </w:pPr>
            <w:r>
              <w:rPr>
                <w:rFonts w:ascii="Arial" w:hAnsi="Arial" w:cs="Arial"/>
                <w:sz w:val="20"/>
              </w:rPr>
              <w:t>6</w:t>
            </w:r>
          </w:p>
        </w:tc>
      </w:tr>
      <w:tr w:rsidR="00EB6E13" w:rsidRPr="00AA2904" w14:paraId="0B0E9F3E" w14:textId="77777777" w:rsidTr="00597FD1">
        <w:trPr>
          <w:trHeight w:val="283"/>
        </w:trPr>
        <w:tc>
          <w:tcPr>
            <w:tcW w:w="6379" w:type="dxa"/>
            <w:vAlign w:val="center"/>
          </w:tcPr>
          <w:p w14:paraId="4D11F2B1" w14:textId="74C34B46" w:rsidR="00EB6E13" w:rsidRPr="00EB6E13" w:rsidRDefault="00EB6E13" w:rsidP="00597FD1">
            <w:pPr>
              <w:jc w:val="left"/>
              <w:rPr>
                <w:rFonts w:ascii="Arial" w:hAnsi="Arial" w:cs="Arial"/>
                <w:sz w:val="20"/>
              </w:rPr>
            </w:pPr>
            <w:r>
              <w:rPr>
                <w:rFonts w:ascii="Arial" w:hAnsi="Arial" w:cs="Arial"/>
                <w:sz w:val="20"/>
              </w:rPr>
              <w:t xml:space="preserve">liczba odbiorców objętych </w:t>
            </w:r>
            <w:r w:rsidRPr="00EB6E13">
              <w:rPr>
                <w:rFonts w:ascii="Arial" w:hAnsi="Arial" w:cs="Arial"/>
                <w:sz w:val="20"/>
              </w:rPr>
              <w:t>ww. programami</w:t>
            </w:r>
          </w:p>
        </w:tc>
        <w:tc>
          <w:tcPr>
            <w:tcW w:w="1341" w:type="dxa"/>
            <w:vAlign w:val="center"/>
          </w:tcPr>
          <w:p w14:paraId="449857C7" w14:textId="114B7F7F" w:rsidR="00EB6E13" w:rsidRPr="009874AA" w:rsidRDefault="00B63CFC" w:rsidP="00597FD1">
            <w:pPr>
              <w:jc w:val="center"/>
              <w:rPr>
                <w:rFonts w:ascii="Arial" w:hAnsi="Arial" w:cs="Arial"/>
                <w:sz w:val="20"/>
              </w:rPr>
            </w:pPr>
            <w:r>
              <w:rPr>
                <w:rFonts w:ascii="Arial" w:hAnsi="Arial" w:cs="Arial"/>
                <w:sz w:val="20"/>
              </w:rPr>
              <w:t>20</w:t>
            </w:r>
          </w:p>
        </w:tc>
        <w:tc>
          <w:tcPr>
            <w:tcW w:w="1342" w:type="dxa"/>
            <w:vAlign w:val="center"/>
          </w:tcPr>
          <w:p w14:paraId="236C4137" w14:textId="41149510" w:rsidR="00EB6E13" w:rsidRPr="009874AA" w:rsidRDefault="00B63CFC" w:rsidP="00597FD1">
            <w:pPr>
              <w:jc w:val="center"/>
              <w:rPr>
                <w:rFonts w:ascii="Arial" w:hAnsi="Arial" w:cs="Arial"/>
                <w:sz w:val="20"/>
              </w:rPr>
            </w:pPr>
            <w:r>
              <w:rPr>
                <w:rFonts w:ascii="Arial" w:hAnsi="Arial" w:cs="Arial"/>
                <w:sz w:val="20"/>
              </w:rPr>
              <w:t>80</w:t>
            </w:r>
          </w:p>
        </w:tc>
      </w:tr>
      <w:tr w:rsidR="00497897" w:rsidRPr="00AA2904" w14:paraId="7481F9E1" w14:textId="77777777" w:rsidTr="00597FD1">
        <w:trPr>
          <w:trHeight w:val="283"/>
        </w:trPr>
        <w:tc>
          <w:tcPr>
            <w:tcW w:w="6379" w:type="dxa"/>
            <w:vAlign w:val="center"/>
          </w:tcPr>
          <w:p w14:paraId="729DF5F5" w14:textId="2D63B175" w:rsidR="00497897" w:rsidRPr="00497897" w:rsidRDefault="00726F25" w:rsidP="00597FD1">
            <w:pPr>
              <w:jc w:val="left"/>
              <w:rPr>
                <w:rFonts w:ascii="Arial" w:hAnsi="Arial" w:cs="Arial"/>
                <w:sz w:val="20"/>
              </w:rPr>
            </w:pPr>
            <w:r>
              <w:rPr>
                <w:rFonts w:ascii="Arial" w:hAnsi="Arial" w:cs="Arial"/>
                <w:sz w:val="20"/>
              </w:rPr>
              <w:t>l</w:t>
            </w:r>
            <w:r w:rsidR="00497897">
              <w:rPr>
                <w:rFonts w:ascii="Arial" w:hAnsi="Arial" w:cs="Arial"/>
                <w:sz w:val="20"/>
              </w:rPr>
              <w:t>iczba działań edukacyjnych dotyczących standardów profilaktyki realizowanych przez / lub przy współpracy z ROPS w Lublinie</w:t>
            </w:r>
          </w:p>
        </w:tc>
        <w:tc>
          <w:tcPr>
            <w:tcW w:w="1341" w:type="dxa"/>
            <w:vAlign w:val="center"/>
          </w:tcPr>
          <w:p w14:paraId="30F1A8C6" w14:textId="4DA76FF0" w:rsidR="00497897" w:rsidRPr="009874AA" w:rsidRDefault="00B63CFC" w:rsidP="00597FD1">
            <w:pPr>
              <w:jc w:val="center"/>
              <w:rPr>
                <w:rFonts w:ascii="Arial" w:hAnsi="Arial" w:cs="Arial"/>
                <w:sz w:val="20"/>
              </w:rPr>
            </w:pPr>
            <w:r>
              <w:rPr>
                <w:rFonts w:ascii="Arial" w:hAnsi="Arial" w:cs="Arial"/>
                <w:sz w:val="20"/>
              </w:rPr>
              <w:t>1</w:t>
            </w:r>
          </w:p>
        </w:tc>
        <w:tc>
          <w:tcPr>
            <w:tcW w:w="1342" w:type="dxa"/>
            <w:vAlign w:val="center"/>
          </w:tcPr>
          <w:p w14:paraId="41E475A4" w14:textId="744C54ED" w:rsidR="00497897" w:rsidRPr="009874AA" w:rsidRDefault="00450784" w:rsidP="00597FD1">
            <w:pPr>
              <w:jc w:val="center"/>
              <w:rPr>
                <w:rFonts w:ascii="Arial" w:hAnsi="Arial" w:cs="Arial"/>
                <w:sz w:val="20"/>
              </w:rPr>
            </w:pPr>
            <w:r>
              <w:rPr>
                <w:rFonts w:ascii="Arial" w:hAnsi="Arial" w:cs="Arial"/>
                <w:sz w:val="20"/>
              </w:rPr>
              <w:t>6</w:t>
            </w:r>
          </w:p>
        </w:tc>
      </w:tr>
      <w:tr w:rsidR="00497897" w:rsidRPr="00AA2904" w14:paraId="6EEB0A57" w14:textId="77777777" w:rsidTr="00597FD1">
        <w:trPr>
          <w:trHeight w:val="283"/>
        </w:trPr>
        <w:tc>
          <w:tcPr>
            <w:tcW w:w="6379" w:type="dxa"/>
            <w:vAlign w:val="center"/>
          </w:tcPr>
          <w:p w14:paraId="5D6AF021" w14:textId="40B45665" w:rsidR="00497897" w:rsidRDefault="00726F25" w:rsidP="00597FD1">
            <w:pPr>
              <w:jc w:val="left"/>
              <w:rPr>
                <w:rFonts w:ascii="Arial" w:hAnsi="Arial" w:cs="Arial"/>
                <w:sz w:val="20"/>
              </w:rPr>
            </w:pPr>
            <w:r>
              <w:rPr>
                <w:rFonts w:ascii="Arial" w:hAnsi="Arial" w:cs="Arial"/>
                <w:sz w:val="20"/>
              </w:rPr>
              <w:t>l</w:t>
            </w:r>
            <w:r w:rsidR="00497897">
              <w:rPr>
                <w:rFonts w:ascii="Arial" w:hAnsi="Arial" w:cs="Arial"/>
                <w:sz w:val="20"/>
              </w:rPr>
              <w:t>iczba uczestników działań edukacyjnych dotyczących standardów profilaktyki</w:t>
            </w:r>
          </w:p>
        </w:tc>
        <w:tc>
          <w:tcPr>
            <w:tcW w:w="1341" w:type="dxa"/>
            <w:vAlign w:val="center"/>
          </w:tcPr>
          <w:p w14:paraId="6A8AF7B4" w14:textId="3C69803A" w:rsidR="00497897" w:rsidRPr="009874AA" w:rsidRDefault="00B63CFC" w:rsidP="00597FD1">
            <w:pPr>
              <w:jc w:val="center"/>
              <w:rPr>
                <w:rFonts w:ascii="Arial" w:hAnsi="Arial" w:cs="Arial"/>
                <w:sz w:val="20"/>
              </w:rPr>
            </w:pPr>
            <w:r>
              <w:rPr>
                <w:rFonts w:ascii="Arial" w:hAnsi="Arial" w:cs="Arial"/>
                <w:sz w:val="20"/>
              </w:rPr>
              <w:t>65</w:t>
            </w:r>
          </w:p>
        </w:tc>
        <w:tc>
          <w:tcPr>
            <w:tcW w:w="1342" w:type="dxa"/>
            <w:vAlign w:val="center"/>
          </w:tcPr>
          <w:p w14:paraId="704DACCC" w14:textId="1EFF4811" w:rsidR="00497897" w:rsidRPr="009874AA" w:rsidRDefault="00B63CFC" w:rsidP="00597FD1">
            <w:pPr>
              <w:jc w:val="center"/>
              <w:rPr>
                <w:rFonts w:ascii="Arial" w:hAnsi="Arial" w:cs="Arial"/>
                <w:sz w:val="20"/>
              </w:rPr>
            </w:pPr>
            <w:r>
              <w:rPr>
                <w:rFonts w:ascii="Arial" w:hAnsi="Arial" w:cs="Arial"/>
                <w:sz w:val="20"/>
              </w:rPr>
              <w:t>120</w:t>
            </w:r>
          </w:p>
        </w:tc>
      </w:tr>
      <w:tr w:rsidR="0074360D" w:rsidRPr="00AA2904" w14:paraId="7C89C296" w14:textId="77777777" w:rsidTr="00597FD1">
        <w:trPr>
          <w:trHeight w:val="283"/>
        </w:trPr>
        <w:tc>
          <w:tcPr>
            <w:tcW w:w="6379" w:type="dxa"/>
            <w:vAlign w:val="center"/>
          </w:tcPr>
          <w:p w14:paraId="66F07CAD" w14:textId="2E8DD28E" w:rsidR="0074360D" w:rsidRPr="00EB6E13" w:rsidRDefault="00EB6E13" w:rsidP="00597FD1">
            <w:pPr>
              <w:jc w:val="left"/>
              <w:rPr>
                <w:rFonts w:ascii="Arial" w:hAnsi="Arial" w:cs="Arial"/>
                <w:sz w:val="20"/>
              </w:rPr>
            </w:pPr>
            <w:r>
              <w:rPr>
                <w:rFonts w:ascii="Arial" w:hAnsi="Arial" w:cs="Arial"/>
                <w:sz w:val="20"/>
              </w:rPr>
              <w:t>liczba działań</w:t>
            </w:r>
            <w:r w:rsidR="0074360D" w:rsidRPr="00EB6E13">
              <w:rPr>
                <w:rFonts w:ascii="Arial" w:hAnsi="Arial" w:cs="Arial"/>
                <w:sz w:val="20"/>
              </w:rPr>
              <w:t xml:space="preserve"> poddanych ewaluacji </w:t>
            </w:r>
            <w:r>
              <w:rPr>
                <w:rFonts w:ascii="Arial" w:hAnsi="Arial" w:cs="Arial"/>
                <w:sz w:val="20"/>
              </w:rPr>
              <w:t>dofinansowanych przez ROPS w Lublinie</w:t>
            </w:r>
          </w:p>
        </w:tc>
        <w:tc>
          <w:tcPr>
            <w:tcW w:w="1341" w:type="dxa"/>
            <w:vAlign w:val="center"/>
          </w:tcPr>
          <w:p w14:paraId="32EBE8F1" w14:textId="427C707E" w:rsidR="0074360D" w:rsidRPr="009874AA" w:rsidRDefault="00B63CFC" w:rsidP="00597FD1">
            <w:pPr>
              <w:jc w:val="center"/>
              <w:rPr>
                <w:rFonts w:ascii="Arial" w:hAnsi="Arial" w:cs="Arial"/>
                <w:sz w:val="20"/>
              </w:rPr>
            </w:pPr>
            <w:r>
              <w:rPr>
                <w:rFonts w:ascii="Arial" w:hAnsi="Arial" w:cs="Arial"/>
                <w:sz w:val="20"/>
              </w:rPr>
              <w:t>4</w:t>
            </w:r>
          </w:p>
        </w:tc>
        <w:tc>
          <w:tcPr>
            <w:tcW w:w="1342" w:type="dxa"/>
            <w:vAlign w:val="center"/>
          </w:tcPr>
          <w:p w14:paraId="1F543534" w14:textId="3AF47414" w:rsidR="0074360D" w:rsidRPr="009874AA" w:rsidRDefault="00B63CFC" w:rsidP="00597FD1">
            <w:pPr>
              <w:jc w:val="center"/>
              <w:rPr>
                <w:rFonts w:ascii="Arial" w:hAnsi="Arial" w:cs="Arial"/>
                <w:sz w:val="20"/>
              </w:rPr>
            </w:pPr>
            <w:r>
              <w:rPr>
                <w:rFonts w:ascii="Arial" w:hAnsi="Arial" w:cs="Arial"/>
                <w:sz w:val="20"/>
              </w:rPr>
              <w:t>9</w:t>
            </w:r>
          </w:p>
        </w:tc>
      </w:tr>
      <w:tr w:rsidR="002B0224" w:rsidRPr="00AA2904" w14:paraId="47B63670" w14:textId="77777777" w:rsidTr="00597FD1">
        <w:trPr>
          <w:trHeight w:val="283"/>
        </w:trPr>
        <w:tc>
          <w:tcPr>
            <w:tcW w:w="9062" w:type="dxa"/>
            <w:gridSpan w:val="3"/>
            <w:shd w:val="clear" w:color="auto" w:fill="B8CCE4" w:themeFill="accent1" w:themeFillTint="66"/>
            <w:vAlign w:val="center"/>
          </w:tcPr>
          <w:p w14:paraId="63B12F58" w14:textId="5FD63182" w:rsidR="002B0224" w:rsidRPr="00457F60" w:rsidRDefault="002B0224" w:rsidP="00597FD1">
            <w:pPr>
              <w:jc w:val="left"/>
              <w:rPr>
                <w:rFonts w:ascii="Arial" w:hAnsi="Arial" w:cs="Arial"/>
                <w:b/>
                <w:sz w:val="20"/>
                <w:szCs w:val="20"/>
              </w:rPr>
            </w:pPr>
            <w:r w:rsidRPr="00457F60">
              <w:rPr>
                <w:rFonts w:ascii="Arial" w:hAnsi="Arial" w:cs="Arial"/>
                <w:b/>
                <w:sz w:val="20"/>
                <w:szCs w:val="20"/>
              </w:rPr>
              <w:t>Rezultaty:</w:t>
            </w:r>
          </w:p>
          <w:p w14:paraId="1F723C0E" w14:textId="77777777" w:rsidR="002B0224" w:rsidRPr="00457F60" w:rsidRDefault="002B0224" w:rsidP="00597FD1">
            <w:pPr>
              <w:jc w:val="left"/>
              <w:rPr>
                <w:rFonts w:ascii="Arial" w:hAnsi="Arial" w:cs="Arial"/>
                <w:sz w:val="20"/>
                <w:szCs w:val="20"/>
              </w:rPr>
            </w:pPr>
            <w:r w:rsidRPr="00457F60">
              <w:rPr>
                <w:rFonts w:ascii="Arial" w:hAnsi="Arial" w:cs="Arial"/>
                <w:sz w:val="20"/>
                <w:szCs w:val="20"/>
              </w:rPr>
              <w:t xml:space="preserve">Zwiększenie liczby działań na wszystkich poziomach profilaktyki </w:t>
            </w:r>
          </w:p>
          <w:p w14:paraId="7C76ACF0" w14:textId="0335C7CC" w:rsidR="002B0224" w:rsidRPr="00457F60" w:rsidRDefault="002B0224" w:rsidP="00597FD1">
            <w:pPr>
              <w:jc w:val="left"/>
              <w:rPr>
                <w:rFonts w:ascii="Arial" w:hAnsi="Arial" w:cs="Arial"/>
                <w:sz w:val="20"/>
                <w:szCs w:val="20"/>
              </w:rPr>
            </w:pPr>
            <w:r w:rsidRPr="00457F60">
              <w:rPr>
                <w:rFonts w:ascii="Arial" w:hAnsi="Arial" w:cs="Arial"/>
                <w:sz w:val="20"/>
                <w:szCs w:val="20"/>
              </w:rPr>
              <w:lastRenderedPageBreak/>
              <w:t>Zwiększenie liczby osób uczestniczących w ww. działaniach</w:t>
            </w:r>
          </w:p>
          <w:p w14:paraId="6FD57ACE" w14:textId="77777777" w:rsidR="002B0224" w:rsidRPr="00457F60" w:rsidRDefault="002B0224" w:rsidP="00597FD1">
            <w:pPr>
              <w:jc w:val="left"/>
              <w:rPr>
                <w:rFonts w:ascii="Arial" w:hAnsi="Arial" w:cs="Arial"/>
                <w:sz w:val="20"/>
                <w:szCs w:val="20"/>
              </w:rPr>
            </w:pPr>
            <w:r w:rsidRPr="00457F60">
              <w:rPr>
                <w:rFonts w:ascii="Arial" w:hAnsi="Arial" w:cs="Arial"/>
                <w:sz w:val="20"/>
                <w:szCs w:val="20"/>
              </w:rPr>
              <w:t>Zwiększenie liczby programów rekomendowanych lub o potwierdzonej skuteczności</w:t>
            </w:r>
          </w:p>
          <w:p w14:paraId="6BD52858" w14:textId="77777777" w:rsidR="002B0224" w:rsidRPr="00457F60" w:rsidRDefault="002B0224" w:rsidP="00597FD1">
            <w:pPr>
              <w:jc w:val="left"/>
              <w:rPr>
                <w:rFonts w:ascii="Arial" w:hAnsi="Arial" w:cs="Arial"/>
                <w:sz w:val="20"/>
                <w:szCs w:val="20"/>
              </w:rPr>
            </w:pPr>
            <w:r w:rsidRPr="00457F60">
              <w:rPr>
                <w:rFonts w:ascii="Arial" w:hAnsi="Arial" w:cs="Arial"/>
                <w:sz w:val="20"/>
                <w:szCs w:val="20"/>
              </w:rPr>
              <w:t>Zwiększenie liczby działań dotyczących standardów profilaktyki</w:t>
            </w:r>
          </w:p>
          <w:p w14:paraId="42E35CEB" w14:textId="77777777" w:rsidR="002B0224" w:rsidRPr="00457F60" w:rsidRDefault="002B0224" w:rsidP="00597FD1">
            <w:pPr>
              <w:jc w:val="left"/>
              <w:rPr>
                <w:rFonts w:ascii="Arial" w:hAnsi="Arial" w:cs="Arial"/>
                <w:sz w:val="20"/>
                <w:szCs w:val="20"/>
              </w:rPr>
            </w:pPr>
            <w:r w:rsidRPr="00457F60">
              <w:rPr>
                <w:rFonts w:ascii="Arial" w:hAnsi="Arial" w:cs="Arial"/>
                <w:sz w:val="20"/>
                <w:szCs w:val="20"/>
              </w:rPr>
              <w:t>Zwiększenie liczby działań dotyczących ewaluacji realizowanych działań</w:t>
            </w:r>
          </w:p>
          <w:p w14:paraId="46A46D6A" w14:textId="7761F9CF" w:rsidR="00B7264A" w:rsidRPr="00457F60" w:rsidRDefault="00B7264A" w:rsidP="00597FD1">
            <w:pPr>
              <w:jc w:val="left"/>
              <w:rPr>
                <w:rFonts w:ascii="Arial" w:hAnsi="Arial" w:cs="Arial"/>
                <w:sz w:val="20"/>
                <w:szCs w:val="20"/>
              </w:rPr>
            </w:pPr>
            <w:r w:rsidRPr="00457F60">
              <w:rPr>
                <w:rFonts w:ascii="Arial" w:hAnsi="Arial" w:cs="Arial"/>
                <w:sz w:val="20"/>
                <w:szCs w:val="20"/>
              </w:rPr>
              <w:t>Scalenie systemów rodzinnych rodzin osób uzależnionych od narkotyków, poprzez udział w działaniach profilaktycznych</w:t>
            </w:r>
          </w:p>
          <w:p w14:paraId="2D064F47" w14:textId="04B9619B" w:rsidR="00B7264A" w:rsidRPr="00457F60" w:rsidRDefault="00B7264A" w:rsidP="00597FD1">
            <w:pPr>
              <w:jc w:val="left"/>
              <w:rPr>
                <w:rFonts w:ascii="Arial" w:hAnsi="Arial" w:cs="Arial"/>
                <w:sz w:val="20"/>
                <w:szCs w:val="20"/>
              </w:rPr>
            </w:pPr>
            <w:r w:rsidRPr="00457F60">
              <w:rPr>
                <w:rFonts w:ascii="Arial" w:hAnsi="Arial" w:cs="Arial"/>
                <w:sz w:val="20"/>
                <w:szCs w:val="20"/>
              </w:rPr>
              <w:t xml:space="preserve">Integracja społeczna osób uzależnionych, członków ich rodzin oraz szeroko rozumianego otoczenia społecznego </w:t>
            </w:r>
          </w:p>
          <w:p w14:paraId="661C337A" w14:textId="2F295C4F" w:rsidR="00B7264A" w:rsidRPr="00457F60" w:rsidRDefault="00B7264A" w:rsidP="00597FD1">
            <w:pPr>
              <w:jc w:val="left"/>
              <w:rPr>
                <w:rFonts w:ascii="Arial" w:hAnsi="Arial" w:cs="Arial"/>
                <w:sz w:val="20"/>
                <w:szCs w:val="20"/>
              </w:rPr>
            </w:pPr>
            <w:r w:rsidRPr="00457F60">
              <w:rPr>
                <w:rFonts w:ascii="Arial" w:hAnsi="Arial" w:cs="Arial"/>
                <w:sz w:val="20"/>
                <w:szCs w:val="20"/>
              </w:rPr>
              <w:t xml:space="preserve">Podniesienie zdolności </w:t>
            </w:r>
            <w:proofErr w:type="spellStart"/>
            <w:r w:rsidRPr="00457F60">
              <w:rPr>
                <w:rFonts w:ascii="Arial" w:hAnsi="Arial" w:cs="Arial"/>
                <w:sz w:val="20"/>
                <w:szCs w:val="20"/>
              </w:rPr>
              <w:t>percepcyjno</w:t>
            </w:r>
            <w:proofErr w:type="spellEnd"/>
            <w:r w:rsidRPr="00457F60">
              <w:rPr>
                <w:rFonts w:ascii="Arial" w:hAnsi="Arial" w:cs="Arial"/>
                <w:sz w:val="20"/>
                <w:szCs w:val="20"/>
              </w:rPr>
              <w:t xml:space="preserve">–poznawczych, </w:t>
            </w:r>
            <w:proofErr w:type="spellStart"/>
            <w:r w:rsidRPr="00457F60">
              <w:rPr>
                <w:rFonts w:ascii="Arial" w:hAnsi="Arial" w:cs="Arial"/>
                <w:sz w:val="20"/>
                <w:szCs w:val="20"/>
              </w:rPr>
              <w:t>emocjonalno</w:t>
            </w:r>
            <w:proofErr w:type="spellEnd"/>
            <w:r w:rsidRPr="00457F60">
              <w:rPr>
                <w:rFonts w:ascii="Arial" w:hAnsi="Arial" w:cs="Arial"/>
                <w:sz w:val="20"/>
                <w:szCs w:val="20"/>
              </w:rPr>
              <w:t>–</w:t>
            </w:r>
            <w:r w:rsidR="00A05D3C">
              <w:rPr>
                <w:rFonts w:ascii="Arial" w:hAnsi="Arial" w:cs="Arial"/>
                <w:sz w:val="20"/>
                <w:szCs w:val="20"/>
              </w:rPr>
              <w:t>s</w:t>
            </w:r>
            <w:r w:rsidRPr="00457F60">
              <w:rPr>
                <w:rFonts w:ascii="Arial" w:hAnsi="Arial" w:cs="Arial"/>
                <w:sz w:val="20"/>
                <w:szCs w:val="20"/>
              </w:rPr>
              <w:t>połecznych, socjalizacji</w:t>
            </w:r>
          </w:p>
          <w:p w14:paraId="62EFC39B" w14:textId="3A0EBF9A" w:rsidR="00B7264A" w:rsidRPr="00457F60" w:rsidRDefault="00726F25" w:rsidP="00597FD1">
            <w:pPr>
              <w:jc w:val="left"/>
              <w:rPr>
                <w:rFonts w:ascii="Arial" w:hAnsi="Arial" w:cs="Arial"/>
                <w:sz w:val="20"/>
                <w:szCs w:val="20"/>
              </w:rPr>
            </w:pPr>
            <w:r>
              <w:rPr>
                <w:rFonts w:ascii="Arial" w:hAnsi="Arial" w:cs="Arial"/>
                <w:sz w:val="20"/>
                <w:szCs w:val="20"/>
              </w:rPr>
              <w:t xml:space="preserve">Promocja trzeźwego, </w:t>
            </w:r>
            <w:r w:rsidR="00B7264A" w:rsidRPr="00457F60">
              <w:rPr>
                <w:rFonts w:ascii="Arial" w:hAnsi="Arial" w:cs="Arial"/>
                <w:sz w:val="20"/>
                <w:szCs w:val="20"/>
              </w:rPr>
              <w:t>i aktywnego trybu życia</w:t>
            </w:r>
          </w:p>
          <w:p w14:paraId="3BD89DD8" w14:textId="6F7065D7" w:rsidR="00B7264A" w:rsidRPr="00457F60" w:rsidRDefault="00B7264A" w:rsidP="00597FD1">
            <w:pPr>
              <w:jc w:val="left"/>
              <w:rPr>
                <w:rFonts w:ascii="Arial" w:hAnsi="Arial" w:cs="Arial"/>
                <w:sz w:val="20"/>
                <w:szCs w:val="20"/>
              </w:rPr>
            </w:pPr>
            <w:r w:rsidRPr="00457F60">
              <w:rPr>
                <w:rFonts w:ascii="Arial" w:hAnsi="Arial" w:cs="Arial"/>
                <w:sz w:val="20"/>
                <w:szCs w:val="20"/>
              </w:rPr>
              <w:t>Dostarczenie specjalistycznych form wsparcia m.in. psychoterapeutycznego, psychologicznego, osobom wykluczonym lub zagrożonym wykluczeniem społecznym ze względu na uzależnienie</w:t>
            </w:r>
          </w:p>
          <w:p w14:paraId="002C3985" w14:textId="66EDC907" w:rsidR="00B7264A" w:rsidRPr="00457F60" w:rsidRDefault="00B7264A" w:rsidP="00597FD1">
            <w:pPr>
              <w:jc w:val="left"/>
              <w:rPr>
                <w:rFonts w:ascii="Arial" w:hAnsi="Arial" w:cs="Arial"/>
                <w:sz w:val="20"/>
                <w:szCs w:val="20"/>
              </w:rPr>
            </w:pPr>
            <w:r w:rsidRPr="00457F60">
              <w:rPr>
                <w:rFonts w:ascii="Arial" w:hAnsi="Arial" w:cs="Arial"/>
                <w:sz w:val="20"/>
                <w:szCs w:val="20"/>
              </w:rPr>
              <w:t xml:space="preserve">Poprawa funkcjonowania uczestników specjalistycznych form </w:t>
            </w:r>
            <w:proofErr w:type="spellStart"/>
            <w:r w:rsidRPr="00457F60">
              <w:rPr>
                <w:rFonts w:ascii="Arial" w:hAnsi="Arial" w:cs="Arial"/>
                <w:sz w:val="20"/>
                <w:szCs w:val="20"/>
              </w:rPr>
              <w:t>psycho</w:t>
            </w:r>
            <w:r w:rsidR="00457F60">
              <w:rPr>
                <w:rFonts w:ascii="Arial" w:hAnsi="Arial" w:cs="Arial"/>
                <w:sz w:val="20"/>
                <w:szCs w:val="20"/>
              </w:rPr>
              <w:t>pomocy</w:t>
            </w:r>
            <w:proofErr w:type="spellEnd"/>
            <w:r w:rsidR="00457F60">
              <w:rPr>
                <w:rFonts w:ascii="Arial" w:hAnsi="Arial" w:cs="Arial"/>
                <w:sz w:val="20"/>
                <w:szCs w:val="20"/>
              </w:rPr>
              <w:t xml:space="preserve"> </w:t>
            </w:r>
          </w:p>
          <w:p w14:paraId="1B2CB372" w14:textId="0CCC93E8" w:rsidR="00B7264A" w:rsidRPr="00457F60" w:rsidRDefault="00457F60" w:rsidP="00597FD1">
            <w:pPr>
              <w:jc w:val="left"/>
              <w:rPr>
                <w:rFonts w:ascii="Arial" w:hAnsi="Arial" w:cs="Arial"/>
                <w:sz w:val="20"/>
                <w:szCs w:val="20"/>
              </w:rPr>
            </w:pPr>
            <w:r w:rsidRPr="00457F60">
              <w:rPr>
                <w:rFonts w:ascii="Arial" w:hAnsi="Arial" w:cs="Arial"/>
                <w:sz w:val="20"/>
                <w:szCs w:val="20"/>
              </w:rPr>
              <w:t>Wzmocnienie relacji w rodzina</w:t>
            </w:r>
            <w:r w:rsidR="00B7264A" w:rsidRPr="00457F60">
              <w:rPr>
                <w:rFonts w:ascii="Arial" w:hAnsi="Arial" w:cs="Arial"/>
                <w:sz w:val="20"/>
                <w:szCs w:val="20"/>
              </w:rPr>
              <w:t xml:space="preserve">ch, w których jest osoba uzależniona </w:t>
            </w:r>
          </w:p>
          <w:p w14:paraId="000EAFD5" w14:textId="55FEEDC7" w:rsidR="00B7264A" w:rsidRDefault="00B7264A" w:rsidP="00597FD1">
            <w:pPr>
              <w:jc w:val="left"/>
              <w:rPr>
                <w:rFonts w:ascii="Arial" w:hAnsi="Arial" w:cs="Arial"/>
                <w:sz w:val="20"/>
                <w:szCs w:val="20"/>
              </w:rPr>
            </w:pPr>
            <w:r w:rsidRPr="00457F60">
              <w:rPr>
                <w:rFonts w:ascii="Arial" w:hAnsi="Arial" w:cs="Arial"/>
                <w:sz w:val="20"/>
                <w:szCs w:val="20"/>
              </w:rPr>
              <w:t>Wzmocnienie systemów rodzi</w:t>
            </w:r>
            <w:r w:rsidR="00457F60">
              <w:rPr>
                <w:rFonts w:ascii="Arial" w:hAnsi="Arial" w:cs="Arial"/>
                <w:sz w:val="20"/>
                <w:szCs w:val="20"/>
              </w:rPr>
              <w:t>nnych rodzin osób uzależnionych</w:t>
            </w:r>
          </w:p>
          <w:p w14:paraId="6DC8B435" w14:textId="785ACE8F" w:rsidR="00B7264A" w:rsidRPr="00457F60" w:rsidRDefault="00457F60" w:rsidP="00597FD1">
            <w:pPr>
              <w:jc w:val="left"/>
              <w:rPr>
                <w:rFonts w:ascii="Arial" w:hAnsi="Arial" w:cs="Arial"/>
                <w:sz w:val="20"/>
                <w:szCs w:val="20"/>
              </w:rPr>
            </w:pPr>
            <w:r>
              <w:rPr>
                <w:rFonts w:ascii="Arial" w:hAnsi="Arial" w:cs="Arial"/>
                <w:sz w:val="20"/>
                <w:szCs w:val="20"/>
              </w:rPr>
              <w:t>Minimalizowanie ryzyka izolacji społecznej i jej wtórnych skutków</w:t>
            </w:r>
          </w:p>
        </w:tc>
      </w:tr>
    </w:tbl>
    <w:p w14:paraId="6D273270" w14:textId="09662B9D" w:rsidR="00D22D85" w:rsidRPr="00D8354B" w:rsidRDefault="00903F2E" w:rsidP="00D8354B">
      <w:pPr>
        <w:spacing w:before="240" w:after="240"/>
        <w:jc w:val="center"/>
        <w:rPr>
          <w:rFonts w:ascii="Arial" w:eastAsiaTheme="minorHAnsi" w:hAnsi="Arial" w:cs="Arial"/>
          <w:b/>
          <w:color w:val="0070C0"/>
          <w:sz w:val="26"/>
          <w:lang w:eastAsia="en-US"/>
        </w:rPr>
      </w:pPr>
      <w:r>
        <w:rPr>
          <w:rFonts w:ascii="Arial" w:eastAsiaTheme="minorHAnsi" w:hAnsi="Arial" w:cs="Arial"/>
          <w:b/>
          <w:color w:val="0070C0"/>
          <w:sz w:val="26"/>
          <w:lang w:eastAsia="en-US"/>
        </w:rPr>
        <w:lastRenderedPageBreak/>
        <w:t>Cel operacyjny</w:t>
      </w:r>
      <w:r w:rsidR="001B1C4A" w:rsidRPr="00AA2904">
        <w:rPr>
          <w:rFonts w:ascii="Arial" w:eastAsiaTheme="minorHAnsi" w:hAnsi="Arial" w:cs="Arial"/>
          <w:b/>
          <w:color w:val="0070C0"/>
          <w:sz w:val="26"/>
          <w:lang w:eastAsia="en-US"/>
        </w:rPr>
        <w:t xml:space="preserve"> </w:t>
      </w:r>
      <w:r w:rsidR="001B1C4A">
        <w:rPr>
          <w:rFonts w:ascii="Arial" w:eastAsiaTheme="minorHAnsi" w:hAnsi="Arial" w:cs="Arial"/>
          <w:b/>
          <w:color w:val="0070C0"/>
          <w:sz w:val="26"/>
          <w:lang w:eastAsia="en-US"/>
        </w:rPr>
        <w:t xml:space="preserve">3. </w:t>
      </w:r>
      <w:r w:rsidR="004A67B2">
        <w:rPr>
          <w:rFonts w:ascii="Arial" w:eastAsiaTheme="minorHAnsi" w:hAnsi="Arial" w:cs="Arial"/>
          <w:b/>
          <w:color w:val="0070C0"/>
          <w:sz w:val="26"/>
          <w:lang w:eastAsia="en-US"/>
        </w:rPr>
        <w:t>Wspieranie</w:t>
      </w:r>
      <w:r w:rsidR="001B1C4A" w:rsidRPr="001B1C4A">
        <w:rPr>
          <w:rFonts w:ascii="Arial" w:eastAsiaTheme="minorHAnsi" w:hAnsi="Arial" w:cs="Arial"/>
          <w:b/>
          <w:color w:val="0070C0"/>
          <w:sz w:val="26"/>
          <w:lang w:eastAsia="en-US"/>
        </w:rPr>
        <w:t xml:space="preserve"> systemu pomocy osobom uzależnionym od narkotyków i innych substancji psychoaktywnych w zakresie redukcji szkód, rehabilitacji, reintegracji społeczno-zawodowej oraz dostępu do leczenia.</w:t>
      </w:r>
    </w:p>
    <w:p w14:paraId="7505268F" w14:textId="3B7E6685" w:rsidR="007E01AB" w:rsidRPr="00FC5E9C" w:rsidRDefault="003E2FF5" w:rsidP="00D8354B">
      <w:pPr>
        <w:spacing w:after="0"/>
        <w:jc w:val="both"/>
        <w:rPr>
          <w:rFonts w:ascii="Arial" w:eastAsiaTheme="minorHAnsi" w:hAnsi="Arial" w:cs="Arial"/>
          <w:sz w:val="22"/>
          <w:lang w:eastAsia="en-US"/>
        </w:rPr>
      </w:pPr>
      <w:r w:rsidRPr="00F55FB1">
        <w:rPr>
          <w:rFonts w:ascii="Arial" w:eastAsiaTheme="minorHAnsi" w:hAnsi="Arial" w:cs="Arial"/>
          <w:sz w:val="22"/>
          <w:lang w:eastAsia="en-US"/>
        </w:rPr>
        <w:t>Opis działań</w:t>
      </w:r>
      <w:r w:rsidR="001210F4" w:rsidRPr="00F55FB1">
        <w:rPr>
          <w:rFonts w:ascii="Arial" w:eastAsiaTheme="minorHAnsi" w:hAnsi="Arial" w:cs="Arial"/>
          <w:sz w:val="22"/>
          <w:lang w:eastAsia="en-US"/>
        </w:rPr>
        <w:t>:</w:t>
      </w:r>
    </w:p>
    <w:p w14:paraId="6E88041D" w14:textId="77777777" w:rsidR="00F55FB1" w:rsidRPr="00D8354B" w:rsidRDefault="00F55FB1" w:rsidP="00D8354B">
      <w:pPr>
        <w:pStyle w:val="Akapitzlist"/>
        <w:numPr>
          <w:ilvl w:val="0"/>
          <w:numId w:val="26"/>
        </w:numPr>
        <w:spacing w:after="0"/>
        <w:jc w:val="both"/>
        <w:rPr>
          <w:rFonts w:ascii="Arial" w:hAnsi="Arial" w:cs="Arial"/>
          <w:vanish/>
          <w:sz w:val="22"/>
          <w:szCs w:val="22"/>
        </w:rPr>
      </w:pPr>
    </w:p>
    <w:p w14:paraId="527AC556" w14:textId="2DA35887" w:rsidR="00C5062B" w:rsidRPr="00D8354B" w:rsidRDefault="009E38C6" w:rsidP="00D8354B">
      <w:pPr>
        <w:pStyle w:val="Akapitzlist"/>
        <w:numPr>
          <w:ilvl w:val="1"/>
          <w:numId w:val="26"/>
        </w:numPr>
        <w:spacing w:after="0"/>
        <w:jc w:val="both"/>
        <w:rPr>
          <w:rFonts w:ascii="Arial" w:hAnsi="Arial" w:cs="Arial"/>
          <w:sz w:val="22"/>
          <w:szCs w:val="22"/>
        </w:rPr>
      </w:pPr>
      <w:r w:rsidRPr="00D8354B">
        <w:rPr>
          <w:rFonts w:ascii="Arial" w:hAnsi="Arial" w:cs="Arial"/>
          <w:sz w:val="22"/>
          <w:szCs w:val="22"/>
        </w:rPr>
        <w:t xml:space="preserve">Poprawa </w:t>
      </w:r>
      <w:r w:rsidR="00E17FA0" w:rsidRPr="00D8354B">
        <w:rPr>
          <w:rFonts w:ascii="Arial" w:hAnsi="Arial" w:cs="Arial"/>
          <w:sz w:val="22"/>
          <w:szCs w:val="22"/>
        </w:rPr>
        <w:t xml:space="preserve">dostępności do opieki zdrowotnej i programów podnoszących jakość życia osób używających </w:t>
      </w:r>
      <w:r w:rsidR="004D3A87" w:rsidRPr="00D8354B">
        <w:rPr>
          <w:rFonts w:ascii="Arial" w:hAnsi="Arial" w:cs="Arial"/>
          <w:sz w:val="22"/>
          <w:szCs w:val="22"/>
        </w:rPr>
        <w:t>szkodliwie i uzależnionyc</w:t>
      </w:r>
      <w:r w:rsidR="00182A42" w:rsidRPr="00D8354B">
        <w:rPr>
          <w:rFonts w:ascii="Arial" w:hAnsi="Arial" w:cs="Arial"/>
          <w:sz w:val="22"/>
          <w:szCs w:val="22"/>
        </w:rPr>
        <w:t>h, w tym:</w:t>
      </w:r>
      <w:r w:rsidR="004D3A87" w:rsidRPr="00D8354B">
        <w:rPr>
          <w:rFonts w:ascii="Arial" w:hAnsi="Arial" w:cs="Arial"/>
          <w:sz w:val="22"/>
          <w:szCs w:val="22"/>
        </w:rPr>
        <w:t xml:space="preserve"> </w:t>
      </w:r>
    </w:p>
    <w:p w14:paraId="4AF14EE8" w14:textId="140C00A0" w:rsidR="007E793B" w:rsidRPr="00D8354B" w:rsidRDefault="009E38C6" w:rsidP="00D8354B">
      <w:pPr>
        <w:pStyle w:val="Akapitzlist"/>
        <w:numPr>
          <w:ilvl w:val="2"/>
          <w:numId w:val="26"/>
        </w:numPr>
        <w:spacing w:after="0"/>
        <w:jc w:val="both"/>
        <w:rPr>
          <w:rFonts w:ascii="Arial" w:hAnsi="Arial" w:cs="Arial"/>
          <w:sz w:val="22"/>
          <w:szCs w:val="22"/>
        </w:rPr>
      </w:pPr>
      <w:bookmarkStart w:id="58" w:name="_Hlk51146631"/>
      <w:r w:rsidRPr="00D8354B">
        <w:rPr>
          <w:rFonts w:ascii="Arial" w:hAnsi="Arial" w:cs="Arial"/>
          <w:sz w:val="22"/>
          <w:szCs w:val="22"/>
        </w:rPr>
        <w:t>W</w:t>
      </w:r>
      <w:r w:rsidR="007E793B" w:rsidRPr="00D8354B">
        <w:rPr>
          <w:rFonts w:ascii="Arial" w:hAnsi="Arial" w:cs="Arial"/>
          <w:sz w:val="22"/>
          <w:szCs w:val="22"/>
        </w:rPr>
        <w:t>spieranie</w:t>
      </w:r>
      <w:r w:rsidRPr="00D8354B">
        <w:rPr>
          <w:rFonts w:ascii="Arial" w:hAnsi="Arial" w:cs="Arial"/>
          <w:sz w:val="22"/>
          <w:szCs w:val="22"/>
        </w:rPr>
        <w:t xml:space="preserve"> działalności organizacji pozarządowych i innych podmiotów w</w:t>
      </w:r>
      <w:r w:rsidR="00184109" w:rsidRPr="00D8354B">
        <w:rPr>
          <w:rFonts w:ascii="Arial" w:hAnsi="Arial" w:cs="Arial"/>
          <w:sz w:val="22"/>
          <w:szCs w:val="22"/>
        </w:rPr>
        <w:t> </w:t>
      </w:r>
      <w:r w:rsidR="007E793B" w:rsidRPr="00D8354B">
        <w:rPr>
          <w:rFonts w:ascii="Arial" w:hAnsi="Arial" w:cs="Arial"/>
          <w:sz w:val="22"/>
          <w:szCs w:val="22"/>
        </w:rPr>
        <w:t>realizacji programów redukcji szkód zdrowotnych i społecznych wśród osób używających szkodliwie i uzależnionych od środków odurzających, substancji psychotropowych i</w:t>
      </w:r>
      <w:r w:rsidR="00F960FC" w:rsidRPr="00D8354B">
        <w:rPr>
          <w:rFonts w:ascii="Arial" w:hAnsi="Arial" w:cs="Arial"/>
          <w:sz w:val="22"/>
          <w:szCs w:val="22"/>
        </w:rPr>
        <w:t> </w:t>
      </w:r>
      <w:r w:rsidR="007E793B" w:rsidRPr="00D8354B">
        <w:rPr>
          <w:rFonts w:ascii="Arial" w:hAnsi="Arial" w:cs="Arial"/>
          <w:sz w:val="22"/>
          <w:szCs w:val="22"/>
        </w:rPr>
        <w:t xml:space="preserve">nowych substancji psychoaktywnych, obejmujące m.in. </w:t>
      </w:r>
      <w:r w:rsidRPr="00D8354B">
        <w:rPr>
          <w:rFonts w:ascii="Arial" w:hAnsi="Arial" w:cs="Arial"/>
          <w:sz w:val="22"/>
          <w:szCs w:val="22"/>
        </w:rPr>
        <w:t>aktywność</w:t>
      </w:r>
      <w:r w:rsidR="007E793B" w:rsidRPr="00D8354B">
        <w:rPr>
          <w:rFonts w:ascii="Arial" w:hAnsi="Arial" w:cs="Arial"/>
          <w:sz w:val="22"/>
          <w:szCs w:val="22"/>
        </w:rPr>
        <w:t xml:space="preserve"> edukacyjną, </w:t>
      </w:r>
      <w:r w:rsidR="00290548" w:rsidRPr="00D8354B">
        <w:rPr>
          <w:rFonts w:ascii="Arial" w:hAnsi="Arial" w:cs="Arial"/>
          <w:sz w:val="22"/>
          <w:szCs w:val="22"/>
        </w:rPr>
        <w:t>realizację programów w zakresie</w:t>
      </w:r>
      <w:r w:rsidR="00295DDA" w:rsidRPr="00D8354B">
        <w:rPr>
          <w:rFonts w:ascii="Arial" w:hAnsi="Arial" w:cs="Arial"/>
          <w:sz w:val="22"/>
          <w:szCs w:val="22"/>
        </w:rPr>
        <w:t xml:space="preserve"> </w:t>
      </w:r>
      <w:r w:rsidR="00290548" w:rsidRPr="00D8354B">
        <w:rPr>
          <w:rFonts w:ascii="Arial" w:hAnsi="Arial" w:cs="Arial"/>
          <w:sz w:val="22"/>
          <w:szCs w:val="22"/>
        </w:rPr>
        <w:t>wsparcia</w:t>
      </w:r>
      <w:r w:rsidR="007E793B" w:rsidRPr="00D8354B">
        <w:rPr>
          <w:rFonts w:ascii="Arial" w:hAnsi="Arial" w:cs="Arial"/>
          <w:sz w:val="22"/>
          <w:szCs w:val="22"/>
        </w:rPr>
        <w:t xml:space="preserve"> społeczne</w:t>
      </w:r>
      <w:r w:rsidR="00290548" w:rsidRPr="00D8354B">
        <w:rPr>
          <w:rFonts w:ascii="Arial" w:hAnsi="Arial" w:cs="Arial"/>
          <w:sz w:val="22"/>
          <w:szCs w:val="22"/>
        </w:rPr>
        <w:t>go</w:t>
      </w:r>
      <w:r w:rsidR="007E793B" w:rsidRPr="00D8354B">
        <w:rPr>
          <w:rFonts w:ascii="Arial" w:hAnsi="Arial" w:cs="Arial"/>
          <w:sz w:val="22"/>
          <w:szCs w:val="22"/>
        </w:rPr>
        <w:t xml:space="preserve"> i</w:t>
      </w:r>
      <w:r w:rsidR="00184109" w:rsidRPr="00D8354B">
        <w:rPr>
          <w:rFonts w:ascii="Arial" w:hAnsi="Arial" w:cs="Arial"/>
          <w:sz w:val="22"/>
          <w:szCs w:val="22"/>
        </w:rPr>
        <w:t> </w:t>
      </w:r>
      <w:r w:rsidR="007E793B" w:rsidRPr="00D8354B">
        <w:rPr>
          <w:rFonts w:ascii="Arial" w:hAnsi="Arial" w:cs="Arial"/>
          <w:sz w:val="22"/>
          <w:szCs w:val="22"/>
        </w:rPr>
        <w:t>socjalne</w:t>
      </w:r>
      <w:r w:rsidR="00290548" w:rsidRPr="00D8354B">
        <w:rPr>
          <w:rFonts w:ascii="Arial" w:hAnsi="Arial" w:cs="Arial"/>
          <w:sz w:val="22"/>
          <w:szCs w:val="22"/>
        </w:rPr>
        <w:t>go, programów</w:t>
      </w:r>
      <w:r w:rsidR="007E793B" w:rsidRPr="00D8354B">
        <w:rPr>
          <w:rFonts w:ascii="Arial" w:hAnsi="Arial" w:cs="Arial"/>
          <w:sz w:val="22"/>
          <w:szCs w:val="22"/>
        </w:rPr>
        <w:t xml:space="preserve"> wymiany igieł i strzykawek (zapobieganie zakażeniom przenoszonym drogą krwi - HIV, HBV i HCV itd.) oraz testowanie w kierunku zakażeń krwiopochodnych (HIV, HBV</w:t>
      </w:r>
      <w:r w:rsidR="00290548" w:rsidRPr="00D8354B">
        <w:rPr>
          <w:rFonts w:ascii="Arial" w:hAnsi="Arial" w:cs="Arial"/>
          <w:sz w:val="22"/>
          <w:szCs w:val="22"/>
        </w:rPr>
        <w:t xml:space="preserve"> </w:t>
      </w:r>
      <w:r w:rsidR="009C6F92" w:rsidRPr="00D8354B">
        <w:rPr>
          <w:rFonts w:ascii="Arial" w:hAnsi="Arial" w:cs="Arial"/>
          <w:sz w:val="22"/>
          <w:szCs w:val="22"/>
        </w:rPr>
        <w:t>i</w:t>
      </w:r>
      <w:r w:rsidR="00F960FC" w:rsidRPr="00D8354B">
        <w:rPr>
          <w:rFonts w:ascii="Arial" w:hAnsi="Arial" w:cs="Arial"/>
          <w:sz w:val="22"/>
          <w:szCs w:val="22"/>
        </w:rPr>
        <w:t> </w:t>
      </w:r>
      <w:r w:rsidR="009C6F92" w:rsidRPr="00D8354B">
        <w:rPr>
          <w:rFonts w:ascii="Arial" w:hAnsi="Arial" w:cs="Arial"/>
          <w:sz w:val="22"/>
          <w:szCs w:val="22"/>
        </w:rPr>
        <w:t>HCV)</w:t>
      </w:r>
      <w:r w:rsidR="00F960FC" w:rsidRPr="00D8354B">
        <w:rPr>
          <w:rFonts w:ascii="Arial" w:hAnsi="Arial" w:cs="Arial"/>
          <w:sz w:val="22"/>
          <w:szCs w:val="22"/>
        </w:rPr>
        <w:t>,</w:t>
      </w:r>
    </w:p>
    <w:p w14:paraId="3BA1E929" w14:textId="3D7E5202" w:rsidR="007E793B" w:rsidRPr="00D8354B" w:rsidRDefault="00F960FC" w:rsidP="00D8354B">
      <w:pPr>
        <w:pStyle w:val="Akapitzlist"/>
        <w:numPr>
          <w:ilvl w:val="2"/>
          <w:numId w:val="26"/>
        </w:numPr>
        <w:spacing w:after="0"/>
        <w:jc w:val="both"/>
        <w:rPr>
          <w:rFonts w:ascii="Arial" w:hAnsi="Arial" w:cs="Arial"/>
          <w:sz w:val="22"/>
          <w:szCs w:val="22"/>
        </w:rPr>
      </w:pPr>
      <w:r w:rsidRPr="00D8354B">
        <w:rPr>
          <w:rFonts w:ascii="Arial" w:hAnsi="Arial" w:cs="Arial"/>
          <w:sz w:val="22"/>
          <w:szCs w:val="22"/>
        </w:rPr>
        <w:t>R</w:t>
      </w:r>
      <w:r w:rsidR="00D40B1B" w:rsidRPr="00D8354B">
        <w:rPr>
          <w:rFonts w:ascii="Arial" w:hAnsi="Arial" w:cs="Arial"/>
          <w:sz w:val="22"/>
          <w:szCs w:val="22"/>
        </w:rPr>
        <w:t xml:space="preserve">ozwijanie i wspieranie </w:t>
      </w:r>
      <w:r w:rsidR="00E31933" w:rsidRPr="00D8354B">
        <w:rPr>
          <w:rFonts w:ascii="Arial" w:hAnsi="Arial" w:cs="Arial"/>
          <w:sz w:val="22"/>
          <w:szCs w:val="22"/>
        </w:rPr>
        <w:t>działań prowadzonych w</w:t>
      </w:r>
      <w:r w:rsidR="00290548" w:rsidRPr="00D8354B">
        <w:rPr>
          <w:rFonts w:ascii="Arial" w:hAnsi="Arial" w:cs="Arial"/>
          <w:sz w:val="22"/>
          <w:szCs w:val="22"/>
        </w:rPr>
        <w:t xml:space="preserve"> ośrodk</w:t>
      </w:r>
      <w:r w:rsidR="00E31933" w:rsidRPr="00D8354B">
        <w:rPr>
          <w:rFonts w:ascii="Arial" w:hAnsi="Arial" w:cs="Arial"/>
          <w:sz w:val="22"/>
          <w:szCs w:val="22"/>
        </w:rPr>
        <w:t>ach</w:t>
      </w:r>
      <w:r w:rsidR="00290548" w:rsidRPr="00D8354B">
        <w:rPr>
          <w:rFonts w:ascii="Arial" w:hAnsi="Arial" w:cs="Arial"/>
          <w:sz w:val="22"/>
          <w:szCs w:val="22"/>
        </w:rPr>
        <w:t xml:space="preserve"> leczenia i pobytu dla osób używających szkodliwie i uzależnionych od środków odurzających, substancji psychotropowych i nowych substancji psychoaktywnych w tym m.in.</w:t>
      </w:r>
      <w:r w:rsidR="0031425D" w:rsidRPr="00D8354B">
        <w:rPr>
          <w:rFonts w:ascii="Arial" w:hAnsi="Arial" w:cs="Arial"/>
          <w:sz w:val="22"/>
          <w:szCs w:val="22"/>
        </w:rPr>
        <w:t>:</w:t>
      </w:r>
      <w:r w:rsidR="00290548" w:rsidRPr="00D8354B">
        <w:rPr>
          <w:rFonts w:ascii="Arial" w:hAnsi="Arial" w:cs="Arial"/>
          <w:sz w:val="22"/>
          <w:szCs w:val="22"/>
        </w:rPr>
        <w:t xml:space="preserve"> </w:t>
      </w:r>
      <w:r w:rsidR="00D40B1B" w:rsidRPr="00D8354B">
        <w:rPr>
          <w:rFonts w:ascii="Arial" w:hAnsi="Arial" w:cs="Arial"/>
          <w:sz w:val="22"/>
          <w:szCs w:val="22"/>
        </w:rPr>
        <w:t>hosteli</w:t>
      </w:r>
      <w:r w:rsidR="00290548" w:rsidRPr="00D8354B">
        <w:rPr>
          <w:rFonts w:ascii="Arial" w:hAnsi="Arial" w:cs="Arial"/>
          <w:sz w:val="22"/>
          <w:szCs w:val="22"/>
        </w:rPr>
        <w:t xml:space="preserve">, </w:t>
      </w:r>
      <w:r w:rsidR="00D40B1B" w:rsidRPr="00D8354B">
        <w:rPr>
          <w:rFonts w:ascii="Arial" w:hAnsi="Arial" w:cs="Arial"/>
          <w:sz w:val="22"/>
          <w:szCs w:val="22"/>
        </w:rPr>
        <w:t xml:space="preserve">mieszkań readaptacyjnych dla osób w </w:t>
      </w:r>
      <w:r w:rsidR="004D3A87" w:rsidRPr="00D8354B">
        <w:rPr>
          <w:rFonts w:ascii="Arial" w:hAnsi="Arial" w:cs="Arial"/>
          <w:sz w:val="22"/>
          <w:szCs w:val="22"/>
        </w:rPr>
        <w:t>trakcie leczenia lub po jego zakończe</w:t>
      </w:r>
      <w:r w:rsidR="0031425D" w:rsidRPr="00D8354B">
        <w:rPr>
          <w:rFonts w:ascii="Arial" w:hAnsi="Arial" w:cs="Arial"/>
          <w:sz w:val="22"/>
          <w:szCs w:val="22"/>
        </w:rPr>
        <w:t xml:space="preserve">niu, </w:t>
      </w:r>
      <w:r w:rsidR="00320E87" w:rsidRPr="00D8354B">
        <w:rPr>
          <w:rFonts w:ascii="Arial" w:hAnsi="Arial" w:cs="Arial"/>
          <w:sz w:val="22"/>
          <w:szCs w:val="22"/>
        </w:rPr>
        <w:t xml:space="preserve">lub rozwijanie </w:t>
      </w:r>
      <w:r w:rsidR="00290548" w:rsidRPr="00D8354B">
        <w:rPr>
          <w:rFonts w:ascii="Arial" w:hAnsi="Arial" w:cs="Arial"/>
          <w:sz w:val="22"/>
          <w:szCs w:val="22"/>
        </w:rPr>
        <w:t xml:space="preserve">dostępu do </w:t>
      </w:r>
      <w:r w:rsidR="0031425D" w:rsidRPr="00D8354B">
        <w:rPr>
          <w:rFonts w:ascii="Arial" w:hAnsi="Arial" w:cs="Arial"/>
          <w:sz w:val="22"/>
          <w:szCs w:val="22"/>
        </w:rPr>
        <w:t>informacji o leczeniu, w tym:</w:t>
      </w:r>
      <w:r w:rsidR="00D40B1B" w:rsidRPr="00D8354B">
        <w:rPr>
          <w:rFonts w:ascii="Arial" w:hAnsi="Arial" w:cs="Arial"/>
          <w:sz w:val="22"/>
          <w:szCs w:val="22"/>
        </w:rPr>
        <w:t xml:space="preserve"> </w:t>
      </w:r>
      <w:r w:rsidR="0031425D" w:rsidRPr="00D8354B">
        <w:rPr>
          <w:rFonts w:ascii="Arial" w:hAnsi="Arial" w:cs="Arial"/>
          <w:sz w:val="22"/>
          <w:szCs w:val="22"/>
        </w:rPr>
        <w:t>ambulatoryjnym, substytucyjnym</w:t>
      </w:r>
      <w:r w:rsidRPr="00D8354B">
        <w:rPr>
          <w:rFonts w:ascii="Arial" w:hAnsi="Arial" w:cs="Arial"/>
          <w:sz w:val="22"/>
          <w:szCs w:val="22"/>
        </w:rPr>
        <w:t>,</w:t>
      </w:r>
    </w:p>
    <w:p w14:paraId="464C861A" w14:textId="4549EC37" w:rsidR="00F960FC" w:rsidRPr="00D8354B" w:rsidRDefault="00F960FC" w:rsidP="00D8354B">
      <w:pPr>
        <w:pStyle w:val="Akapitzlist"/>
        <w:numPr>
          <w:ilvl w:val="1"/>
          <w:numId w:val="26"/>
        </w:numPr>
        <w:spacing w:after="120"/>
        <w:jc w:val="both"/>
        <w:rPr>
          <w:rFonts w:ascii="Arial" w:eastAsiaTheme="minorHAnsi" w:hAnsi="Arial" w:cs="Arial"/>
          <w:sz w:val="22"/>
          <w:szCs w:val="22"/>
          <w:lang w:eastAsia="en-US"/>
        </w:rPr>
      </w:pPr>
      <w:r w:rsidRPr="00D8354B">
        <w:rPr>
          <w:rFonts w:ascii="Arial" w:hAnsi="Arial" w:cs="Arial"/>
          <w:sz w:val="22"/>
          <w:szCs w:val="22"/>
        </w:rPr>
        <w:t>W</w:t>
      </w:r>
      <w:r w:rsidR="00D40B1B" w:rsidRPr="00D8354B">
        <w:rPr>
          <w:rFonts w:ascii="Arial" w:hAnsi="Arial" w:cs="Arial"/>
          <w:sz w:val="22"/>
          <w:szCs w:val="22"/>
        </w:rPr>
        <w:t xml:space="preserve">spieranie </w:t>
      </w:r>
      <w:r w:rsidR="0031425D" w:rsidRPr="00D8354B">
        <w:rPr>
          <w:rFonts w:ascii="Arial" w:hAnsi="Arial" w:cs="Arial"/>
          <w:sz w:val="22"/>
          <w:szCs w:val="22"/>
        </w:rPr>
        <w:t>działalności organizacji pozarządowych i innych podmiotów w</w:t>
      </w:r>
      <w:r w:rsidR="00184109" w:rsidRPr="00D8354B">
        <w:rPr>
          <w:rFonts w:ascii="Arial" w:hAnsi="Arial" w:cs="Arial"/>
          <w:sz w:val="22"/>
          <w:szCs w:val="22"/>
        </w:rPr>
        <w:t> </w:t>
      </w:r>
      <w:r w:rsidR="0031425D" w:rsidRPr="00D8354B">
        <w:rPr>
          <w:rFonts w:ascii="Arial" w:hAnsi="Arial" w:cs="Arial"/>
          <w:sz w:val="22"/>
          <w:szCs w:val="22"/>
        </w:rPr>
        <w:t xml:space="preserve">realizacji </w:t>
      </w:r>
      <w:r w:rsidR="00D40B1B" w:rsidRPr="00D8354B">
        <w:rPr>
          <w:rFonts w:ascii="Arial" w:hAnsi="Arial" w:cs="Arial"/>
          <w:sz w:val="22"/>
          <w:szCs w:val="22"/>
        </w:rPr>
        <w:t xml:space="preserve">programów </w:t>
      </w:r>
      <w:r w:rsidR="004D3A87" w:rsidRPr="00D8354B">
        <w:rPr>
          <w:rFonts w:ascii="Arial" w:hAnsi="Arial" w:cs="Arial"/>
          <w:sz w:val="22"/>
          <w:szCs w:val="22"/>
        </w:rPr>
        <w:t>rein</w:t>
      </w:r>
      <w:r w:rsidR="00D40B1B" w:rsidRPr="00D8354B">
        <w:rPr>
          <w:rFonts w:ascii="Arial" w:hAnsi="Arial" w:cs="Arial"/>
          <w:sz w:val="22"/>
          <w:szCs w:val="22"/>
        </w:rPr>
        <w:t xml:space="preserve">tegracji </w:t>
      </w:r>
      <w:r w:rsidR="0031425D" w:rsidRPr="00D8354B">
        <w:rPr>
          <w:rFonts w:ascii="Arial" w:hAnsi="Arial" w:cs="Arial"/>
          <w:sz w:val="22"/>
          <w:szCs w:val="22"/>
        </w:rPr>
        <w:t xml:space="preserve">i aktywizacji </w:t>
      </w:r>
      <w:r w:rsidR="00D40B1B" w:rsidRPr="00D8354B">
        <w:rPr>
          <w:rFonts w:ascii="Arial" w:hAnsi="Arial" w:cs="Arial"/>
          <w:sz w:val="22"/>
          <w:szCs w:val="22"/>
        </w:rPr>
        <w:t xml:space="preserve">społecznej i zawodowej osób uzależnionych od środków odurzających, substancji psychotropowych nowych </w:t>
      </w:r>
      <w:r w:rsidR="0031425D" w:rsidRPr="00D8354B">
        <w:rPr>
          <w:rFonts w:ascii="Arial" w:hAnsi="Arial" w:cs="Arial"/>
          <w:sz w:val="22"/>
          <w:szCs w:val="22"/>
        </w:rPr>
        <w:t xml:space="preserve">substancji psychoaktywnych </w:t>
      </w:r>
      <w:r w:rsidR="00D40B1B" w:rsidRPr="00D8354B">
        <w:rPr>
          <w:rFonts w:ascii="Arial" w:hAnsi="Arial" w:cs="Arial"/>
          <w:sz w:val="22"/>
          <w:szCs w:val="22"/>
        </w:rPr>
        <w:t>lub</w:t>
      </w:r>
      <w:r w:rsidR="00D40B1B" w:rsidRPr="00D8354B">
        <w:rPr>
          <w:rFonts w:ascii="Arial" w:eastAsiaTheme="minorHAnsi" w:hAnsi="Arial" w:cs="Arial"/>
          <w:sz w:val="22"/>
          <w:szCs w:val="22"/>
          <w:lang w:eastAsia="en-US"/>
        </w:rPr>
        <w:t xml:space="preserve"> zwiększanie dostępności do istniejących </w:t>
      </w:r>
      <w:r w:rsidR="004D3A87" w:rsidRPr="00D8354B">
        <w:rPr>
          <w:rFonts w:ascii="Arial" w:eastAsiaTheme="minorHAnsi" w:hAnsi="Arial" w:cs="Arial"/>
          <w:sz w:val="22"/>
          <w:szCs w:val="22"/>
          <w:lang w:eastAsia="en-US"/>
        </w:rPr>
        <w:t>form wsparcia.</w:t>
      </w:r>
      <w:bookmarkEnd w:id="58"/>
    </w:p>
    <w:tbl>
      <w:tblPr>
        <w:tblStyle w:val="Tabela-Siatka4"/>
        <w:tblW w:w="0" w:type="auto"/>
        <w:tblLook w:val="04A0" w:firstRow="1" w:lastRow="0" w:firstColumn="1" w:lastColumn="0" w:noHBand="0" w:noVBand="1"/>
      </w:tblPr>
      <w:tblGrid>
        <w:gridCol w:w="6379"/>
        <w:gridCol w:w="1341"/>
        <w:gridCol w:w="1342"/>
      </w:tblGrid>
      <w:tr w:rsidR="0074360D" w:rsidRPr="00AA2904" w14:paraId="51A22D8D" w14:textId="77777777" w:rsidTr="00597FD1">
        <w:trPr>
          <w:trHeight w:val="283"/>
        </w:trPr>
        <w:tc>
          <w:tcPr>
            <w:tcW w:w="6379" w:type="dxa"/>
            <w:shd w:val="clear" w:color="auto" w:fill="B8CCE4" w:themeFill="accent1" w:themeFillTint="66"/>
            <w:vAlign w:val="center"/>
          </w:tcPr>
          <w:p w14:paraId="3AE39A76" w14:textId="77777777" w:rsidR="0074360D" w:rsidRPr="00AA2904" w:rsidRDefault="0074360D" w:rsidP="00597FD1">
            <w:pPr>
              <w:spacing w:line="276" w:lineRule="auto"/>
              <w:jc w:val="left"/>
              <w:rPr>
                <w:rFonts w:ascii="Arial" w:hAnsi="Arial" w:cs="Arial"/>
                <w:b/>
                <w:sz w:val="20"/>
              </w:rPr>
            </w:pPr>
            <w:r w:rsidRPr="00AA2904">
              <w:rPr>
                <w:rFonts w:ascii="Arial" w:hAnsi="Arial" w:cs="Arial"/>
                <w:sz w:val="14"/>
              </w:rPr>
              <w:br w:type="page"/>
            </w:r>
            <w:r w:rsidRPr="00AA2904">
              <w:rPr>
                <w:rFonts w:ascii="Arial" w:hAnsi="Arial" w:cs="Arial"/>
                <w:b/>
                <w:sz w:val="20"/>
              </w:rPr>
              <w:t>Wskaźniki:</w:t>
            </w:r>
          </w:p>
        </w:tc>
        <w:tc>
          <w:tcPr>
            <w:tcW w:w="1341" w:type="dxa"/>
            <w:shd w:val="clear" w:color="auto" w:fill="B8CCE4" w:themeFill="accent1" w:themeFillTint="66"/>
            <w:vAlign w:val="center"/>
          </w:tcPr>
          <w:p w14:paraId="48A97B01" w14:textId="77777777" w:rsidR="0074360D" w:rsidRPr="0074360D" w:rsidRDefault="0074360D" w:rsidP="00597FD1">
            <w:pPr>
              <w:jc w:val="center"/>
              <w:rPr>
                <w:rFonts w:ascii="Arial" w:hAnsi="Arial" w:cs="Arial"/>
                <w:b/>
                <w:sz w:val="20"/>
              </w:rPr>
            </w:pPr>
            <w:r w:rsidRPr="0074360D">
              <w:rPr>
                <w:rFonts w:ascii="Arial" w:hAnsi="Arial" w:cs="Arial"/>
                <w:b/>
                <w:sz w:val="20"/>
              </w:rPr>
              <w:t>Wskaźnik bazowy</w:t>
            </w:r>
          </w:p>
        </w:tc>
        <w:tc>
          <w:tcPr>
            <w:tcW w:w="1342" w:type="dxa"/>
            <w:shd w:val="clear" w:color="auto" w:fill="B8CCE4" w:themeFill="accent1" w:themeFillTint="66"/>
            <w:vAlign w:val="center"/>
          </w:tcPr>
          <w:p w14:paraId="28E0C2E9" w14:textId="77777777" w:rsidR="0074360D" w:rsidRPr="0074360D" w:rsidRDefault="0074360D" w:rsidP="00597FD1">
            <w:pPr>
              <w:jc w:val="center"/>
              <w:rPr>
                <w:rFonts w:ascii="Arial" w:hAnsi="Arial" w:cs="Arial"/>
                <w:b/>
                <w:sz w:val="20"/>
              </w:rPr>
            </w:pPr>
            <w:r w:rsidRPr="0074360D">
              <w:rPr>
                <w:rFonts w:ascii="Arial" w:hAnsi="Arial" w:cs="Arial"/>
                <w:b/>
                <w:sz w:val="20"/>
              </w:rPr>
              <w:t>Wskaźnik docelowy</w:t>
            </w:r>
          </w:p>
        </w:tc>
      </w:tr>
      <w:tr w:rsidR="00E138CA" w:rsidRPr="00AA2904" w14:paraId="6A8E694F" w14:textId="77777777" w:rsidTr="00597FD1">
        <w:trPr>
          <w:trHeight w:val="283"/>
        </w:trPr>
        <w:tc>
          <w:tcPr>
            <w:tcW w:w="6379" w:type="dxa"/>
            <w:vAlign w:val="center"/>
          </w:tcPr>
          <w:p w14:paraId="3F829EA3" w14:textId="1F0718DB" w:rsidR="00E138CA" w:rsidRPr="00E138CA" w:rsidRDefault="00E138CA" w:rsidP="00597FD1">
            <w:pPr>
              <w:jc w:val="left"/>
              <w:rPr>
                <w:rFonts w:ascii="Arial" w:hAnsi="Arial" w:cs="Arial"/>
                <w:sz w:val="20"/>
              </w:rPr>
            </w:pPr>
            <w:r>
              <w:rPr>
                <w:rFonts w:ascii="Arial" w:hAnsi="Arial" w:cs="Arial"/>
                <w:sz w:val="20"/>
              </w:rPr>
              <w:t xml:space="preserve">liczba </w:t>
            </w:r>
            <w:r w:rsidRPr="00AA2904">
              <w:rPr>
                <w:rFonts w:ascii="Arial" w:hAnsi="Arial" w:cs="Arial"/>
                <w:sz w:val="20"/>
              </w:rPr>
              <w:t>programów redukcji szkód zdrowotnych i społecznych wśród osób używających szkodliwie i uzależnionych od środków odurzających, substancji psychotropowych i nowych substancji psychoaktywnych</w:t>
            </w:r>
            <w:r>
              <w:rPr>
                <w:rFonts w:ascii="Arial" w:hAnsi="Arial" w:cs="Arial"/>
                <w:sz w:val="20"/>
              </w:rPr>
              <w:t xml:space="preserve"> dofinansowanych przez ROPS w Lublinie</w:t>
            </w:r>
          </w:p>
        </w:tc>
        <w:tc>
          <w:tcPr>
            <w:tcW w:w="1341" w:type="dxa"/>
            <w:vAlign w:val="center"/>
          </w:tcPr>
          <w:p w14:paraId="110C9F0C" w14:textId="4F160918" w:rsidR="00E138CA" w:rsidRPr="009874AA" w:rsidRDefault="00B63CFC" w:rsidP="00597FD1">
            <w:pPr>
              <w:jc w:val="center"/>
              <w:rPr>
                <w:rFonts w:ascii="Arial" w:hAnsi="Arial" w:cs="Arial"/>
                <w:sz w:val="20"/>
              </w:rPr>
            </w:pPr>
            <w:r>
              <w:rPr>
                <w:rFonts w:ascii="Arial" w:hAnsi="Arial" w:cs="Arial"/>
                <w:sz w:val="20"/>
              </w:rPr>
              <w:t>1</w:t>
            </w:r>
          </w:p>
        </w:tc>
        <w:tc>
          <w:tcPr>
            <w:tcW w:w="1342" w:type="dxa"/>
            <w:vAlign w:val="center"/>
          </w:tcPr>
          <w:p w14:paraId="2C3E3BF1" w14:textId="1B67B1CA" w:rsidR="00E138CA" w:rsidRPr="009874AA" w:rsidRDefault="00B63CFC" w:rsidP="00597FD1">
            <w:pPr>
              <w:jc w:val="center"/>
              <w:rPr>
                <w:rFonts w:ascii="Arial" w:hAnsi="Arial" w:cs="Arial"/>
                <w:sz w:val="20"/>
              </w:rPr>
            </w:pPr>
            <w:r>
              <w:rPr>
                <w:rFonts w:ascii="Arial" w:hAnsi="Arial" w:cs="Arial"/>
                <w:sz w:val="20"/>
              </w:rPr>
              <w:t>2</w:t>
            </w:r>
          </w:p>
        </w:tc>
      </w:tr>
      <w:tr w:rsidR="00E138CA" w:rsidRPr="00AA2904" w14:paraId="4E9DA636" w14:textId="77777777" w:rsidTr="00597FD1">
        <w:trPr>
          <w:trHeight w:val="283"/>
        </w:trPr>
        <w:tc>
          <w:tcPr>
            <w:tcW w:w="6379" w:type="dxa"/>
            <w:vAlign w:val="center"/>
          </w:tcPr>
          <w:p w14:paraId="15C7999C" w14:textId="427BE15D" w:rsidR="00E138CA" w:rsidRDefault="00F960FC" w:rsidP="00597FD1">
            <w:pPr>
              <w:jc w:val="left"/>
              <w:rPr>
                <w:rFonts w:ascii="Arial" w:hAnsi="Arial" w:cs="Arial"/>
                <w:sz w:val="20"/>
              </w:rPr>
            </w:pPr>
            <w:r>
              <w:rPr>
                <w:rFonts w:ascii="Arial" w:hAnsi="Arial" w:cs="Arial"/>
                <w:sz w:val="20"/>
              </w:rPr>
              <w:t>l</w:t>
            </w:r>
            <w:r w:rsidR="00E138CA">
              <w:rPr>
                <w:rFonts w:ascii="Arial" w:hAnsi="Arial" w:cs="Arial"/>
                <w:sz w:val="20"/>
              </w:rPr>
              <w:t>iczba osób objętych tymi programami</w:t>
            </w:r>
          </w:p>
        </w:tc>
        <w:tc>
          <w:tcPr>
            <w:tcW w:w="1341" w:type="dxa"/>
            <w:vAlign w:val="center"/>
          </w:tcPr>
          <w:p w14:paraId="255CAB8C" w14:textId="678469C7" w:rsidR="00E138CA" w:rsidRPr="009874AA" w:rsidRDefault="00B63CFC" w:rsidP="00597FD1">
            <w:pPr>
              <w:jc w:val="center"/>
              <w:rPr>
                <w:rFonts w:ascii="Arial" w:hAnsi="Arial" w:cs="Arial"/>
                <w:sz w:val="20"/>
              </w:rPr>
            </w:pPr>
            <w:r>
              <w:rPr>
                <w:rFonts w:ascii="Arial" w:hAnsi="Arial" w:cs="Arial"/>
                <w:sz w:val="20"/>
              </w:rPr>
              <w:t>364</w:t>
            </w:r>
          </w:p>
        </w:tc>
        <w:tc>
          <w:tcPr>
            <w:tcW w:w="1342" w:type="dxa"/>
            <w:vAlign w:val="center"/>
          </w:tcPr>
          <w:p w14:paraId="6F2DE456" w14:textId="020668F8" w:rsidR="00E138CA" w:rsidRPr="009874AA" w:rsidRDefault="00B63CFC" w:rsidP="00597FD1">
            <w:pPr>
              <w:jc w:val="center"/>
              <w:rPr>
                <w:rFonts w:ascii="Arial" w:hAnsi="Arial" w:cs="Arial"/>
                <w:sz w:val="20"/>
              </w:rPr>
            </w:pPr>
            <w:r>
              <w:rPr>
                <w:rFonts w:ascii="Arial" w:hAnsi="Arial" w:cs="Arial"/>
                <w:sz w:val="20"/>
              </w:rPr>
              <w:t>5</w:t>
            </w:r>
            <w:r w:rsidR="00450784">
              <w:rPr>
                <w:rFonts w:ascii="Arial" w:hAnsi="Arial" w:cs="Arial"/>
                <w:sz w:val="20"/>
              </w:rPr>
              <w:t>0</w:t>
            </w:r>
            <w:r>
              <w:rPr>
                <w:rFonts w:ascii="Arial" w:hAnsi="Arial" w:cs="Arial"/>
                <w:sz w:val="20"/>
              </w:rPr>
              <w:t>0</w:t>
            </w:r>
          </w:p>
        </w:tc>
      </w:tr>
      <w:tr w:rsidR="00E138CA" w:rsidRPr="00AA2904" w14:paraId="0BDBCCD2" w14:textId="77777777" w:rsidTr="00597FD1">
        <w:trPr>
          <w:trHeight w:val="283"/>
        </w:trPr>
        <w:tc>
          <w:tcPr>
            <w:tcW w:w="6379" w:type="dxa"/>
            <w:vAlign w:val="center"/>
          </w:tcPr>
          <w:p w14:paraId="6D4CB8C3" w14:textId="748F5FDF" w:rsidR="00E138CA" w:rsidRDefault="00F960FC" w:rsidP="00597FD1">
            <w:pPr>
              <w:jc w:val="left"/>
              <w:rPr>
                <w:rFonts w:ascii="Arial" w:hAnsi="Arial" w:cs="Arial"/>
                <w:sz w:val="20"/>
              </w:rPr>
            </w:pPr>
            <w:r>
              <w:rPr>
                <w:rFonts w:ascii="Arial" w:hAnsi="Arial" w:cs="Arial"/>
                <w:sz w:val="20"/>
              </w:rPr>
              <w:lastRenderedPageBreak/>
              <w:t>l</w:t>
            </w:r>
            <w:r w:rsidR="00E138CA">
              <w:rPr>
                <w:rFonts w:ascii="Arial" w:hAnsi="Arial" w:cs="Arial"/>
                <w:sz w:val="20"/>
              </w:rPr>
              <w:t xml:space="preserve">iczba </w:t>
            </w:r>
            <w:r w:rsidR="00E138CA" w:rsidRPr="00E138CA">
              <w:rPr>
                <w:rFonts w:ascii="Arial" w:hAnsi="Arial" w:cs="Arial"/>
                <w:sz w:val="20"/>
              </w:rPr>
              <w:t>stacjonarnych i ulicznych programów wymiany igieł i strzykawek, programów profilaktyki HIV, HBV, HCV wśród osób uzależnionych</w:t>
            </w:r>
            <w:r w:rsidR="00E138CA">
              <w:rPr>
                <w:rFonts w:ascii="Arial" w:hAnsi="Arial" w:cs="Arial"/>
                <w:sz w:val="20"/>
              </w:rPr>
              <w:t xml:space="preserve"> dofinansowanych przez ROPS w Lublinie</w:t>
            </w:r>
          </w:p>
        </w:tc>
        <w:tc>
          <w:tcPr>
            <w:tcW w:w="1341" w:type="dxa"/>
            <w:vAlign w:val="center"/>
          </w:tcPr>
          <w:p w14:paraId="33590BF3" w14:textId="6AAFC510" w:rsidR="00E138CA" w:rsidRPr="009874AA" w:rsidRDefault="00B63CFC" w:rsidP="00597FD1">
            <w:pPr>
              <w:jc w:val="center"/>
              <w:rPr>
                <w:rFonts w:ascii="Arial" w:hAnsi="Arial" w:cs="Arial"/>
                <w:sz w:val="20"/>
              </w:rPr>
            </w:pPr>
            <w:r>
              <w:rPr>
                <w:rFonts w:ascii="Arial" w:hAnsi="Arial" w:cs="Arial"/>
                <w:sz w:val="20"/>
              </w:rPr>
              <w:t>1</w:t>
            </w:r>
          </w:p>
        </w:tc>
        <w:tc>
          <w:tcPr>
            <w:tcW w:w="1342" w:type="dxa"/>
            <w:vAlign w:val="center"/>
          </w:tcPr>
          <w:p w14:paraId="7A2C2D89" w14:textId="7427E5EE" w:rsidR="00E138CA" w:rsidRPr="009874AA" w:rsidRDefault="00B63CFC" w:rsidP="00597FD1">
            <w:pPr>
              <w:jc w:val="center"/>
              <w:rPr>
                <w:rFonts w:ascii="Arial" w:hAnsi="Arial" w:cs="Arial"/>
                <w:sz w:val="20"/>
              </w:rPr>
            </w:pPr>
            <w:r>
              <w:rPr>
                <w:rFonts w:ascii="Arial" w:hAnsi="Arial" w:cs="Arial"/>
                <w:sz w:val="20"/>
              </w:rPr>
              <w:t>2</w:t>
            </w:r>
          </w:p>
        </w:tc>
      </w:tr>
      <w:tr w:rsidR="00E138CA" w:rsidRPr="00AA2904" w14:paraId="49917B21" w14:textId="77777777" w:rsidTr="00597FD1">
        <w:trPr>
          <w:trHeight w:val="283"/>
        </w:trPr>
        <w:tc>
          <w:tcPr>
            <w:tcW w:w="6379" w:type="dxa"/>
            <w:vAlign w:val="center"/>
          </w:tcPr>
          <w:p w14:paraId="0A4D4512" w14:textId="1DBF2359" w:rsidR="00E138CA" w:rsidRDefault="00F960FC" w:rsidP="00597FD1">
            <w:pPr>
              <w:jc w:val="left"/>
              <w:rPr>
                <w:rFonts w:ascii="Arial" w:hAnsi="Arial" w:cs="Arial"/>
                <w:sz w:val="20"/>
              </w:rPr>
            </w:pPr>
            <w:r>
              <w:rPr>
                <w:rFonts w:ascii="Arial" w:hAnsi="Arial" w:cs="Arial"/>
                <w:sz w:val="20"/>
              </w:rPr>
              <w:t>l</w:t>
            </w:r>
            <w:r w:rsidR="00E138CA">
              <w:rPr>
                <w:rFonts w:ascii="Arial" w:hAnsi="Arial" w:cs="Arial"/>
                <w:sz w:val="20"/>
              </w:rPr>
              <w:t>iczba osób objętych tymi programami</w:t>
            </w:r>
          </w:p>
        </w:tc>
        <w:tc>
          <w:tcPr>
            <w:tcW w:w="1341" w:type="dxa"/>
            <w:vAlign w:val="center"/>
          </w:tcPr>
          <w:p w14:paraId="515F8088" w14:textId="2C4A8031" w:rsidR="00E138CA" w:rsidRPr="009874AA" w:rsidRDefault="00B63CFC" w:rsidP="00597FD1">
            <w:pPr>
              <w:jc w:val="center"/>
              <w:rPr>
                <w:rFonts w:ascii="Arial" w:hAnsi="Arial" w:cs="Arial"/>
                <w:sz w:val="20"/>
              </w:rPr>
            </w:pPr>
            <w:r>
              <w:rPr>
                <w:rFonts w:ascii="Arial" w:hAnsi="Arial" w:cs="Arial"/>
                <w:sz w:val="20"/>
              </w:rPr>
              <w:t>364</w:t>
            </w:r>
          </w:p>
        </w:tc>
        <w:tc>
          <w:tcPr>
            <w:tcW w:w="1342" w:type="dxa"/>
            <w:vAlign w:val="center"/>
          </w:tcPr>
          <w:p w14:paraId="57D2B5B3" w14:textId="4D7BBC9A" w:rsidR="00E138CA" w:rsidRPr="009874AA" w:rsidRDefault="00B63CFC" w:rsidP="00597FD1">
            <w:pPr>
              <w:jc w:val="center"/>
              <w:rPr>
                <w:rFonts w:ascii="Arial" w:hAnsi="Arial" w:cs="Arial"/>
                <w:sz w:val="20"/>
              </w:rPr>
            </w:pPr>
            <w:r>
              <w:rPr>
                <w:rFonts w:ascii="Arial" w:hAnsi="Arial" w:cs="Arial"/>
                <w:sz w:val="20"/>
              </w:rPr>
              <w:t>5</w:t>
            </w:r>
            <w:r w:rsidR="00450784">
              <w:rPr>
                <w:rFonts w:ascii="Arial" w:hAnsi="Arial" w:cs="Arial"/>
                <w:sz w:val="20"/>
              </w:rPr>
              <w:t>0</w:t>
            </w:r>
            <w:r>
              <w:rPr>
                <w:rFonts w:ascii="Arial" w:hAnsi="Arial" w:cs="Arial"/>
                <w:sz w:val="20"/>
              </w:rPr>
              <w:t>0</w:t>
            </w:r>
          </w:p>
        </w:tc>
      </w:tr>
      <w:tr w:rsidR="00E138CA" w:rsidRPr="00AA2904" w14:paraId="6DF15996" w14:textId="77777777" w:rsidTr="00597FD1">
        <w:trPr>
          <w:trHeight w:val="283"/>
        </w:trPr>
        <w:tc>
          <w:tcPr>
            <w:tcW w:w="6379" w:type="dxa"/>
            <w:vAlign w:val="center"/>
          </w:tcPr>
          <w:p w14:paraId="2A69B020" w14:textId="67A9A24E" w:rsidR="00E138CA" w:rsidRDefault="00F960FC" w:rsidP="00597FD1">
            <w:pPr>
              <w:jc w:val="left"/>
              <w:rPr>
                <w:rFonts w:ascii="Arial" w:hAnsi="Arial" w:cs="Arial"/>
                <w:sz w:val="20"/>
              </w:rPr>
            </w:pPr>
            <w:r>
              <w:rPr>
                <w:rFonts w:ascii="Arial" w:hAnsi="Arial" w:cs="Arial"/>
                <w:sz w:val="20"/>
              </w:rPr>
              <w:t>l</w:t>
            </w:r>
            <w:r w:rsidR="00E138CA" w:rsidRPr="00E138CA">
              <w:rPr>
                <w:rFonts w:ascii="Arial" w:hAnsi="Arial" w:cs="Arial"/>
                <w:sz w:val="20"/>
              </w:rPr>
              <w:t>iczba programów w zakresie testowania w kierunku zakażeń krwiopochodnych (HIV, HBV i HCV) dofinansowanych przez ROPS w Lublinie</w:t>
            </w:r>
          </w:p>
        </w:tc>
        <w:tc>
          <w:tcPr>
            <w:tcW w:w="1341" w:type="dxa"/>
            <w:vAlign w:val="center"/>
          </w:tcPr>
          <w:p w14:paraId="33969338" w14:textId="13483015" w:rsidR="00E138CA" w:rsidRPr="009874AA" w:rsidRDefault="00B63CFC" w:rsidP="00597FD1">
            <w:pPr>
              <w:jc w:val="center"/>
              <w:rPr>
                <w:rFonts w:ascii="Arial" w:hAnsi="Arial" w:cs="Arial"/>
                <w:sz w:val="20"/>
              </w:rPr>
            </w:pPr>
            <w:r>
              <w:rPr>
                <w:rFonts w:ascii="Arial" w:hAnsi="Arial" w:cs="Arial"/>
                <w:sz w:val="20"/>
              </w:rPr>
              <w:t>1</w:t>
            </w:r>
          </w:p>
        </w:tc>
        <w:tc>
          <w:tcPr>
            <w:tcW w:w="1342" w:type="dxa"/>
            <w:vAlign w:val="center"/>
          </w:tcPr>
          <w:p w14:paraId="329A8BC9" w14:textId="5369547E" w:rsidR="00E138CA" w:rsidRPr="009874AA" w:rsidRDefault="00B63CFC" w:rsidP="00597FD1">
            <w:pPr>
              <w:jc w:val="center"/>
              <w:rPr>
                <w:rFonts w:ascii="Arial" w:hAnsi="Arial" w:cs="Arial"/>
                <w:sz w:val="20"/>
              </w:rPr>
            </w:pPr>
            <w:r>
              <w:rPr>
                <w:rFonts w:ascii="Arial" w:hAnsi="Arial" w:cs="Arial"/>
                <w:sz w:val="20"/>
              </w:rPr>
              <w:t>1</w:t>
            </w:r>
          </w:p>
        </w:tc>
      </w:tr>
      <w:tr w:rsidR="00E138CA" w:rsidRPr="00AA2904" w14:paraId="28CB8755" w14:textId="77777777" w:rsidTr="00597FD1">
        <w:trPr>
          <w:trHeight w:val="283"/>
        </w:trPr>
        <w:tc>
          <w:tcPr>
            <w:tcW w:w="6379" w:type="dxa"/>
            <w:vAlign w:val="center"/>
          </w:tcPr>
          <w:p w14:paraId="79E9A003" w14:textId="1B7C87E3" w:rsidR="00E138CA" w:rsidRDefault="00F960FC" w:rsidP="00597FD1">
            <w:pPr>
              <w:jc w:val="left"/>
              <w:rPr>
                <w:rFonts w:ascii="Arial" w:hAnsi="Arial" w:cs="Arial"/>
                <w:sz w:val="20"/>
              </w:rPr>
            </w:pPr>
            <w:r>
              <w:rPr>
                <w:rFonts w:ascii="Arial" w:hAnsi="Arial" w:cs="Arial"/>
                <w:sz w:val="20"/>
              </w:rPr>
              <w:t>l</w:t>
            </w:r>
            <w:r w:rsidR="00E138CA">
              <w:rPr>
                <w:rFonts w:ascii="Arial" w:hAnsi="Arial" w:cs="Arial"/>
                <w:sz w:val="20"/>
              </w:rPr>
              <w:t>iczba osób objętych tymi programami</w:t>
            </w:r>
          </w:p>
        </w:tc>
        <w:tc>
          <w:tcPr>
            <w:tcW w:w="1341" w:type="dxa"/>
            <w:vAlign w:val="center"/>
          </w:tcPr>
          <w:p w14:paraId="12AC85E2" w14:textId="32E95FF3" w:rsidR="00E138CA" w:rsidRPr="009874AA" w:rsidRDefault="00B63CFC" w:rsidP="00597FD1">
            <w:pPr>
              <w:jc w:val="center"/>
              <w:rPr>
                <w:rFonts w:ascii="Arial" w:hAnsi="Arial" w:cs="Arial"/>
                <w:sz w:val="20"/>
              </w:rPr>
            </w:pPr>
            <w:r>
              <w:rPr>
                <w:rFonts w:ascii="Arial" w:hAnsi="Arial" w:cs="Arial"/>
                <w:sz w:val="20"/>
              </w:rPr>
              <w:t>364</w:t>
            </w:r>
          </w:p>
        </w:tc>
        <w:tc>
          <w:tcPr>
            <w:tcW w:w="1342" w:type="dxa"/>
            <w:vAlign w:val="center"/>
          </w:tcPr>
          <w:p w14:paraId="7F98ED10" w14:textId="6FDA335B" w:rsidR="00E138CA" w:rsidRPr="009874AA" w:rsidRDefault="00B63CFC" w:rsidP="00597FD1">
            <w:pPr>
              <w:jc w:val="center"/>
              <w:rPr>
                <w:rFonts w:ascii="Arial" w:hAnsi="Arial" w:cs="Arial"/>
                <w:sz w:val="20"/>
              </w:rPr>
            </w:pPr>
            <w:r>
              <w:rPr>
                <w:rFonts w:ascii="Arial" w:hAnsi="Arial" w:cs="Arial"/>
                <w:sz w:val="20"/>
              </w:rPr>
              <w:t>350</w:t>
            </w:r>
          </w:p>
        </w:tc>
      </w:tr>
      <w:tr w:rsidR="00E138CA" w:rsidRPr="00AA2904" w14:paraId="77679F53" w14:textId="77777777" w:rsidTr="00597FD1">
        <w:trPr>
          <w:trHeight w:val="283"/>
        </w:trPr>
        <w:tc>
          <w:tcPr>
            <w:tcW w:w="6379" w:type="dxa"/>
            <w:vAlign w:val="center"/>
          </w:tcPr>
          <w:p w14:paraId="23139FEC" w14:textId="27FDE6A3" w:rsidR="00E138CA" w:rsidRDefault="00F960FC" w:rsidP="00597FD1">
            <w:pPr>
              <w:jc w:val="left"/>
              <w:rPr>
                <w:rFonts w:ascii="Arial" w:hAnsi="Arial" w:cs="Arial"/>
                <w:sz w:val="20"/>
              </w:rPr>
            </w:pPr>
            <w:r>
              <w:rPr>
                <w:rFonts w:ascii="Arial" w:hAnsi="Arial" w:cs="Arial"/>
                <w:sz w:val="20"/>
              </w:rPr>
              <w:t>l</w:t>
            </w:r>
            <w:r w:rsidR="00184109">
              <w:rPr>
                <w:rFonts w:ascii="Arial" w:hAnsi="Arial" w:cs="Arial"/>
                <w:sz w:val="20"/>
              </w:rPr>
              <w:t>iczba</w:t>
            </w:r>
            <w:r w:rsidR="00184109" w:rsidRPr="00184109">
              <w:rPr>
                <w:rFonts w:ascii="Arial" w:hAnsi="Arial" w:cs="Arial"/>
                <w:sz w:val="20"/>
              </w:rPr>
              <w:t xml:space="preserve"> programów reintegracji społecznej i zawodowej osób uzależnionych od środków odurzających, substancji psychotropowych i nowych substancji psychoaktywnych </w:t>
            </w:r>
            <w:r w:rsidR="00184109">
              <w:rPr>
                <w:rFonts w:ascii="Arial" w:hAnsi="Arial" w:cs="Arial"/>
                <w:sz w:val="20"/>
              </w:rPr>
              <w:t>dofinansowanych przez ROPS w Lublinie</w:t>
            </w:r>
          </w:p>
        </w:tc>
        <w:tc>
          <w:tcPr>
            <w:tcW w:w="1341" w:type="dxa"/>
            <w:vAlign w:val="center"/>
          </w:tcPr>
          <w:p w14:paraId="42EAE49F" w14:textId="20F12E02" w:rsidR="00E138CA" w:rsidRPr="009874AA" w:rsidRDefault="00B63CFC" w:rsidP="00597FD1">
            <w:pPr>
              <w:jc w:val="center"/>
              <w:rPr>
                <w:rFonts w:ascii="Arial" w:hAnsi="Arial" w:cs="Arial"/>
                <w:sz w:val="20"/>
              </w:rPr>
            </w:pPr>
            <w:r>
              <w:rPr>
                <w:rFonts w:ascii="Arial" w:hAnsi="Arial" w:cs="Arial"/>
                <w:sz w:val="20"/>
              </w:rPr>
              <w:t>2</w:t>
            </w:r>
          </w:p>
        </w:tc>
        <w:tc>
          <w:tcPr>
            <w:tcW w:w="1342" w:type="dxa"/>
            <w:vAlign w:val="center"/>
          </w:tcPr>
          <w:p w14:paraId="485170F7" w14:textId="5F7ED79E" w:rsidR="00E138CA" w:rsidRPr="009874AA" w:rsidRDefault="00B63CFC" w:rsidP="00597FD1">
            <w:pPr>
              <w:jc w:val="center"/>
              <w:rPr>
                <w:rFonts w:ascii="Arial" w:hAnsi="Arial" w:cs="Arial"/>
                <w:sz w:val="20"/>
              </w:rPr>
            </w:pPr>
            <w:r>
              <w:rPr>
                <w:rFonts w:ascii="Arial" w:hAnsi="Arial" w:cs="Arial"/>
                <w:sz w:val="20"/>
              </w:rPr>
              <w:t>6</w:t>
            </w:r>
          </w:p>
        </w:tc>
      </w:tr>
      <w:tr w:rsidR="00E138CA" w:rsidRPr="00AA2904" w14:paraId="02426D3D" w14:textId="77777777" w:rsidTr="00597FD1">
        <w:trPr>
          <w:trHeight w:val="283"/>
        </w:trPr>
        <w:tc>
          <w:tcPr>
            <w:tcW w:w="6379" w:type="dxa"/>
            <w:vAlign w:val="center"/>
          </w:tcPr>
          <w:p w14:paraId="5D582D0F" w14:textId="725F965C" w:rsidR="00E138CA" w:rsidRDefault="00F960FC" w:rsidP="00597FD1">
            <w:pPr>
              <w:jc w:val="left"/>
              <w:rPr>
                <w:rFonts w:ascii="Arial" w:hAnsi="Arial" w:cs="Arial"/>
                <w:sz w:val="20"/>
              </w:rPr>
            </w:pPr>
            <w:r>
              <w:rPr>
                <w:rFonts w:ascii="Arial" w:hAnsi="Arial" w:cs="Arial"/>
                <w:sz w:val="20"/>
              </w:rPr>
              <w:t>l</w:t>
            </w:r>
            <w:r w:rsidR="00E138CA">
              <w:rPr>
                <w:rFonts w:ascii="Arial" w:hAnsi="Arial" w:cs="Arial"/>
                <w:sz w:val="20"/>
              </w:rPr>
              <w:t>iczba osób objętych tymi programami</w:t>
            </w:r>
          </w:p>
        </w:tc>
        <w:tc>
          <w:tcPr>
            <w:tcW w:w="1341" w:type="dxa"/>
            <w:vAlign w:val="center"/>
          </w:tcPr>
          <w:p w14:paraId="1AC586AC" w14:textId="0DCF250E" w:rsidR="00E138CA" w:rsidRPr="009874AA" w:rsidRDefault="00B63CFC" w:rsidP="00597FD1">
            <w:pPr>
              <w:jc w:val="center"/>
              <w:rPr>
                <w:rFonts w:ascii="Arial" w:hAnsi="Arial" w:cs="Arial"/>
                <w:sz w:val="20"/>
              </w:rPr>
            </w:pPr>
            <w:r>
              <w:rPr>
                <w:rFonts w:ascii="Arial" w:hAnsi="Arial" w:cs="Arial"/>
                <w:sz w:val="20"/>
              </w:rPr>
              <w:t>146</w:t>
            </w:r>
          </w:p>
        </w:tc>
        <w:tc>
          <w:tcPr>
            <w:tcW w:w="1342" w:type="dxa"/>
            <w:vAlign w:val="center"/>
          </w:tcPr>
          <w:p w14:paraId="26CC2F61" w14:textId="56F4ABFE" w:rsidR="00E138CA" w:rsidRPr="009874AA" w:rsidRDefault="00B63CFC" w:rsidP="00597FD1">
            <w:pPr>
              <w:jc w:val="center"/>
              <w:rPr>
                <w:rFonts w:ascii="Arial" w:hAnsi="Arial" w:cs="Arial"/>
                <w:sz w:val="20"/>
              </w:rPr>
            </w:pPr>
            <w:r>
              <w:rPr>
                <w:rFonts w:ascii="Arial" w:hAnsi="Arial" w:cs="Arial"/>
                <w:sz w:val="20"/>
              </w:rPr>
              <w:t>280</w:t>
            </w:r>
          </w:p>
        </w:tc>
      </w:tr>
      <w:tr w:rsidR="00B93AE7" w:rsidRPr="00AA2904" w14:paraId="1413DE33" w14:textId="77777777" w:rsidTr="00597FD1">
        <w:trPr>
          <w:trHeight w:val="283"/>
        </w:trPr>
        <w:tc>
          <w:tcPr>
            <w:tcW w:w="6379" w:type="dxa"/>
            <w:vAlign w:val="center"/>
          </w:tcPr>
          <w:p w14:paraId="7195DF10" w14:textId="3555A453" w:rsidR="00B93AE7" w:rsidRDefault="00F960FC" w:rsidP="00597FD1">
            <w:pPr>
              <w:jc w:val="left"/>
              <w:rPr>
                <w:rFonts w:ascii="Arial" w:hAnsi="Arial" w:cs="Arial"/>
                <w:sz w:val="20"/>
              </w:rPr>
            </w:pPr>
            <w:r>
              <w:rPr>
                <w:rFonts w:ascii="Arial" w:hAnsi="Arial" w:cs="Arial"/>
                <w:sz w:val="20"/>
              </w:rPr>
              <w:t>l</w:t>
            </w:r>
            <w:r w:rsidR="00B93AE7">
              <w:rPr>
                <w:rFonts w:ascii="Arial" w:hAnsi="Arial" w:cs="Arial"/>
                <w:sz w:val="20"/>
              </w:rPr>
              <w:t>iczba informacji na temat ośrodków leczenia i pobytu  udostępnionych przez ROPS w Lublinie</w:t>
            </w:r>
          </w:p>
        </w:tc>
        <w:tc>
          <w:tcPr>
            <w:tcW w:w="1341" w:type="dxa"/>
            <w:vAlign w:val="center"/>
          </w:tcPr>
          <w:p w14:paraId="1D9B681E" w14:textId="03770FC9" w:rsidR="00B93AE7" w:rsidRPr="009874AA" w:rsidRDefault="00B63CFC" w:rsidP="00597FD1">
            <w:pPr>
              <w:jc w:val="center"/>
              <w:rPr>
                <w:rFonts w:ascii="Arial" w:hAnsi="Arial" w:cs="Arial"/>
                <w:sz w:val="20"/>
              </w:rPr>
            </w:pPr>
            <w:r>
              <w:rPr>
                <w:rFonts w:ascii="Arial" w:hAnsi="Arial" w:cs="Arial"/>
                <w:sz w:val="20"/>
              </w:rPr>
              <w:t>1</w:t>
            </w:r>
          </w:p>
        </w:tc>
        <w:tc>
          <w:tcPr>
            <w:tcW w:w="1342" w:type="dxa"/>
            <w:vAlign w:val="center"/>
          </w:tcPr>
          <w:p w14:paraId="6DF611C0" w14:textId="09A54F2A" w:rsidR="00B93AE7" w:rsidRPr="009874AA" w:rsidRDefault="00B63CFC" w:rsidP="00597FD1">
            <w:pPr>
              <w:jc w:val="center"/>
              <w:rPr>
                <w:rFonts w:ascii="Arial" w:hAnsi="Arial" w:cs="Arial"/>
                <w:sz w:val="20"/>
              </w:rPr>
            </w:pPr>
            <w:r>
              <w:rPr>
                <w:rFonts w:ascii="Arial" w:hAnsi="Arial" w:cs="Arial"/>
                <w:sz w:val="20"/>
              </w:rPr>
              <w:t>4</w:t>
            </w:r>
          </w:p>
        </w:tc>
      </w:tr>
      <w:tr w:rsidR="00825762" w:rsidRPr="00AA2904" w14:paraId="071F522B" w14:textId="77777777" w:rsidTr="00597FD1">
        <w:trPr>
          <w:trHeight w:val="283"/>
        </w:trPr>
        <w:tc>
          <w:tcPr>
            <w:tcW w:w="6379" w:type="dxa"/>
            <w:vAlign w:val="center"/>
          </w:tcPr>
          <w:p w14:paraId="04622CA4" w14:textId="5D42671C" w:rsidR="00825762" w:rsidRDefault="00825762" w:rsidP="00597FD1">
            <w:pPr>
              <w:jc w:val="left"/>
              <w:rPr>
                <w:rFonts w:ascii="Arial" w:hAnsi="Arial" w:cs="Arial"/>
                <w:sz w:val="20"/>
              </w:rPr>
            </w:pPr>
            <w:r w:rsidRPr="00825762">
              <w:rPr>
                <w:rFonts w:ascii="Arial" w:hAnsi="Arial" w:cs="Arial"/>
                <w:sz w:val="20"/>
              </w:rPr>
              <w:t>liczba działań zmierzających do aktywizacji zawodowej i społecznej osób uzależnionych od środków odurzających, substancji psychotropowych i nowych substancji psychoaktywnych lub działań zwiększających dostępnoś</w:t>
            </w:r>
            <w:r>
              <w:rPr>
                <w:rFonts w:ascii="Arial" w:hAnsi="Arial" w:cs="Arial"/>
                <w:sz w:val="20"/>
              </w:rPr>
              <w:t>ć do istniejących form wsparcia</w:t>
            </w:r>
          </w:p>
        </w:tc>
        <w:tc>
          <w:tcPr>
            <w:tcW w:w="1341" w:type="dxa"/>
            <w:vAlign w:val="center"/>
          </w:tcPr>
          <w:p w14:paraId="45574647" w14:textId="25DABA21" w:rsidR="00825762" w:rsidRPr="009874AA" w:rsidRDefault="00B63CFC" w:rsidP="00597FD1">
            <w:pPr>
              <w:jc w:val="center"/>
              <w:rPr>
                <w:rFonts w:ascii="Arial" w:hAnsi="Arial" w:cs="Arial"/>
                <w:sz w:val="20"/>
              </w:rPr>
            </w:pPr>
            <w:r>
              <w:rPr>
                <w:rFonts w:ascii="Arial" w:hAnsi="Arial" w:cs="Arial"/>
                <w:sz w:val="20"/>
              </w:rPr>
              <w:t>2</w:t>
            </w:r>
          </w:p>
        </w:tc>
        <w:tc>
          <w:tcPr>
            <w:tcW w:w="1342" w:type="dxa"/>
            <w:vAlign w:val="center"/>
          </w:tcPr>
          <w:p w14:paraId="402FDC32" w14:textId="53233C7C" w:rsidR="00825762" w:rsidRPr="009874AA" w:rsidRDefault="00B63CFC" w:rsidP="00597FD1">
            <w:pPr>
              <w:jc w:val="center"/>
              <w:rPr>
                <w:rFonts w:ascii="Arial" w:hAnsi="Arial" w:cs="Arial"/>
                <w:sz w:val="20"/>
              </w:rPr>
            </w:pPr>
            <w:r>
              <w:rPr>
                <w:rFonts w:ascii="Arial" w:hAnsi="Arial" w:cs="Arial"/>
                <w:sz w:val="20"/>
              </w:rPr>
              <w:t>6</w:t>
            </w:r>
          </w:p>
        </w:tc>
      </w:tr>
      <w:tr w:rsidR="0074360D" w:rsidRPr="00AA2904" w14:paraId="0010B42F" w14:textId="77777777" w:rsidTr="00597FD1">
        <w:trPr>
          <w:trHeight w:val="283"/>
        </w:trPr>
        <w:tc>
          <w:tcPr>
            <w:tcW w:w="6379" w:type="dxa"/>
            <w:vAlign w:val="center"/>
          </w:tcPr>
          <w:p w14:paraId="7F8D6F75" w14:textId="26C17688" w:rsidR="0074360D" w:rsidRPr="00825762" w:rsidRDefault="00F960FC" w:rsidP="00597FD1">
            <w:pPr>
              <w:jc w:val="left"/>
              <w:rPr>
                <w:rFonts w:ascii="Arial" w:hAnsi="Arial" w:cs="Arial"/>
                <w:sz w:val="20"/>
              </w:rPr>
            </w:pPr>
            <w:r>
              <w:rPr>
                <w:rFonts w:ascii="Arial" w:hAnsi="Arial" w:cs="Arial"/>
                <w:sz w:val="20"/>
              </w:rPr>
              <w:t>l</w:t>
            </w:r>
            <w:r w:rsidR="00825762">
              <w:rPr>
                <w:rFonts w:ascii="Arial" w:hAnsi="Arial" w:cs="Arial"/>
                <w:sz w:val="20"/>
              </w:rPr>
              <w:t>iczba uczestników tych działań</w:t>
            </w:r>
          </w:p>
        </w:tc>
        <w:tc>
          <w:tcPr>
            <w:tcW w:w="1341" w:type="dxa"/>
            <w:vAlign w:val="center"/>
          </w:tcPr>
          <w:p w14:paraId="6FF9D81B" w14:textId="21404683" w:rsidR="0074360D" w:rsidRPr="009874AA" w:rsidRDefault="00B63CFC" w:rsidP="00597FD1">
            <w:pPr>
              <w:jc w:val="center"/>
              <w:rPr>
                <w:rFonts w:ascii="Arial" w:hAnsi="Arial" w:cs="Arial"/>
                <w:sz w:val="20"/>
              </w:rPr>
            </w:pPr>
            <w:r>
              <w:rPr>
                <w:rFonts w:ascii="Arial" w:hAnsi="Arial" w:cs="Arial"/>
                <w:sz w:val="20"/>
              </w:rPr>
              <w:t>146</w:t>
            </w:r>
          </w:p>
        </w:tc>
        <w:tc>
          <w:tcPr>
            <w:tcW w:w="1342" w:type="dxa"/>
            <w:vAlign w:val="center"/>
          </w:tcPr>
          <w:p w14:paraId="5EE486B5" w14:textId="42956D37" w:rsidR="0074360D" w:rsidRPr="009874AA" w:rsidRDefault="00B63CFC" w:rsidP="00597FD1">
            <w:pPr>
              <w:jc w:val="center"/>
              <w:rPr>
                <w:rFonts w:ascii="Arial" w:hAnsi="Arial" w:cs="Arial"/>
                <w:sz w:val="20"/>
              </w:rPr>
            </w:pPr>
            <w:r>
              <w:rPr>
                <w:rFonts w:ascii="Arial" w:hAnsi="Arial" w:cs="Arial"/>
                <w:sz w:val="20"/>
              </w:rPr>
              <w:t>280</w:t>
            </w:r>
          </w:p>
        </w:tc>
      </w:tr>
      <w:tr w:rsidR="00853B7A" w:rsidRPr="00AA2904" w14:paraId="057604F2" w14:textId="77777777" w:rsidTr="00597FD1">
        <w:trPr>
          <w:trHeight w:val="283"/>
        </w:trPr>
        <w:tc>
          <w:tcPr>
            <w:tcW w:w="9062" w:type="dxa"/>
            <w:gridSpan w:val="3"/>
            <w:shd w:val="clear" w:color="auto" w:fill="B8CCE4" w:themeFill="accent1" w:themeFillTint="66"/>
            <w:vAlign w:val="center"/>
          </w:tcPr>
          <w:p w14:paraId="0BAA0CF9" w14:textId="77777777" w:rsidR="00853B7A" w:rsidRPr="00853B7A" w:rsidRDefault="00853B7A" w:rsidP="00597FD1">
            <w:pPr>
              <w:jc w:val="left"/>
              <w:rPr>
                <w:rFonts w:ascii="Arial" w:hAnsi="Arial" w:cs="Arial"/>
                <w:b/>
                <w:sz w:val="20"/>
              </w:rPr>
            </w:pPr>
            <w:r w:rsidRPr="00853B7A">
              <w:rPr>
                <w:rFonts w:ascii="Arial" w:hAnsi="Arial" w:cs="Arial"/>
                <w:b/>
                <w:sz w:val="20"/>
              </w:rPr>
              <w:t xml:space="preserve">Rezultaty: </w:t>
            </w:r>
          </w:p>
          <w:p w14:paraId="15C058D1" w14:textId="7B2FBF60" w:rsidR="00853B7A" w:rsidRPr="00AA2904" w:rsidRDefault="00853B7A" w:rsidP="00597FD1">
            <w:pPr>
              <w:jc w:val="left"/>
              <w:rPr>
                <w:rFonts w:ascii="Arial" w:hAnsi="Arial" w:cs="Arial"/>
                <w:sz w:val="20"/>
              </w:rPr>
            </w:pPr>
            <w:r>
              <w:rPr>
                <w:rFonts w:ascii="Arial" w:hAnsi="Arial" w:cs="Arial"/>
                <w:sz w:val="20"/>
              </w:rPr>
              <w:t xml:space="preserve">Wzrost liczby </w:t>
            </w:r>
            <w:r w:rsidRPr="00AA2904">
              <w:rPr>
                <w:rFonts w:ascii="Arial" w:hAnsi="Arial" w:cs="Arial"/>
                <w:sz w:val="20"/>
              </w:rPr>
              <w:t>programów redukcji szkód zdrowotnych i społecznych wśród osób używających szkodliwie i uzależnionych od środków odurzających, substancji psychotropowych i nowych substancji psychoaktywnych</w:t>
            </w:r>
            <w:r>
              <w:rPr>
                <w:rFonts w:ascii="Arial" w:hAnsi="Arial" w:cs="Arial"/>
                <w:sz w:val="20"/>
              </w:rPr>
              <w:t xml:space="preserve"> i ich uczestników</w:t>
            </w:r>
          </w:p>
          <w:p w14:paraId="0F1C11C9" w14:textId="77777777" w:rsidR="00853B7A" w:rsidRDefault="00853B7A" w:rsidP="00597FD1">
            <w:pPr>
              <w:jc w:val="left"/>
              <w:rPr>
                <w:rFonts w:ascii="Arial" w:hAnsi="Arial" w:cs="Arial"/>
                <w:sz w:val="20"/>
              </w:rPr>
            </w:pPr>
            <w:r>
              <w:rPr>
                <w:rFonts w:ascii="Arial" w:hAnsi="Arial" w:cs="Arial"/>
                <w:sz w:val="20"/>
              </w:rPr>
              <w:t xml:space="preserve">Wzrost liczby </w:t>
            </w:r>
            <w:r w:rsidRPr="00E138CA">
              <w:rPr>
                <w:rFonts w:ascii="Arial" w:hAnsi="Arial" w:cs="Arial"/>
                <w:sz w:val="20"/>
              </w:rPr>
              <w:t>stacjonarnych i ulicznych programów wymiany igieł i strzykawek, programów profilaktyki HIV, HBV, HCV wśród osób uzależnionych</w:t>
            </w:r>
            <w:r>
              <w:rPr>
                <w:rFonts w:ascii="Arial" w:hAnsi="Arial" w:cs="Arial"/>
                <w:sz w:val="20"/>
              </w:rPr>
              <w:t xml:space="preserve"> i ich uczestników</w:t>
            </w:r>
          </w:p>
          <w:p w14:paraId="42E306EA" w14:textId="77777777" w:rsidR="00853B7A" w:rsidRDefault="00853B7A" w:rsidP="00597FD1">
            <w:pPr>
              <w:jc w:val="left"/>
              <w:rPr>
                <w:rFonts w:ascii="Arial" w:hAnsi="Arial" w:cs="Arial"/>
                <w:sz w:val="20"/>
              </w:rPr>
            </w:pPr>
            <w:r>
              <w:rPr>
                <w:rFonts w:ascii="Arial" w:hAnsi="Arial" w:cs="Arial"/>
                <w:sz w:val="20"/>
              </w:rPr>
              <w:t>Wzrost liczby</w:t>
            </w:r>
            <w:r w:rsidRPr="00E138CA">
              <w:rPr>
                <w:rFonts w:ascii="Arial" w:hAnsi="Arial" w:cs="Arial"/>
                <w:sz w:val="20"/>
              </w:rPr>
              <w:t xml:space="preserve"> programów w zakresie testowania w kierunku zakażeń krwiopochodnych (HIV, HBV i HCV) </w:t>
            </w:r>
            <w:r>
              <w:rPr>
                <w:rFonts w:ascii="Arial" w:hAnsi="Arial" w:cs="Arial"/>
                <w:sz w:val="20"/>
              </w:rPr>
              <w:t>i ich uczestników</w:t>
            </w:r>
          </w:p>
          <w:p w14:paraId="30ABDDC4" w14:textId="6F1DCED1" w:rsidR="00853B7A" w:rsidRDefault="00853B7A" w:rsidP="00597FD1">
            <w:pPr>
              <w:jc w:val="left"/>
              <w:rPr>
                <w:rFonts w:ascii="Arial" w:hAnsi="Arial" w:cs="Arial"/>
                <w:sz w:val="20"/>
              </w:rPr>
            </w:pPr>
            <w:r>
              <w:rPr>
                <w:rFonts w:ascii="Arial" w:hAnsi="Arial" w:cs="Arial"/>
                <w:sz w:val="20"/>
              </w:rPr>
              <w:t>Wzrost liczby</w:t>
            </w:r>
            <w:r w:rsidRPr="00184109">
              <w:rPr>
                <w:rFonts w:ascii="Arial" w:hAnsi="Arial" w:cs="Arial"/>
                <w:sz w:val="20"/>
              </w:rPr>
              <w:t xml:space="preserve"> programów reintegracji społecznej i zawodowej osób uzależnionych od środków odurzających, substancji psychotropowych i nowych substancji psychoaktywnych </w:t>
            </w:r>
            <w:r>
              <w:rPr>
                <w:rFonts w:ascii="Arial" w:hAnsi="Arial" w:cs="Arial"/>
                <w:sz w:val="20"/>
              </w:rPr>
              <w:t xml:space="preserve">i ich uczestników </w:t>
            </w:r>
            <w:r w:rsidR="00BA235E">
              <w:rPr>
                <w:rFonts w:ascii="Arial" w:hAnsi="Arial" w:cs="Arial"/>
                <w:sz w:val="20"/>
              </w:rPr>
              <w:t>Poprawa standardów w placówkach</w:t>
            </w:r>
            <w:r>
              <w:rPr>
                <w:rFonts w:ascii="Arial" w:hAnsi="Arial" w:cs="Arial"/>
                <w:sz w:val="20"/>
              </w:rPr>
              <w:t xml:space="preserve"> stacjonarnych i ambulatoryjnych </w:t>
            </w:r>
            <w:r w:rsidR="00BA235E">
              <w:rPr>
                <w:rFonts w:ascii="Arial" w:hAnsi="Arial" w:cs="Arial"/>
                <w:sz w:val="20"/>
              </w:rPr>
              <w:t xml:space="preserve">działających na terenie województwa </w:t>
            </w:r>
          </w:p>
          <w:p w14:paraId="2255A544" w14:textId="7BB97BAA" w:rsidR="00BA235E" w:rsidRDefault="00BA235E" w:rsidP="00597FD1">
            <w:pPr>
              <w:jc w:val="left"/>
              <w:rPr>
                <w:rFonts w:ascii="Arial" w:hAnsi="Arial" w:cs="Arial"/>
                <w:sz w:val="20"/>
              </w:rPr>
            </w:pPr>
            <w:r>
              <w:rPr>
                <w:rFonts w:ascii="Arial" w:hAnsi="Arial" w:cs="Arial"/>
                <w:sz w:val="20"/>
              </w:rPr>
              <w:t xml:space="preserve">Aktywizacja </w:t>
            </w:r>
            <w:proofErr w:type="spellStart"/>
            <w:r>
              <w:rPr>
                <w:rFonts w:ascii="Arial" w:hAnsi="Arial" w:cs="Arial"/>
                <w:sz w:val="20"/>
              </w:rPr>
              <w:t>społeczno</w:t>
            </w:r>
            <w:proofErr w:type="spellEnd"/>
            <w:r>
              <w:rPr>
                <w:rFonts w:ascii="Arial" w:hAnsi="Arial" w:cs="Arial"/>
                <w:sz w:val="20"/>
              </w:rPr>
              <w:t xml:space="preserve">–zawodowa osób uzależnionych </w:t>
            </w:r>
          </w:p>
          <w:p w14:paraId="4C677527" w14:textId="50B84964" w:rsidR="00853B7A" w:rsidRDefault="00BA235E" w:rsidP="00597FD1">
            <w:pPr>
              <w:jc w:val="left"/>
              <w:rPr>
                <w:rFonts w:ascii="Arial" w:hAnsi="Arial" w:cs="Arial"/>
                <w:sz w:val="20"/>
              </w:rPr>
            </w:pPr>
            <w:r>
              <w:rPr>
                <w:rFonts w:ascii="Arial" w:hAnsi="Arial" w:cs="Arial"/>
                <w:sz w:val="20"/>
              </w:rPr>
              <w:t>Wzrost</w:t>
            </w:r>
            <w:r w:rsidR="00853B7A">
              <w:rPr>
                <w:rFonts w:ascii="Arial" w:hAnsi="Arial" w:cs="Arial"/>
                <w:sz w:val="20"/>
              </w:rPr>
              <w:t xml:space="preserve"> liczby osób</w:t>
            </w:r>
            <w:r>
              <w:rPr>
                <w:rFonts w:ascii="Arial" w:hAnsi="Arial" w:cs="Arial"/>
                <w:sz w:val="20"/>
              </w:rPr>
              <w:t>/świadczeń dla osób</w:t>
            </w:r>
            <w:r w:rsidR="00853B7A">
              <w:rPr>
                <w:rFonts w:ascii="Arial" w:hAnsi="Arial" w:cs="Arial"/>
                <w:sz w:val="20"/>
              </w:rPr>
              <w:t xml:space="preserve"> leczących się w placówkach stacjonarnych i ambulatoryjnych</w:t>
            </w:r>
          </w:p>
          <w:p w14:paraId="380647EA" w14:textId="34656FEE" w:rsidR="00853B7A" w:rsidRDefault="000F6699" w:rsidP="00597FD1">
            <w:pPr>
              <w:jc w:val="left"/>
              <w:rPr>
                <w:rFonts w:ascii="Arial" w:hAnsi="Arial" w:cs="Arial"/>
                <w:sz w:val="20"/>
              </w:rPr>
            </w:pPr>
            <w:r>
              <w:rPr>
                <w:rFonts w:ascii="Arial" w:hAnsi="Arial" w:cs="Arial"/>
                <w:sz w:val="20"/>
              </w:rPr>
              <w:t xml:space="preserve">Rejestr </w:t>
            </w:r>
            <w:r w:rsidR="00853B7A">
              <w:rPr>
                <w:rFonts w:ascii="Arial" w:hAnsi="Arial" w:cs="Arial"/>
                <w:sz w:val="20"/>
              </w:rPr>
              <w:t>placówek dla dzieci i młodzieży</w:t>
            </w:r>
          </w:p>
          <w:p w14:paraId="6401A151" w14:textId="6C2B12ED" w:rsidR="00853B7A" w:rsidRDefault="000F6699" w:rsidP="00597FD1">
            <w:pPr>
              <w:jc w:val="left"/>
              <w:rPr>
                <w:rFonts w:ascii="Arial" w:hAnsi="Arial" w:cs="Arial"/>
                <w:sz w:val="20"/>
              </w:rPr>
            </w:pPr>
            <w:r>
              <w:rPr>
                <w:rFonts w:ascii="Arial" w:hAnsi="Arial" w:cs="Arial"/>
                <w:sz w:val="20"/>
              </w:rPr>
              <w:t xml:space="preserve">Rejestr </w:t>
            </w:r>
            <w:r w:rsidR="00853B7A">
              <w:rPr>
                <w:rFonts w:ascii="Arial" w:hAnsi="Arial" w:cs="Arial"/>
                <w:sz w:val="20"/>
              </w:rPr>
              <w:t>osób w tych placówkach</w:t>
            </w:r>
          </w:p>
          <w:p w14:paraId="2D967AF1" w14:textId="10F2E62A" w:rsidR="00853B7A" w:rsidRDefault="000F6699" w:rsidP="00597FD1">
            <w:pPr>
              <w:jc w:val="left"/>
              <w:rPr>
                <w:rFonts w:ascii="Arial" w:hAnsi="Arial" w:cs="Arial"/>
                <w:sz w:val="20"/>
              </w:rPr>
            </w:pPr>
            <w:r>
              <w:rPr>
                <w:rFonts w:ascii="Arial" w:hAnsi="Arial" w:cs="Arial"/>
                <w:sz w:val="20"/>
              </w:rPr>
              <w:t>Rejestr</w:t>
            </w:r>
            <w:r w:rsidR="00853B7A">
              <w:rPr>
                <w:rFonts w:ascii="Arial" w:hAnsi="Arial" w:cs="Arial"/>
                <w:sz w:val="20"/>
              </w:rPr>
              <w:t xml:space="preserve"> programów leczenia substytucyjnego</w:t>
            </w:r>
            <w:r w:rsidR="00BA235E">
              <w:rPr>
                <w:rFonts w:ascii="Arial" w:hAnsi="Arial" w:cs="Arial"/>
                <w:sz w:val="20"/>
              </w:rPr>
              <w:t xml:space="preserve"> </w:t>
            </w:r>
          </w:p>
          <w:p w14:paraId="00F73337" w14:textId="77777777" w:rsidR="00853B7A" w:rsidRDefault="00853B7A" w:rsidP="00597FD1">
            <w:pPr>
              <w:jc w:val="left"/>
              <w:rPr>
                <w:rFonts w:ascii="Arial" w:hAnsi="Arial" w:cs="Arial"/>
                <w:sz w:val="20"/>
              </w:rPr>
            </w:pPr>
            <w:r>
              <w:rPr>
                <w:rFonts w:ascii="Arial" w:hAnsi="Arial" w:cs="Arial"/>
                <w:sz w:val="20"/>
              </w:rPr>
              <w:t>Wzrost liczby osób uczestniczących w programach leczenia substytucyjnego</w:t>
            </w:r>
          </w:p>
          <w:p w14:paraId="26747948" w14:textId="77777777" w:rsidR="00853B7A" w:rsidRDefault="00853B7A" w:rsidP="00597FD1">
            <w:pPr>
              <w:jc w:val="left"/>
              <w:rPr>
                <w:rFonts w:ascii="Arial" w:hAnsi="Arial" w:cs="Arial"/>
                <w:sz w:val="20"/>
              </w:rPr>
            </w:pPr>
            <w:r>
              <w:rPr>
                <w:rFonts w:ascii="Arial" w:hAnsi="Arial" w:cs="Arial"/>
                <w:sz w:val="20"/>
              </w:rPr>
              <w:t>Wzrost liczby</w:t>
            </w:r>
            <w:r w:rsidRPr="00825762">
              <w:rPr>
                <w:rFonts w:ascii="Arial" w:hAnsi="Arial" w:cs="Arial"/>
                <w:sz w:val="20"/>
              </w:rPr>
              <w:t xml:space="preserve"> działań zmierzających do aktywizacji zawodowej i społecznej osób uzależnionych od środków odurzających, substancji psychotropowych i nowych substancji psychoaktywnych lub działań zwiększających dostępnoś</w:t>
            </w:r>
            <w:r>
              <w:rPr>
                <w:rFonts w:ascii="Arial" w:hAnsi="Arial" w:cs="Arial"/>
                <w:sz w:val="20"/>
              </w:rPr>
              <w:t>ć do istniejących form wsparcia</w:t>
            </w:r>
          </w:p>
          <w:p w14:paraId="1255ED1C" w14:textId="5D5D90C1" w:rsidR="00853B7A" w:rsidRDefault="00853B7A" w:rsidP="00597FD1">
            <w:pPr>
              <w:jc w:val="left"/>
              <w:rPr>
                <w:rFonts w:ascii="Arial" w:hAnsi="Arial" w:cs="Arial"/>
                <w:b/>
                <w:sz w:val="20"/>
              </w:rPr>
            </w:pPr>
            <w:r>
              <w:rPr>
                <w:rFonts w:ascii="Arial" w:hAnsi="Arial" w:cs="Arial"/>
                <w:sz w:val="20"/>
              </w:rPr>
              <w:t>Wzrost liczby uczestników tych działań</w:t>
            </w:r>
          </w:p>
        </w:tc>
      </w:tr>
    </w:tbl>
    <w:p w14:paraId="3B972753" w14:textId="7737C644" w:rsidR="00D22D85" w:rsidRPr="00D8354B" w:rsidRDefault="00903F2E" w:rsidP="00D8354B">
      <w:pPr>
        <w:spacing w:before="240" w:after="240"/>
        <w:jc w:val="center"/>
        <w:rPr>
          <w:rFonts w:ascii="Arial" w:eastAsiaTheme="minorHAnsi" w:hAnsi="Arial" w:cs="Arial"/>
          <w:b/>
          <w:color w:val="0070C0"/>
          <w:sz w:val="26"/>
          <w:lang w:eastAsia="en-US"/>
        </w:rPr>
      </w:pPr>
      <w:r>
        <w:rPr>
          <w:rFonts w:ascii="Arial" w:eastAsiaTheme="minorHAnsi" w:hAnsi="Arial" w:cs="Arial"/>
          <w:b/>
          <w:color w:val="0070C0"/>
          <w:sz w:val="26"/>
          <w:lang w:eastAsia="en-US"/>
        </w:rPr>
        <w:t>Cel operacyjny 4</w:t>
      </w:r>
      <w:r w:rsidR="00D40B1B" w:rsidRPr="00AA2904">
        <w:rPr>
          <w:rFonts w:ascii="Arial" w:eastAsiaTheme="minorHAnsi" w:hAnsi="Arial" w:cs="Arial"/>
          <w:b/>
          <w:color w:val="0070C0"/>
          <w:sz w:val="26"/>
          <w:lang w:eastAsia="en-US"/>
        </w:rPr>
        <w:t xml:space="preserve">. Monitorowanie sytuacji epidemiologicznej w zakresie używania środków odurzających, substancji psychotropowych i nowych substancji </w:t>
      </w:r>
      <w:r w:rsidR="004D3A87" w:rsidRPr="00AA2904">
        <w:rPr>
          <w:rFonts w:ascii="Arial" w:eastAsiaTheme="minorHAnsi" w:hAnsi="Arial" w:cs="Arial"/>
          <w:b/>
          <w:color w:val="0070C0"/>
          <w:sz w:val="26"/>
          <w:lang w:eastAsia="en-US"/>
        </w:rPr>
        <w:t>psycho</w:t>
      </w:r>
      <w:r w:rsidR="00D40B1B" w:rsidRPr="00AA2904">
        <w:rPr>
          <w:rFonts w:ascii="Arial" w:eastAsiaTheme="minorHAnsi" w:hAnsi="Arial" w:cs="Arial"/>
          <w:b/>
          <w:color w:val="0070C0"/>
          <w:sz w:val="26"/>
          <w:lang w:eastAsia="en-US"/>
        </w:rPr>
        <w:t xml:space="preserve">aktywnych oraz postaw społecznych </w:t>
      </w:r>
      <w:r w:rsidR="00D22D85" w:rsidRPr="00AA2904">
        <w:rPr>
          <w:rFonts w:ascii="Arial" w:eastAsiaTheme="minorHAnsi" w:hAnsi="Arial" w:cs="Arial"/>
          <w:b/>
          <w:color w:val="0070C0"/>
          <w:sz w:val="26"/>
          <w:lang w:eastAsia="en-US"/>
        </w:rPr>
        <w:t>i reakcji instytucjonalnych</w:t>
      </w:r>
    </w:p>
    <w:p w14:paraId="30CC6DCD" w14:textId="77777777" w:rsidR="00D22D85" w:rsidRPr="00AA2904" w:rsidRDefault="00D22D85" w:rsidP="00E17FA0">
      <w:pPr>
        <w:spacing w:after="0"/>
        <w:jc w:val="both"/>
        <w:rPr>
          <w:rFonts w:ascii="Arial" w:eastAsiaTheme="minorHAnsi" w:hAnsi="Arial" w:cs="Arial"/>
          <w:sz w:val="22"/>
          <w:lang w:eastAsia="en-US"/>
        </w:rPr>
      </w:pPr>
      <w:r w:rsidRPr="00AA2904">
        <w:rPr>
          <w:rFonts w:ascii="Arial" w:eastAsiaTheme="minorHAnsi" w:hAnsi="Arial" w:cs="Arial"/>
          <w:sz w:val="22"/>
          <w:lang w:eastAsia="en-US"/>
        </w:rPr>
        <w:t>Opis działań:</w:t>
      </w:r>
    </w:p>
    <w:p w14:paraId="2D9D125D" w14:textId="57FBFE17" w:rsidR="003C1727" w:rsidRPr="00F538E3" w:rsidRDefault="00F960FC" w:rsidP="000D3E47">
      <w:pPr>
        <w:pStyle w:val="Akapitzlist"/>
        <w:numPr>
          <w:ilvl w:val="1"/>
          <w:numId w:val="12"/>
        </w:numPr>
        <w:spacing w:after="0"/>
        <w:ind w:left="709" w:hanging="709"/>
        <w:jc w:val="both"/>
        <w:rPr>
          <w:rFonts w:ascii="Arial" w:eastAsiaTheme="minorHAnsi" w:hAnsi="Arial" w:cs="Arial"/>
          <w:sz w:val="22"/>
          <w:lang w:eastAsia="en-US"/>
        </w:rPr>
      </w:pPr>
      <w:r>
        <w:rPr>
          <w:rFonts w:ascii="Arial" w:eastAsiaTheme="minorHAnsi" w:hAnsi="Arial" w:cs="Arial"/>
          <w:sz w:val="22"/>
          <w:lang w:eastAsia="en-US"/>
        </w:rPr>
        <w:t>R</w:t>
      </w:r>
      <w:r w:rsidR="00D40B1B" w:rsidRPr="00F538E3">
        <w:rPr>
          <w:rFonts w:ascii="Arial" w:eastAsiaTheme="minorHAnsi" w:hAnsi="Arial" w:cs="Arial"/>
          <w:sz w:val="22"/>
          <w:lang w:eastAsia="en-US"/>
        </w:rPr>
        <w:t xml:space="preserve">ealizacja badań ilościowych w populacji generalnej </w:t>
      </w:r>
      <w:r w:rsidR="003A664C" w:rsidRPr="00F538E3">
        <w:rPr>
          <w:rFonts w:ascii="Arial" w:eastAsiaTheme="minorHAnsi" w:hAnsi="Arial" w:cs="Arial"/>
          <w:sz w:val="22"/>
          <w:lang w:eastAsia="en-US"/>
        </w:rPr>
        <w:t xml:space="preserve">oraz </w:t>
      </w:r>
      <w:r w:rsidR="00D40B1B" w:rsidRPr="00F538E3">
        <w:rPr>
          <w:rFonts w:ascii="Arial" w:eastAsiaTheme="minorHAnsi" w:hAnsi="Arial" w:cs="Arial"/>
          <w:sz w:val="22"/>
          <w:lang w:eastAsia="en-US"/>
        </w:rPr>
        <w:t xml:space="preserve">wśród młodzieży szkolnej (m.in.: ESPAD, </w:t>
      </w:r>
      <w:r w:rsidR="00B80CD2">
        <w:rPr>
          <w:rFonts w:ascii="Arial" w:eastAsiaTheme="minorHAnsi" w:hAnsi="Arial" w:cs="Arial"/>
          <w:sz w:val="22"/>
          <w:lang w:eastAsia="en-US"/>
        </w:rPr>
        <w:t>„</w:t>
      </w:r>
      <w:r w:rsidR="004D3A87" w:rsidRPr="00F538E3">
        <w:rPr>
          <w:rFonts w:ascii="Arial" w:eastAsiaTheme="minorHAnsi" w:hAnsi="Arial" w:cs="Arial"/>
          <w:sz w:val="22"/>
          <w:lang w:eastAsia="en-US"/>
        </w:rPr>
        <w:t>Młodzież"), prowadzony</w:t>
      </w:r>
      <w:r w:rsidR="00D40B1B" w:rsidRPr="00F538E3">
        <w:rPr>
          <w:rFonts w:ascii="Arial" w:eastAsiaTheme="minorHAnsi" w:hAnsi="Arial" w:cs="Arial"/>
          <w:sz w:val="22"/>
          <w:lang w:eastAsia="en-US"/>
        </w:rPr>
        <w:t xml:space="preserve">ch co najmniej co cztery </w:t>
      </w:r>
      <w:r w:rsidR="009C6F92" w:rsidRPr="00F538E3">
        <w:rPr>
          <w:rFonts w:ascii="Arial" w:eastAsiaTheme="minorHAnsi" w:hAnsi="Arial" w:cs="Arial"/>
          <w:sz w:val="22"/>
          <w:lang w:eastAsia="en-US"/>
        </w:rPr>
        <w:t>lata według metodologii EMCDDA</w:t>
      </w:r>
      <w:r>
        <w:rPr>
          <w:rFonts w:ascii="Arial" w:eastAsiaTheme="minorHAnsi" w:hAnsi="Arial" w:cs="Arial"/>
          <w:sz w:val="22"/>
          <w:lang w:eastAsia="en-US"/>
        </w:rPr>
        <w:t>,</w:t>
      </w:r>
    </w:p>
    <w:p w14:paraId="79EF4F9F" w14:textId="08D6A395" w:rsidR="00D22D85" w:rsidRPr="00D8354B" w:rsidRDefault="00F960FC" w:rsidP="00D8354B">
      <w:pPr>
        <w:pStyle w:val="Akapitzlist"/>
        <w:numPr>
          <w:ilvl w:val="1"/>
          <w:numId w:val="12"/>
        </w:numPr>
        <w:spacing w:after="120"/>
        <w:ind w:left="709" w:hanging="709"/>
        <w:jc w:val="both"/>
        <w:rPr>
          <w:rFonts w:ascii="Arial" w:eastAsiaTheme="minorHAnsi" w:hAnsi="Arial" w:cs="Arial"/>
          <w:sz w:val="22"/>
          <w:lang w:eastAsia="en-US"/>
        </w:rPr>
      </w:pPr>
      <w:r>
        <w:rPr>
          <w:rFonts w:ascii="Arial" w:eastAsiaTheme="minorHAnsi" w:hAnsi="Arial" w:cs="Arial"/>
          <w:sz w:val="22"/>
          <w:lang w:eastAsia="en-US"/>
        </w:rPr>
        <w:t>R</w:t>
      </w:r>
      <w:r w:rsidR="00D40B1B" w:rsidRPr="00B80CD2">
        <w:rPr>
          <w:rFonts w:ascii="Arial" w:eastAsiaTheme="minorHAnsi" w:hAnsi="Arial" w:cs="Arial"/>
          <w:sz w:val="22"/>
          <w:lang w:eastAsia="en-US"/>
        </w:rPr>
        <w:t>ozwój</w:t>
      </w:r>
      <w:r w:rsidR="004D3A87" w:rsidRPr="00B80CD2">
        <w:rPr>
          <w:rFonts w:ascii="Arial" w:eastAsiaTheme="minorHAnsi" w:hAnsi="Arial" w:cs="Arial"/>
          <w:sz w:val="22"/>
          <w:lang w:eastAsia="en-US"/>
        </w:rPr>
        <w:t xml:space="preserve"> i konsolidacja monitorin</w:t>
      </w:r>
      <w:r w:rsidR="003B3777" w:rsidRPr="00B80CD2">
        <w:rPr>
          <w:rFonts w:ascii="Arial" w:eastAsiaTheme="minorHAnsi" w:hAnsi="Arial" w:cs="Arial"/>
          <w:sz w:val="22"/>
          <w:lang w:eastAsia="en-US"/>
        </w:rPr>
        <w:t>gów woje</w:t>
      </w:r>
      <w:r w:rsidR="0093783F" w:rsidRPr="00B80CD2">
        <w:rPr>
          <w:rFonts w:ascii="Arial" w:eastAsiaTheme="minorHAnsi" w:hAnsi="Arial" w:cs="Arial"/>
          <w:sz w:val="22"/>
          <w:lang w:eastAsia="en-US"/>
        </w:rPr>
        <w:t>wódzkich oraz lokalnych.</w:t>
      </w:r>
    </w:p>
    <w:tbl>
      <w:tblPr>
        <w:tblStyle w:val="Tabela-Siatka4"/>
        <w:tblW w:w="0" w:type="auto"/>
        <w:tblLook w:val="04A0" w:firstRow="1" w:lastRow="0" w:firstColumn="1" w:lastColumn="0" w:noHBand="0" w:noVBand="1"/>
      </w:tblPr>
      <w:tblGrid>
        <w:gridCol w:w="6379"/>
        <w:gridCol w:w="1341"/>
        <w:gridCol w:w="1342"/>
      </w:tblGrid>
      <w:tr w:rsidR="0074360D" w:rsidRPr="00AA2904" w14:paraId="60503763" w14:textId="77777777" w:rsidTr="00597FD1">
        <w:trPr>
          <w:trHeight w:val="283"/>
        </w:trPr>
        <w:tc>
          <w:tcPr>
            <w:tcW w:w="6379" w:type="dxa"/>
            <w:shd w:val="clear" w:color="auto" w:fill="B8CCE4" w:themeFill="accent1" w:themeFillTint="66"/>
            <w:vAlign w:val="center"/>
          </w:tcPr>
          <w:p w14:paraId="4DEE8DEB" w14:textId="77777777" w:rsidR="0074360D" w:rsidRPr="00AA2904" w:rsidRDefault="0074360D" w:rsidP="00597FD1">
            <w:pPr>
              <w:spacing w:line="276" w:lineRule="auto"/>
              <w:jc w:val="left"/>
              <w:rPr>
                <w:rFonts w:ascii="Arial" w:hAnsi="Arial" w:cs="Arial"/>
                <w:b/>
                <w:sz w:val="20"/>
              </w:rPr>
            </w:pPr>
            <w:r w:rsidRPr="00AA2904">
              <w:rPr>
                <w:rFonts w:ascii="Arial" w:hAnsi="Arial" w:cs="Arial"/>
                <w:sz w:val="14"/>
              </w:rPr>
              <w:lastRenderedPageBreak/>
              <w:br w:type="page"/>
            </w:r>
            <w:r w:rsidRPr="00AA2904">
              <w:rPr>
                <w:rFonts w:ascii="Arial" w:hAnsi="Arial" w:cs="Arial"/>
                <w:b/>
                <w:sz w:val="20"/>
              </w:rPr>
              <w:t>Wskaźniki:</w:t>
            </w:r>
          </w:p>
        </w:tc>
        <w:tc>
          <w:tcPr>
            <w:tcW w:w="1341" w:type="dxa"/>
            <w:shd w:val="clear" w:color="auto" w:fill="B8CCE4" w:themeFill="accent1" w:themeFillTint="66"/>
            <w:vAlign w:val="center"/>
          </w:tcPr>
          <w:p w14:paraId="53C753BA" w14:textId="77777777" w:rsidR="0074360D" w:rsidRPr="0074360D" w:rsidRDefault="0074360D" w:rsidP="00597FD1">
            <w:pPr>
              <w:jc w:val="center"/>
              <w:rPr>
                <w:rFonts w:ascii="Arial" w:hAnsi="Arial" w:cs="Arial"/>
                <w:b/>
                <w:sz w:val="20"/>
              </w:rPr>
            </w:pPr>
            <w:r w:rsidRPr="0074360D">
              <w:rPr>
                <w:rFonts w:ascii="Arial" w:hAnsi="Arial" w:cs="Arial"/>
                <w:b/>
                <w:sz w:val="20"/>
              </w:rPr>
              <w:t>Wskaźnik bazowy</w:t>
            </w:r>
          </w:p>
        </w:tc>
        <w:tc>
          <w:tcPr>
            <w:tcW w:w="1342" w:type="dxa"/>
            <w:shd w:val="clear" w:color="auto" w:fill="B8CCE4" w:themeFill="accent1" w:themeFillTint="66"/>
            <w:vAlign w:val="center"/>
          </w:tcPr>
          <w:p w14:paraId="20E3DADE" w14:textId="77777777" w:rsidR="0074360D" w:rsidRPr="0074360D" w:rsidRDefault="0074360D" w:rsidP="00597FD1">
            <w:pPr>
              <w:jc w:val="center"/>
              <w:rPr>
                <w:rFonts w:ascii="Arial" w:hAnsi="Arial" w:cs="Arial"/>
                <w:b/>
                <w:sz w:val="20"/>
              </w:rPr>
            </w:pPr>
            <w:r w:rsidRPr="0074360D">
              <w:rPr>
                <w:rFonts w:ascii="Arial" w:hAnsi="Arial" w:cs="Arial"/>
                <w:b/>
                <w:sz w:val="20"/>
              </w:rPr>
              <w:t>Wskaźnik docelowy</w:t>
            </w:r>
          </w:p>
        </w:tc>
      </w:tr>
      <w:tr w:rsidR="00572635" w:rsidRPr="00AA2904" w14:paraId="71EFB187" w14:textId="77777777" w:rsidTr="00597FD1">
        <w:trPr>
          <w:trHeight w:val="283"/>
        </w:trPr>
        <w:tc>
          <w:tcPr>
            <w:tcW w:w="6379" w:type="dxa"/>
            <w:vAlign w:val="center"/>
          </w:tcPr>
          <w:p w14:paraId="3678D5D4" w14:textId="43F154DF" w:rsidR="00572635" w:rsidRPr="00572635" w:rsidRDefault="00572635" w:rsidP="00597FD1">
            <w:pPr>
              <w:jc w:val="left"/>
              <w:rPr>
                <w:rFonts w:ascii="Arial" w:hAnsi="Arial" w:cs="Arial"/>
                <w:sz w:val="20"/>
              </w:rPr>
            </w:pPr>
            <w:r w:rsidRPr="00572635">
              <w:rPr>
                <w:rFonts w:ascii="Arial" w:hAnsi="Arial" w:cs="Arial"/>
                <w:sz w:val="20"/>
              </w:rPr>
              <w:t xml:space="preserve">liczba raportów i publikacji z wynikami badań i analiz dotyczących zjawiska narkotyków i narkomanii, problematyki HIV/AIDS na poziomie krajowym i lokalnym opublikowanych na stronie internetowej ROPS w Lublinie </w:t>
            </w:r>
          </w:p>
        </w:tc>
        <w:tc>
          <w:tcPr>
            <w:tcW w:w="1341" w:type="dxa"/>
            <w:vAlign w:val="center"/>
          </w:tcPr>
          <w:p w14:paraId="54AFE554" w14:textId="798BB503" w:rsidR="00572635" w:rsidRPr="009874AA" w:rsidRDefault="00B63CFC" w:rsidP="00597FD1">
            <w:pPr>
              <w:jc w:val="center"/>
              <w:rPr>
                <w:rFonts w:ascii="Arial" w:hAnsi="Arial" w:cs="Arial"/>
                <w:sz w:val="20"/>
              </w:rPr>
            </w:pPr>
            <w:r>
              <w:rPr>
                <w:rFonts w:ascii="Arial" w:hAnsi="Arial" w:cs="Arial"/>
                <w:sz w:val="20"/>
              </w:rPr>
              <w:t>7</w:t>
            </w:r>
          </w:p>
        </w:tc>
        <w:tc>
          <w:tcPr>
            <w:tcW w:w="1342" w:type="dxa"/>
            <w:vAlign w:val="center"/>
          </w:tcPr>
          <w:p w14:paraId="7AFDB402" w14:textId="3E813AE7" w:rsidR="00572635" w:rsidRPr="009874AA" w:rsidRDefault="00B63CFC" w:rsidP="00597FD1">
            <w:pPr>
              <w:jc w:val="center"/>
              <w:rPr>
                <w:rFonts w:ascii="Arial" w:hAnsi="Arial" w:cs="Arial"/>
                <w:sz w:val="20"/>
              </w:rPr>
            </w:pPr>
            <w:r>
              <w:rPr>
                <w:rFonts w:ascii="Arial" w:hAnsi="Arial" w:cs="Arial"/>
                <w:sz w:val="20"/>
              </w:rPr>
              <w:t>1</w:t>
            </w:r>
            <w:r w:rsidR="00450784">
              <w:rPr>
                <w:rFonts w:ascii="Arial" w:hAnsi="Arial" w:cs="Arial"/>
                <w:sz w:val="20"/>
              </w:rPr>
              <w:t>4</w:t>
            </w:r>
          </w:p>
        </w:tc>
      </w:tr>
      <w:tr w:rsidR="00572635" w:rsidRPr="00AA2904" w14:paraId="5B2B8D60" w14:textId="77777777" w:rsidTr="00597FD1">
        <w:trPr>
          <w:trHeight w:val="283"/>
        </w:trPr>
        <w:tc>
          <w:tcPr>
            <w:tcW w:w="6379" w:type="dxa"/>
            <w:vAlign w:val="center"/>
          </w:tcPr>
          <w:p w14:paraId="208CF80D" w14:textId="49B647F1" w:rsidR="00572635" w:rsidRPr="00572635" w:rsidRDefault="00572635" w:rsidP="00597FD1">
            <w:pPr>
              <w:jc w:val="left"/>
              <w:rPr>
                <w:rFonts w:ascii="Arial" w:hAnsi="Arial" w:cs="Arial"/>
                <w:sz w:val="20"/>
              </w:rPr>
            </w:pPr>
            <w:r w:rsidRPr="00572635">
              <w:rPr>
                <w:rFonts w:ascii="Arial" w:hAnsi="Arial" w:cs="Arial"/>
                <w:sz w:val="20"/>
              </w:rPr>
              <w:t>liczba przeprowadzonych badań ankietowych w populacji generalnej oraz wśród młodzieży szkolnej w gminach i województwach przepro</w:t>
            </w:r>
            <w:r w:rsidR="00457F60">
              <w:rPr>
                <w:rFonts w:ascii="Arial" w:hAnsi="Arial" w:cs="Arial"/>
                <w:sz w:val="20"/>
              </w:rPr>
              <w:t xml:space="preserve">wadzane co cztery lata zgodnie </w:t>
            </w:r>
            <w:r w:rsidRPr="00572635">
              <w:rPr>
                <w:rFonts w:ascii="Arial" w:hAnsi="Arial" w:cs="Arial"/>
                <w:sz w:val="20"/>
              </w:rPr>
              <w:t>z metodologią zalecaną przez Europejskie Centrum Informacji o Narkotykach i Narkomanii</w:t>
            </w:r>
          </w:p>
        </w:tc>
        <w:tc>
          <w:tcPr>
            <w:tcW w:w="1341" w:type="dxa"/>
            <w:vAlign w:val="center"/>
          </w:tcPr>
          <w:p w14:paraId="5B14C82A" w14:textId="25D90AE0" w:rsidR="00572635" w:rsidRPr="009874AA" w:rsidRDefault="00B63CFC" w:rsidP="00597FD1">
            <w:pPr>
              <w:jc w:val="center"/>
              <w:rPr>
                <w:rFonts w:ascii="Arial" w:hAnsi="Arial" w:cs="Arial"/>
                <w:sz w:val="20"/>
              </w:rPr>
            </w:pPr>
            <w:r>
              <w:rPr>
                <w:rFonts w:ascii="Arial" w:hAnsi="Arial" w:cs="Arial"/>
                <w:sz w:val="20"/>
              </w:rPr>
              <w:t>1</w:t>
            </w:r>
          </w:p>
        </w:tc>
        <w:tc>
          <w:tcPr>
            <w:tcW w:w="1342" w:type="dxa"/>
            <w:vAlign w:val="center"/>
          </w:tcPr>
          <w:p w14:paraId="474FCB00" w14:textId="1282F876" w:rsidR="00572635" w:rsidRPr="009874AA" w:rsidRDefault="00B63CFC" w:rsidP="00597FD1">
            <w:pPr>
              <w:jc w:val="center"/>
              <w:rPr>
                <w:rFonts w:ascii="Arial" w:hAnsi="Arial" w:cs="Arial"/>
                <w:sz w:val="20"/>
              </w:rPr>
            </w:pPr>
            <w:r>
              <w:rPr>
                <w:rFonts w:ascii="Arial" w:hAnsi="Arial" w:cs="Arial"/>
                <w:sz w:val="20"/>
              </w:rPr>
              <w:t>1</w:t>
            </w:r>
          </w:p>
        </w:tc>
      </w:tr>
      <w:tr w:rsidR="0074360D" w:rsidRPr="00AA2904" w14:paraId="6BEE8998" w14:textId="77777777" w:rsidTr="00597FD1">
        <w:trPr>
          <w:trHeight w:val="283"/>
        </w:trPr>
        <w:tc>
          <w:tcPr>
            <w:tcW w:w="6379" w:type="dxa"/>
            <w:vAlign w:val="center"/>
          </w:tcPr>
          <w:p w14:paraId="0069A869" w14:textId="35C4B20D" w:rsidR="0074360D" w:rsidRPr="00572635" w:rsidRDefault="0074360D" w:rsidP="00597FD1">
            <w:pPr>
              <w:jc w:val="left"/>
              <w:rPr>
                <w:rFonts w:ascii="Arial" w:hAnsi="Arial" w:cs="Arial"/>
                <w:sz w:val="20"/>
              </w:rPr>
            </w:pPr>
            <w:r w:rsidRPr="00572635">
              <w:rPr>
                <w:rFonts w:ascii="Arial" w:hAnsi="Arial" w:cs="Arial"/>
                <w:sz w:val="20"/>
              </w:rPr>
              <w:t>liczba działań podjętych w zakresie analizy danych na temat aktywności JST w obszarze ograniczania popytu na środki odurzające, substancje psychotropowe i nowe substancje psychoaktywne</w:t>
            </w:r>
          </w:p>
        </w:tc>
        <w:tc>
          <w:tcPr>
            <w:tcW w:w="1341" w:type="dxa"/>
            <w:vAlign w:val="center"/>
          </w:tcPr>
          <w:p w14:paraId="706E76A5" w14:textId="45828C7A" w:rsidR="0074360D" w:rsidRPr="009874AA" w:rsidRDefault="00B63CFC" w:rsidP="00597FD1">
            <w:pPr>
              <w:jc w:val="center"/>
              <w:rPr>
                <w:rFonts w:ascii="Arial" w:hAnsi="Arial" w:cs="Arial"/>
                <w:sz w:val="20"/>
              </w:rPr>
            </w:pPr>
            <w:r>
              <w:rPr>
                <w:rFonts w:ascii="Arial" w:hAnsi="Arial" w:cs="Arial"/>
                <w:sz w:val="20"/>
              </w:rPr>
              <w:t>2</w:t>
            </w:r>
          </w:p>
        </w:tc>
        <w:tc>
          <w:tcPr>
            <w:tcW w:w="1342" w:type="dxa"/>
            <w:vAlign w:val="center"/>
          </w:tcPr>
          <w:p w14:paraId="58CA821D" w14:textId="3C53F458" w:rsidR="0074360D" w:rsidRPr="009874AA" w:rsidRDefault="00B63CFC" w:rsidP="00597FD1">
            <w:pPr>
              <w:jc w:val="center"/>
              <w:rPr>
                <w:rFonts w:ascii="Arial" w:hAnsi="Arial" w:cs="Arial"/>
                <w:sz w:val="20"/>
              </w:rPr>
            </w:pPr>
            <w:r>
              <w:rPr>
                <w:rFonts w:ascii="Arial" w:hAnsi="Arial" w:cs="Arial"/>
                <w:sz w:val="20"/>
              </w:rPr>
              <w:t>4</w:t>
            </w:r>
          </w:p>
        </w:tc>
      </w:tr>
      <w:tr w:rsidR="00572635" w:rsidRPr="00AA2904" w14:paraId="0083A214" w14:textId="77777777" w:rsidTr="00597FD1">
        <w:trPr>
          <w:trHeight w:val="283"/>
        </w:trPr>
        <w:tc>
          <w:tcPr>
            <w:tcW w:w="6379" w:type="dxa"/>
            <w:vAlign w:val="center"/>
          </w:tcPr>
          <w:p w14:paraId="774AF37B" w14:textId="40B3C5F3" w:rsidR="00572635" w:rsidRPr="00572635" w:rsidRDefault="00572635" w:rsidP="00597FD1">
            <w:pPr>
              <w:jc w:val="left"/>
              <w:rPr>
                <w:rFonts w:ascii="Arial" w:hAnsi="Arial" w:cs="Arial"/>
                <w:sz w:val="20"/>
              </w:rPr>
            </w:pPr>
            <w:r w:rsidRPr="00AA2904">
              <w:rPr>
                <w:rFonts w:ascii="Arial" w:hAnsi="Arial" w:cs="Arial"/>
                <w:sz w:val="20"/>
              </w:rPr>
              <w:t>liczba działań podjętych na rzecz rozwoju i konsolidacji monitoringów wojewódzkich i lokalnych</w:t>
            </w:r>
          </w:p>
        </w:tc>
        <w:tc>
          <w:tcPr>
            <w:tcW w:w="1341" w:type="dxa"/>
            <w:vAlign w:val="center"/>
          </w:tcPr>
          <w:p w14:paraId="116BBEBB" w14:textId="7BD1AD81" w:rsidR="00572635" w:rsidRPr="009874AA" w:rsidRDefault="00B63CFC" w:rsidP="00597FD1">
            <w:pPr>
              <w:jc w:val="center"/>
              <w:rPr>
                <w:rFonts w:ascii="Arial" w:hAnsi="Arial" w:cs="Arial"/>
                <w:sz w:val="20"/>
              </w:rPr>
            </w:pPr>
            <w:r>
              <w:rPr>
                <w:rFonts w:ascii="Arial" w:hAnsi="Arial" w:cs="Arial"/>
                <w:sz w:val="20"/>
              </w:rPr>
              <w:t>4</w:t>
            </w:r>
          </w:p>
        </w:tc>
        <w:tc>
          <w:tcPr>
            <w:tcW w:w="1342" w:type="dxa"/>
            <w:vAlign w:val="center"/>
          </w:tcPr>
          <w:p w14:paraId="6D80C7F3" w14:textId="27072A4B" w:rsidR="00572635" w:rsidRPr="009874AA" w:rsidRDefault="00284B76" w:rsidP="00597FD1">
            <w:pPr>
              <w:jc w:val="center"/>
              <w:rPr>
                <w:rFonts w:ascii="Arial" w:hAnsi="Arial" w:cs="Arial"/>
                <w:sz w:val="20"/>
              </w:rPr>
            </w:pPr>
            <w:r>
              <w:rPr>
                <w:rFonts w:ascii="Arial" w:hAnsi="Arial" w:cs="Arial"/>
                <w:sz w:val="20"/>
              </w:rPr>
              <w:t>6</w:t>
            </w:r>
          </w:p>
        </w:tc>
      </w:tr>
      <w:tr w:rsidR="0082118E" w:rsidRPr="00AA2904" w14:paraId="3DA659DC" w14:textId="77777777" w:rsidTr="00597FD1">
        <w:trPr>
          <w:trHeight w:val="283"/>
        </w:trPr>
        <w:tc>
          <w:tcPr>
            <w:tcW w:w="9062" w:type="dxa"/>
            <w:gridSpan w:val="3"/>
            <w:shd w:val="clear" w:color="auto" w:fill="B8CCE4" w:themeFill="accent1" w:themeFillTint="66"/>
            <w:vAlign w:val="center"/>
          </w:tcPr>
          <w:p w14:paraId="386FD47C" w14:textId="77777777" w:rsidR="0082118E" w:rsidRDefault="0082118E" w:rsidP="00597FD1">
            <w:pPr>
              <w:jc w:val="left"/>
              <w:rPr>
                <w:rFonts w:ascii="Arial" w:hAnsi="Arial" w:cs="Arial"/>
                <w:b/>
                <w:sz w:val="20"/>
              </w:rPr>
            </w:pPr>
            <w:r>
              <w:rPr>
                <w:rFonts w:ascii="Arial" w:hAnsi="Arial" w:cs="Arial"/>
                <w:b/>
                <w:sz w:val="20"/>
              </w:rPr>
              <w:t xml:space="preserve">Rezultaty </w:t>
            </w:r>
          </w:p>
          <w:p w14:paraId="35376600" w14:textId="081C30E9" w:rsidR="0082118E" w:rsidRDefault="0082118E" w:rsidP="00597FD1">
            <w:pPr>
              <w:jc w:val="left"/>
              <w:rPr>
                <w:rFonts w:ascii="Arial" w:hAnsi="Arial" w:cs="Arial"/>
                <w:sz w:val="20"/>
              </w:rPr>
            </w:pPr>
            <w:r>
              <w:rPr>
                <w:rFonts w:ascii="Arial" w:hAnsi="Arial" w:cs="Arial"/>
                <w:sz w:val="20"/>
              </w:rPr>
              <w:t>Wzrost liczby badań/diagnoz prowadzonych w województwie lubelskim w obszarze polityki narkotykowej</w:t>
            </w:r>
          </w:p>
          <w:p w14:paraId="2950D662" w14:textId="77777777" w:rsidR="0082118E" w:rsidRDefault="0082118E" w:rsidP="00597FD1">
            <w:pPr>
              <w:jc w:val="left"/>
              <w:rPr>
                <w:rFonts w:ascii="Arial" w:hAnsi="Arial" w:cs="Arial"/>
                <w:sz w:val="20"/>
              </w:rPr>
            </w:pPr>
            <w:r>
              <w:rPr>
                <w:rFonts w:ascii="Arial" w:hAnsi="Arial" w:cs="Arial"/>
                <w:sz w:val="20"/>
              </w:rPr>
              <w:t>Wzrost liczby publikacji wyników badań, publikacji, ekspertyz naukowych itp. udostępnianych ogółowi społeczeństwa</w:t>
            </w:r>
          </w:p>
          <w:p w14:paraId="1D3D32EA" w14:textId="77777777" w:rsidR="0082118E" w:rsidRDefault="0082118E" w:rsidP="00597FD1">
            <w:pPr>
              <w:jc w:val="left"/>
              <w:rPr>
                <w:rFonts w:ascii="Arial" w:hAnsi="Arial" w:cs="Arial"/>
                <w:sz w:val="20"/>
              </w:rPr>
            </w:pPr>
            <w:r>
              <w:rPr>
                <w:rFonts w:ascii="Arial" w:hAnsi="Arial" w:cs="Arial"/>
                <w:sz w:val="20"/>
              </w:rPr>
              <w:t xml:space="preserve">Poprawa współpracy pomiędzy ROPS w Lublinie a innymi JST w zakresie profilaktyki uzależnień </w:t>
            </w:r>
          </w:p>
          <w:p w14:paraId="35B6B764" w14:textId="4FD6EF28" w:rsidR="0082118E" w:rsidRDefault="0082118E" w:rsidP="00597FD1">
            <w:pPr>
              <w:jc w:val="left"/>
              <w:rPr>
                <w:rFonts w:ascii="Arial" w:hAnsi="Arial" w:cs="Arial"/>
                <w:b/>
                <w:sz w:val="20"/>
              </w:rPr>
            </w:pPr>
            <w:r>
              <w:rPr>
                <w:rFonts w:ascii="Arial" w:hAnsi="Arial" w:cs="Arial"/>
                <w:sz w:val="20"/>
              </w:rPr>
              <w:t xml:space="preserve">Prowadzenie regularnych monitoringów </w:t>
            </w:r>
          </w:p>
        </w:tc>
      </w:tr>
    </w:tbl>
    <w:p w14:paraId="10CF7680" w14:textId="77777777" w:rsidR="00B63CFC" w:rsidRDefault="00B63CFC">
      <w:pPr>
        <w:rPr>
          <w:rFonts w:ascii="Arial" w:hAnsi="Arial" w:cs="Arial"/>
          <w:b/>
          <w:sz w:val="22"/>
        </w:rPr>
      </w:pPr>
      <w:r>
        <w:rPr>
          <w:rFonts w:ascii="Arial" w:hAnsi="Arial" w:cs="Arial"/>
          <w:b/>
          <w:sz w:val="22"/>
        </w:rPr>
        <w:br w:type="page"/>
      </w:r>
    </w:p>
    <w:p w14:paraId="0F327083" w14:textId="7B652691" w:rsidR="00C83B87" w:rsidRPr="00BB001A" w:rsidRDefault="00C83B87" w:rsidP="000D3E47">
      <w:pPr>
        <w:pStyle w:val="Arial1"/>
        <w:numPr>
          <w:ilvl w:val="0"/>
          <w:numId w:val="23"/>
        </w:numPr>
        <w:rPr>
          <w:b/>
          <w:bCs/>
        </w:rPr>
      </w:pPr>
      <w:bookmarkStart w:id="59" w:name="_Toc51758069"/>
      <w:r w:rsidRPr="00BB001A">
        <w:rPr>
          <w:rStyle w:val="Arial1Znak"/>
          <w:b/>
          <w:bCs/>
        </w:rPr>
        <w:lastRenderedPageBreak/>
        <w:t>Zasady realizacji</w:t>
      </w:r>
      <w:r w:rsidRPr="00BB001A">
        <w:rPr>
          <w:b/>
          <w:bCs/>
        </w:rPr>
        <w:t xml:space="preserve"> i finansowania Wojewódzki</w:t>
      </w:r>
      <w:r w:rsidR="0027089C" w:rsidRPr="00BB001A">
        <w:rPr>
          <w:b/>
          <w:bCs/>
        </w:rPr>
        <w:t>ego</w:t>
      </w:r>
      <w:r w:rsidRPr="00BB001A">
        <w:rPr>
          <w:b/>
          <w:bCs/>
        </w:rPr>
        <w:t xml:space="preserve"> Program</w:t>
      </w:r>
      <w:r w:rsidR="0027089C" w:rsidRPr="00BB001A">
        <w:rPr>
          <w:b/>
          <w:bCs/>
        </w:rPr>
        <w:t>u</w:t>
      </w:r>
      <w:r w:rsidR="00A163E3" w:rsidRPr="00BB001A">
        <w:rPr>
          <w:b/>
          <w:bCs/>
        </w:rPr>
        <w:t xml:space="preserve"> Przeciwdziałania </w:t>
      </w:r>
      <w:r w:rsidRPr="00BB001A">
        <w:rPr>
          <w:b/>
          <w:bCs/>
        </w:rPr>
        <w:t xml:space="preserve">Narkomanii </w:t>
      </w:r>
      <w:r w:rsidR="00F8728E" w:rsidRPr="00BB001A">
        <w:rPr>
          <w:b/>
          <w:bCs/>
        </w:rPr>
        <w:t>na lata 2021-2024</w:t>
      </w:r>
      <w:bookmarkEnd w:id="59"/>
    </w:p>
    <w:p w14:paraId="1D130392" w14:textId="65412B6E" w:rsidR="00C83B87" w:rsidRPr="00F960FC" w:rsidRDefault="008325AB" w:rsidP="000D3E47">
      <w:pPr>
        <w:pStyle w:val="Akapitzlist"/>
        <w:numPr>
          <w:ilvl w:val="0"/>
          <w:numId w:val="28"/>
        </w:numPr>
        <w:jc w:val="both"/>
        <w:rPr>
          <w:rFonts w:ascii="Arial" w:hAnsi="Arial" w:cs="Arial"/>
          <w:sz w:val="22"/>
        </w:rPr>
      </w:pPr>
      <w:r w:rsidRPr="00F960FC">
        <w:rPr>
          <w:rFonts w:ascii="Arial" w:hAnsi="Arial" w:cs="Arial"/>
          <w:sz w:val="22"/>
        </w:rPr>
        <w:t>Program realizow</w:t>
      </w:r>
      <w:r w:rsidR="00F8728E" w:rsidRPr="00F960FC">
        <w:rPr>
          <w:rFonts w:ascii="Arial" w:hAnsi="Arial" w:cs="Arial"/>
          <w:sz w:val="22"/>
        </w:rPr>
        <w:t xml:space="preserve">any będzie poprzez </w:t>
      </w:r>
      <w:r w:rsidRPr="00F960FC">
        <w:rPr>
          <w:rFonts w:ascii="Arial" w:hAnsi="Arial" w:cs="Arial"/>
          <w:sz w:val="22"/>
        </w:rPr>
        <w:t>wspomaganie działalności</w:t>
      </w:r>
      <w:r w:rsidR="006450C8" w:rsidRPr="00F960FC">
        <w:rPr>
          <w:rFonts w:ascii="Arial" w:hAnsi="Arial" w:cs="Arial"/>
          <w:sz w:val="22"/>
        </w:rPr>
        <w:t xml:space="preserve"> organizacji pozarządowych</w:t>
      </w:r>
      <w:r w:rsidR="008F307D">
        <w:rPr>
          <w:rFonts w:ascii="Arial" w:hAnsi="Arial" w:cs="Arial"/>
          <w:sz w:val="22"/>
        </w:rPr>
        <w:t xml:space="preserve"> i</w:t>
      </w:r>
      <w:r w:rsidR="006450C8" w:rsidRPr="00F960FC">
        <w:rPr>
          <w:rFonts w:ascii="Arial" w:hAnsi="Arial" w:cs="Arial"/>
          <w:sz w:val="22"/>
        </w:rPr>
        <w:t xml:space="preserve"> udzielanie pomocy merytorycznej instytucjom realizującym zadania objęte tym Programem</w:t>
      </w:r>
      <w:r w:rsidR="00F8728E" w:rsidRPr="00F960FC">
        <w:rPr>
          <w:rFonts w:ascii="Arial" w:hAnsi="Arial" w:cs="Arial"/>
          <w:sz w:val="22"/>
        </w:rPr>
        <w:t xml:space="preserve"> </w:t>
      </w:r>
      <w:r w:rsidR="006450C8" w:rsidRPr="00F960FC">
        <w:rPr>
          <w:rFonts w:ascii="Arial" w:hAnsi="Arial" w:cs="Arial"/>
          <w:sz w:val="22"/>
        </w:rPr>
        <w:t xml:space="preserve">oraz </w:t>
      </w:r>
      <w:r w:rsidR="00F8728E" w:rsidRPr="00F960FC">
        <w:rPr>
          <w:rFonts w:ascii="Arial" w:hAnsi="Arial" w:cs="Arial"/>
          <w:sz w:val="22"/>
        </w:rPr>
        <w:t>współpracę</w:t>
      </w:r>
      <w:r w:rsidR="006450C8" w:rsidRPr="00F960FC">
        <w:rPr>
          <w:rFonts w:ascii="Arial" w:hAnsi="Arial" w:cs="Arial"/>
          <w:sz w:val="22"/>
        </w:rPr>
        <w:t xml:space="preserve"> Wojewódzkiego Eksperta ds. Informacji o</w:t>
      </w:r>
      <w:r w:rsidR="001F7219">
        <w:rPr>
          <w:rFonts w:ascii="Arial" w:hAnsi="Arial" w:cs="Arial"/>
          <w:sz w:val="22"/>
        </w:rPr>
        <w:t> </w:t>
      </w:r>
      <w:r w:rsidR="006450C8" w:rsidRPr="00F960FC">
        <w:rPr>
          <w:rFonts w:ascii="Arial" w:hAnsi="Arial" w:cs="Arial"/>
          <w:sz w:val="22"/>
        </w:rPr>
        <w:t>Narkotykach i</w:t>
      </w:r>
      <w:r w:rsidR="006D790F" w:rsidRPr="00F960FC">
        <w:rPr>
          <w:rFonts w:ascii="Arial" w:hAnsi="Arial" w:cs="Arial"/>
          <w:sz w:val="22"/>
        </w:rPr>
        <w:t> </w:t>
      </w:r>
      <w:r w:rsidR="006450C8" w:rsidRPr="00F960FC">
        <w:rPr>
          <w:rFonts w:ascii="Arial" w:hAnsi="Arial" w:cs="Arial"/>
          <w:sz w:val="22"/>
        </w:rPr>
        <w:t>Narkomanii z jednostkami</w:t>
      </w:r>
      <w:r w:rsidRPr="00F960FC">
        <w:rPr>
          <w:rFonts w:ascii="Arial" w:hAnsi="Arial" w:cs="Arial"/>
          <w:sz w:val="22"/>
        </w:rPr>
        <w:t xml:space="preserve"> samo</w:t>
      </w:r>
      <w:r w:rsidR="006450C8" w:rsidRPr="00F960FC">
        <w:rPr>
          <w:rFonts w:ascii="Arial" w:hAnsi="Arial" w:cs="Arial"/>
          <w:sz w:val="22"/>
        </w:rPr>
        <w:t>rządu terytorialnego, instytucjami zajmującymi</w:t>
      </w:r>
      <w:r w:rsidRPr="00F960FC">
        <w:rPr>
          <w:rFonts w:ascii="Arial" w:hAnsi="Arial" w:cs="Arial"/>
          <w:sz w:val="22"/>
        </w:rPr>
        <w:t xml:space="preserve"> się </w:t>
      </w:r>
      <w:r w:rsidR="006450C8" w:rsidRPr="00F960FC">
        <w:rPr>
          <w:rFonts w:ascii="Arial" w:hAnsi="Arial" w:cs="Arial"/>
          <w:sz w:val="22"/>
        </w:rPr>
        <w:t>rozwiązywaniem problemów uzależnienia od środków psychoaktywnych</w:t>
      </w:r>
      <w:r w:rsidR="00C83B87" w:rsidRPr="00F960FC">
        <w:rPr>
          <w:rFonts w:ascii="Arial" w:hAnsi="Arial" w:cs="Arial"/>
          <w:sz w:val="22"/>
        </w:rPr>
        <w:t xml:space="preserve">. </w:t>
      </w:r>
    </w:p>
    <w:p w14:paraId="7D7CB16E" w14:textId="030D3A9F" w:rsidR="00C83B87" w:rsidRPr="00F960FC" w:rsidRDefault="00C83B87" w:rsidP="000D3E47">
      <w:pPr>
        <w:pStyle w:val="Akapitzlist"/>
        <w:numPr>
          <w:ilvl w:val="0"/>
          <w:numId w:val="28"/>
        </w:numPr>
        <w:jc w:val="both"/>
        <w:rPr>
          <w:rFonts w:ascii="Arial" w:hAnsi="Arial" w:cs="Arial"/>
          <w:sz w:val="22"/>
        </w:rPr>
      </w:pPr>
      <w:r w:rsidRPr="00F960FC">
        <w:rPr>
          <w:rFonts w:ascii="Arial" w:hAnsi="Arial" w:cs="Arial"/>
          <w:sz w:val="22"/>
        </w:rPr>
        <w:t xml:space="preserve">Nadzór i kontrolę nad realizacją zadań </w:t>
      </w:r>
      <w:r w:rsidR="006450C8" w:rsidRPr="00F960FC">
        <w:rPr>
          <w:rFonts w:ascii="Arial" w:hAnsi="Arial" w:cs="Arial"/>
          <w:sz w:val="22"/>
        </w:rPr>
        <w:t>objętych Programem</w:t>
      </w:r>
      <w:r w:rsidRPr="00F960FC">
        <w:rPr>
          <w:rFonts w:ascii="Arial" w:hAnsi="Arial" w:cs="Arial"/>
          <w:sz w:val="22"/>
        </w:rPr>
        <w:t xml:space="preserve"> sprawuje </w:t>
      </w:r>
      <w:r w:rsidR="00B63CFC" w:rsidRPr="00F960FC">
        <w:rPr>
          <w:rFonts w:ascii="Arial" w:hAnsi="Arial" w:cs="Arial"/>
          <w:sz w:val="22"/>
        </w:rPr>
        <w:t xml:space="preserve">Samorząd Województwa </w:t>
      </w:r>
      <w:r w:rsidRPr="00F960FC">
        <w:rPr>
          <w:rFonts w:ascii="Arial" w:hAnsi="Arial" w:cs="Arial"/>
          <w:sz w:val="22"/>
        </w:rPr>
        <w:t>Lub</w:t>
      </w:r>
      <w:r w:rsidR="00B63CFC" w:rsidRPr="00F960FC">
        <w:rPr>
          <w:rFonts w:ascii="Arial" w:hAnsi="Arial" w:cs="Arial"/>
          <w:sz w:val="22"/>
        </w:rPr>
        <w:t>elskiego</w:t>
      </w:r>
      <w:r w:rsidRPr="00F960FC">
        <w:rPr>
          <w:rFonts w:ascii="Arial" w:hAnsi="Arial" w:cs="Arial"/>
          <w:sz w:val="22"/>
        </w:rPr>
        <w:t>.</w:t>
      </w:r>
    </w:p>
    <w:p w14:paraId="41F75511" w14:textId="24B4C4C9" w:rsidR="00142F64" w:rsidRPr="00F960FC" w:rsidRDefault="000A1A3B" w:rsidP="000D3E47">
      <w:pPr>
        <w:pStyle w:val="Akapitzlist"/>
        <w:numPr>
          <w:ilvl w:val="0"/>
          <w:numId w:val="28"/>
        </w:numPr>
        <w:jc w:val="both"/>
        <w:rPr>
          <w:rFonts w:ascii="Arial" w:hAnsi="Arial" w:cs="Arial"/>
          <w:sz w:val="22"/>
        </w:rPr>
      </w:pPr>
      <w:r w:rsidRPr="00F960FC">
        <w:rPr>
          <w:rFonts w:ascii="Arial" w:hAnsi="Arial" w:cs="Arial"/>
          <w:sz w:val="22"/>
        </w:rPr>
        <w:t>Ś</w:t>
      </w:r>
      <w:r w:rsidR="00142F64" w:rsidRPr="00F960FC">
        <w:rPr>
          <w:rFonts w:ascii="Arial" w:hAnsi="Arial" w:cs="Arial"/>
          <w:sz w:val="22"/>
        </w:rPr>
        <w:t xml:space="preserve">rodki finansowe </w:t>
      </w:r>
      <w:r w:rsidRPr="00F960FC">
        <w:rPr>
          <w:rFonts w:ascii="Arial" w:hAnsi="Arial" w:cs="Arial"/>
          <w:sz w:val="22"/>
        </w:rPr>
        <w:t xml:space="preserve">na realizację ww. Programu uchwala corocznie Sejmik Województwa Lubelskiego w uchwale budżetowej. Podstawowym źródłem finansowania zadań Programu zaplanowanych dla Województwa Lubelskiego są opłaty </w:t>
      </w:r>
      <w:r w:rsidR="00142F64" w:rsidRPr="00F960FC">
        <w:rPr>
          <w:rFonts w:ascii="Arial" w:hAnsi="Arial" w:cs="Arial"/>
          <w:sz w:val="22"/>
        </w:rPr>
        <w:t>pozyskiwane za wydawane przez Marszałka Województwa Lubelskiego zezwolenia na obrót hurtowy napojami o zawartości alkoholu do 18% - w wysokości i na zasadach określonych w</w:t>
      </w:r>
      <w:r w:rsidR="001F7219">
        <w:rPr>
          <w:rFonts w:ascii="Arial" w:hAnsi="Arial" w:cs="Arial"/>
          <w:sz w:val="22"/>
        </w:rPr>
        <w:t> </w:t>
      </w:r>
      <w:r w:rsidR="00142F64" w:rsidRPr="00F960FC">
        <w:rPr>
          <w:rFonts w:ascii="Arial" w:hAnsi="Arial" w:cs="Arial"/>
          <w:sz w:val="22"/>
        </w:rPr>
        <w:t>ustawie</w:t>
      </w:r>
      <w:r w:rsidR="009C6F92" w:rsidRPr="00F960FC">
        <w:rPr>
          <w:rFonts w:ascii="Arial" w:hAnsi="Arial" w:cs="Arial"/>
          <w:sz w:val="22"/>
        </w:rPr>
        <w:t xml:space="preserve"> z dnia 26 października 1982 r.</w:t>
      </w:r>
      <w:r w:rsidR="00142F64" w:rsidRPr="00F960FC">
        <w:rPr>
          <w:rFonts w:ascii="Arial" w:hAnsi="Arial" w:cs="Arial"/>
          <w:sz w:val="22"/>
        </w:rPr>
        <w:t xml:space="preserve"> o wychowaniu w trzeźwości i</w:t>
      </w:r>
      <w:r w:rsidRPr="00F960FC">
        <w:rPr>
          <w:rFonts w:ascii="Arial" w:hAnsi="Arial" w:cs="Arial"/>
          <w:sz w:val="22"/>
        </w:rPr>
        <w:t xml:space="preserve"> przeciwdziałaniu alkoholizmowi. Finansowanie zadań </w:t>
      </w:r>
      <w:r w:rsidR="00C90578" w:rsidRPr="00F960FC">
        <w:rPr>
          <w:rFonts w:ascii="Arial" w:hAnsi="Arial" w:cs="Arial"/>
          <w:sz w:val="22"/>
        </w:rPr>
        <w:t xml:space="preserve">realizowanych </w:t>
      </w:r>
      <w:r w:rsidR="000E7978" w:rsidRPr="00F960FC">
        <w:rPr>
          <w:rFonts w:ascii="Arial" w:hAnsi="Arial" w:cs="Arial"/>
          <w:sz w:val="22"/>
        </w:rPr>
        <w:t xml:space="preserve">przez Samorząd Województwa Lubelskiego objętych WPPN </w:t>
      </w:r>
      <w:r w:rsidR="00C90578" w:rsidRPr="00F960FC">
        <w:rPr>
          <w:rFonts w:ascii="Arial" w:hAnsi="Arial" w:cs="Arial"/>
          <w:sz w:val="22"/>
        </w:rPr>
        <w:t>uwarunkowane będzie</w:t>
      </w:r>
      <w:r w:rsidR="000E7978" w:rsidRPr="00F960FC">
        <w:rPr>
          <w:rFonts w:ascii="Arial" w:hAnsi="Arial" w:cs="Arial"/>
          <w:sz w:val="22"/>
        </w:rPr>
        <w:t xml:space="preserve"> wysokości</w:t>
      </w:r>
      <w:r w:rsidR="00C90578" w:rsidRPr="00F960FC">
        <w:rPr>
          <w:rFonts w:ascii="Arial" w:hAnsi="Arial" w:cs="Arial"/>
          <w:sz w:val="22"/>
        </w:rPr>
        <w:t>ą</w:t>
      </w:r>
      <w:r w:rsidR="000E7978" w:rsidRPr="00F960FC">
        <w:rPr>
          <w:rFonts w:ascii="Arial" w:hAnsi="Arial" w:cs="Arial"/>
          <w:sz w:val="22"/>
        </w:rPr>
        <w:t xml:space="preserve"> środków finansowych </w:t>
      </w:r>
      <w:r w:rsidR="00C90578" w:rsidRPr="00F960FC">
        <w:rPr>
          <w:rFonts w:ascii="Arial" w:hAnsi="Arial" w:cs="Arial"/>
          <w:sz w:val="22"/>
        </w:rPr>
        <w:t xml:space="preserve">przewidzianych </w:t>
      </w:r>
      <w:r w:rsidR="000E7978" w:rsidRPr="00F960FC">
        <w:rPr>
          <w:rFonts w:ascii="Arial" w:hAnsi="Arial" w:cs="Arial"/>
          <w:sz w:val="22"/>
        </w:rPr>
        <w:t>w każdym roku budżetowym, dlatego też zachodzi konieczność corocznego, szczegółowego określania zadań realizowanych w ramach WPPN i</w:t>
      </w:r>
      <w:r w:rsidR="001F7219">
        <w:rPr>
          <w:rFonts w:ascii="Arial" w:hAnsi="Arial" w:cs="Arial"/>
          <w:sz w:val="22"/>
        </w:rPr>
        <w:t> </w:t>
      </w:r>
      <w:r w:rsidR="000E7978" w:rsidRPr="00F960FC">
        <w:rPr>
          <w:rFonts w:ascii="Arial" w:hAnsi="Arial" w:cs="Arial"/>
          <w:sz w:val="22"/>
        </w:rPr>
        <w:t>związanych z tym wydatków na dany rok. W związku z</w:t>
      </w:r>
      <w:r w:rsidR="00284B76" w:rsidRPr="00F960FC">
        <w:rPr>
          <w:rFonts w:ascii="Arial" w:hAnsi="Arial" w:cs="Arial"/>
          <w:sz w:val="22"/>
        </w:rPr>
        <w:t> </w:t>
      </w:r>
      <w:r w:rsidR="000E7978" w:rsidRPr="00F960FC">
        <w:rPr>
          <w:rFonts w:ascii="Arial" w:hAnsi="Arial" w:cs="Arial"/>
          <w:sz w:val="22"/>
        </w:rPr>
        <w:t>powyższym plan rzeczowo</w:t>
      </w:r>
      <w:r w:rsidR="008F307D">
        <w:rPr>
          <w:rFonts w:ascii="Arial" w:hAnsi="Arial" w:cs="Arial"/>
          <w:sz w:val="22"/>
        </w:rPr>
        <w:t>-</w:t>
      </w:r>
      <w:r w:rsidR="001F7219">
        <w:rPr>
          <w:rFonts w:ascii="Arial" w:hAnsi="Arial" w:cs="Arial"/>
          <w:sz w:val="22"/>
        </w:rPr>
        <w:t xml:space="preserve"> </w:t>
      </w:r>
      <w:r w:rsidR="000E7978" w:rsidRPr="00F960FC">
        <w:rPr>
          <w:rFonts w:ascii="Arial" w:hAnsi="Arial" w:cs="Arial"/>
          <w:sz w:val="22"/>
        </w:rPr>
        <w:t xml:space="preserve">finansowy przedstawiany będzie Zarządowi Województwa Lubelskiego w każdym kolejnym roku obowiązywania WPPN. Realizacja Programu na lata 2021-2024 będzie miała charakter ciągły, zatem nie narzuca się działań na poszczególne lata jego obowiązywania. Odrębne źródło finansowania zadań Programu mogą stanowić środki własne województwa lubelskiego a także </w:t>
      </w:r>
      <w:r w:rsidR="00142F64" w:rsidRPr="00F960FC">
        <w:rPr>
          <w:rFonts w:ascii="Arial" w:hAnsi="Arial" w:cs="Arial"/>
          <w:sz w:val="22"/>
        </w:rPr>
        <w:t>środki finansowe z Europejskiego Funduszu Społecznego w ramach RPO WL.</w:t>
      </w:r>
    </w:p>
    <w:p w14:paraId="5235098F" w14:textId="5638D3B5" w:rsidR="006D790F" w:rsidRPr="00F960FC" w:rsidRDefault="0074360D" w:rsidP="000D3E47">
      <w:pPr>
        <w:pStyle w:val="Akapitzlist"/>
        <w:numPr>
          <w:ilvl w:val="0"/>
          <w:numId w:val="28"/>
        </w:numPr>
        <w:jc w:val="both"/>
        <w:rPr>
          <w:rFonts w:ascii="Arial" w:hAnsi="Arial" w:cs="Arial"/>
          <w:sz w:val="22"/>
        </w:rPr>
      </w:pPr>
      <w:r w:rsidRPr="00F960FC">
        <w:rPr>
          <w:rFonts w:ascii="Arial" w:hAnsi="Arial" w:cs="Arial"/>
          <w:sz w:val="22"/>
        </w:rPr>
        <w:t xml:space="preserve">Monitorowanie </w:t>
      </w:r>
      <w:r w:rsidR="00C83B87" w:rsidRPr="00F960FC">
        <w:rPr>
          <w:rFonts w:ascii="Arial" w:hAnsi="Arial" w:cs="Arial"/>
          <w:sz w:val="22"/>
        </w:rPr>
        <w:t>celów Programu będzie procesem systematycznego</w:t>
      </w:r>
      <w:r w:rsidRPr="00F960FC">
        <w:rPr>
          <w:rFonts w:ascii="Arial" w:hAnsi="Arial" w:cs="Arial"/>
          <w:sz w:val="22"/>
        </w:rPr>
        <w:t>, corocznego</w:t>
      </w:r>
      <w:r w:rsidR="00C83B87" w:rsidRPr="00F960FC">
        <w:rPr>
          <w:rFonts w:ascii="Arial" w:hAnsi="Arial" w:cs="Arial"/>
          <w:sz w:val="22"/>
        </w:rPr>
        <w:t xml:space="preserve"> zbierania inform</w:t>
      </w:r>
      <w:r w:rsidR="00142F64" w:rsidRPr="00F960FC">
        <w:rPr>
          <w:rFonts w:ascii="Arial" w:hAnsi="Arial" w:cs="Arial"/>
          <w:sz w:val="22"/>
        </w:rPr>
        <w:t xml:space="preserve">acji o efektach wdrażanych </w:t>
      </w:r>
      <w:r w:rsidR="00A87908" w:rsidRPr="00F960FC">
        <w:rPr>
          <w:rFonts w:ascii="Arial" w:hAnsi="Arial" w:cs="Arial"/>
          <w:sz w:val="22"/>
        </w:rPr>
        <w:t xml:space="preserve">zadań, zgodnie z przepisami prawa. </w:t>
      </w:r>
      <w:r w:rsidR="006D790F" w:rsidRPr="00F960FC">
        <w:rPr>
          <w:rFonts w:ascii="Arial" w:hAnsi="Arial" w:cs="Arial"/>
          <w:sz w:val="22"/>
        </w:rPr>
        <w:t>Monitorowanie realizowane będzie poprzez zbieranie informacji, które można będzie pozyskać z analizy sprawozdań, informacji z instytucji/organizacji pozarządowych zaangażowanych w</w:t>
      </w:r>
      <w:r w:rsidR="004928DE" w:rsidRPr="00F960FC">
        <w:rPr>
          <w:rFonts w:ascii="Arial" w:hAnsi="Arial" w:cs="Arial"/>
          <w:sz w:val="22"/>
        </w:rPr>
        <w:t> </w:t>
      </w:r>
      <w:r w:rsidR="006D790F" w:rsidRPr="00F960FC">
        <w:rPr>
          <w:rFonts w:ascii="Arial" w:hAnsi="Arial" w:cs="Arial"/>
          <w:sz w:val="22"/>
        </w:rPr>
        <w:t>prowadzenie działań na rzecz przeciwdziałania narkomanii w</w:t>
      </w:r>
      <w:r w:rsidR="001F7219">
        <w:rPr>
          <w:rFonts w:ascii="Arial" w:hAnsi="Arial" w:cs="Arial"/>
          <w:sz w:val="22"/>
        </w:rPr>
        <w:t> </w:t>
      </w:r>
      <w:r w:rsidR="006D790F" w:rsidRPr="00F960FC">
        <w:rPr>
          <w:rFonts w:ascii="Arial" w:hAnsi="Arial" w:cs="Arial"/>
          <w:sz w:val="22"/>
        </w:rPr>
        <w:t xml:space="preserve">województwie lubelskim. </w:t>
      </w:r>
    </w:p>
    <w:p w14:paraId="6A465A06" w14:textId="0CEBAA79" w:rsidR="006D790F" w:rsidRPr="00F960FC" w:rsidRDefault="006D790F" w:rsidP="00F960FC">
      <w:pPr>
        <w:pStyle w:val="Akapitzlist"/>
        <w:jc w:val="both"/>
        <w:rPr>
          <w:rFonts w:ascii="Arial" w:hAnsi="Arial" w:cs="Arial"/>
          <w:sz w:val="22"/>
        </w:rPr>
      </w:pPr>
      <w:r w:rsidRPr="00F960FC">
        <w:rPr>
          <w:rFonts w:ascii="Arial" w:hAnsi="Arial" w:cs="Arial"/>
          <w:sz w:val="22"/>
        </w:rPr>
        <w:t>Analizie poddane zostaną następujące dokumenty:</w:t>
      </w:r>
    </w:p>
    <w:p w14:paraId="7243B7BA" w14:textId="5933D405" w:rsidR="006D790F" w:rsidRPr="00751AA1" w:rsidRDefault="006D790F" w:rsidP="000D3E47">
      <w:pPr>
        <w:pStyle w:val="Akapitzlist"/>
        <w:numPr>
          <w:ilvl w:val="1"/>
          <w:numId w:val="29"/>
        </w:numPr>
        <w:jc w:val="both"/>
        <w:rPr>
          <w:rFonts w:ascii="Arial" w:hAnsi="Arial" w:cs="Arial"/>
          <w:sz w:val="22"/>
        </w:rPr>
      </w:pPr>
      <w:r w:rsidRPr="00751AA1">
        <w:rPr>
          <w:rFonts w:ascii="Arial" w:hAnsi="Arial" w:cs="Arial"/>
          <w:sz w:val="22"/>
        </w:rPr>
        <w:t>coroczne sprawozdania ROPS w Lublinie</w:t>
      </w:r>
      <w:r w:rsidR="008F307D">
        <w:rPr>
          <w:rFonts w:ascii="Arial" w:hAnsi="Arial" w:cs="Arial"/>
          <w:sz w:val="22"/>
        </w:rPr>
        <w:t>,</w:t>
      </w:r>
      <w:r w:rsidRPr="00751AA1">
        <w:rPr>
          <w:rFonts w:ascii="Arial" w:hAnsi="Arial" w:cs="Arial"/>
          <w:sz w:val="22"/>
        </w:rPr>
        <w:t xml:space="preserve"> w tym w szczególności:</w:t>
      </w:r>
    </w:p>
    <w:p w14:paraId="47F7A9F1" w14:textId="45EE11F6" w:rsidR="006D790F" w:rsidRPr="00751AA1" w:rsidRDefault="006D790F" w:rsidP="000D3E47">
      <w:pPr>
        <w:pStyle w:val="Akapitzlist"/>
        <w:numPr>
          <w:ilvl w:val="1"/>
          <w:numId w:val="30"/>
        </w:numPr>
        <w:jc w:val="both"/>
        <w:rPr>
          <w:rFonts w:ascii="Arial" w:hAnsi="Arial" w:cs="Arial"/>
          <w:sz w:val="22"/>
        </w:rPr>
      </w:pPr>
      <w:r w:rsidRPr="00751AA1">
        <w:rPr>
          <w:rFonts w:ascii="Arial" w:hAnsi="Arial" w:cs="Arial"/>
          <w:sz w:val="22"/>
        </w:rPr>
        <w:t>sprawozdanie dotyczące współpracy Województwa Lubelskiego z</w:t>
      </w:r>
      <w:r w:rsidR="004928DE">
        <w:rPr>
          <w:rFonts w:ascii="Arial" w:hAnsi="Arial" w:cs="Arial"/>
          <w:sz w:val="22"/>
        </w:rPr>
        <w:t> </w:t>
      </w:r>
      <w:r w:rsidRPr="00751AA1">
        <w:rPr>
          <w:rFonts w:ascii="Arial" w:hAnsi="Arial" w:cs="Arial"/>
          <w:sz w:val="22"/>
        </w:rPr>
        <w:t xml:space="preserve">organizacjami pozarządowymi, </w:t>
      </w:r>
    </w:p>
    <w:p w14:paraId="7D7069C8" w14:textId="6440C630" w:rsidR="006E72A2" w:rsidRDefault="006D790F" w:rsidP="000D3E47">
      <w:pPr>
        <w:pStyle w:val="Akapitzlist"/>
        <w:numPr>
          <w:ilvl w:val="1"/>
          <w:numId w:val="30"/>
        </w:numPr>
        <w:jc w:val="both"/>
        <w:rPr>
          <w:rFonts w:ascii="Arial" w:hAnsi="Arial" w:cs="Arial"/>
          <w:sz w:val="22"/>
        </w:rPr>
      </w:pPr>
      <w:r w:rsidRPr="00751AA1">
        <w:rPr>
          <w:rFonts w:ascii="Arial" w:hAnsi="Arial" w:cs="Arial"/>
          <w:sz w:val="22"/>
        </w:rPr>
        <w:t>kwestionariusz sprawozdawczy wypełniany przez Samorząd Województwa Lubelskiego w ramach corocznej realizacji zadań samorządu województwa dotyczących zadań z zakresu przeciwdziałania narkomanii (we współ</w:t>
      </w:r>
      <w:r w:rsidR="006E72A2" w:rsidRPr="00751AA1">
        <w:rPr>
          <w:rFonts w:ascii="Arial" w:hAnsi="Arial" w:cs="Arial"/>
          <w:sz w:val="22"/>
        </w:rPr>
        <w:t xml:space="preserve">pracy </w:t>
      </w:r>
      <w:r w:rsidRPr="00751AA1">
        <w:rPr>
          <w:rFonts w:ascii="Arial" w:hAnsi="Arial" w:cs="Arial"/>
          <w:sz w:val="22"/>
        </w:rPr>
        <w:t>z</w:t>
      </w:r>
      <w:r w:rsidR="004928DE">
        <w:rPr>
          <w:rFonts w:ascii="Arial" w:hAnsi="Arial" w:cs="Arial"/>
          <w:sz w:val="22"/>
        </w:rPr>
        <w:t> </w:t>
      </w:r>
      <w:r w:rsidRPr="00751AA1">
        <w:rPr>
          <w:rFonts w:ascii="Arial" w:hAnsi="Arial" w:cs="Arial"/>
          <w:sz w:val="22"/>
        </w:rPr>
        <w:t>KBPN)</w:t>
      </w:r>
      <w:r w:rsidR="006E72A2" w:rsidRPr="00751AA1">
        <w:rPr>
          <w:rFonts w:ascii="Arial" w:hAnsi="Arial" w:cs="Arial"/>
          <w:sz w:val="22"/>
        </w:rPr>
        <w:t>,</w:t>
      </w:r>
    </w:p>
    <w:p w14:paraId="3C59256E" w14:textId="7FD35077" w:rsidR="00682E0C" w:rsidRPr="00751AA1" w:rsidRDefault="00682E0C" w:rsidP="000D3E47">
      <w:pPr>
        <w:pStyle w:val="Akapitzlist"/>
        <w:numPr>
          <w:ilvl w:val="1"/>
          <w:numId w:val="30"/>
        </w:numPr>
        <w:jc w:val="both"/>
        <w:rPr>
          <w:rFonts w:ascii="Arial" w:hAnsi="Arial" w:cs="Arial"/>
          <w:sz w:val="22"/>
        </w:rPr>
      </w:pPr>
      <w:r>
        <w:rPr>
          <w:rFonts w:ascii="Arial" w:hAnsi="Arial" w:cs="Arial"/>
          <w:sz w:val="22"/>
        </w:rPr>
        <w:t>kwestionariusz sprawozdawczy dotyczący realizacji zadań wynikających z</w:t>
      </w:r>
      <w:r w:rsidR="009B03C1">
        <w:rPr>
          <w:rFonts w:ascii="Arial" w:hAnsi="Arial" w:cs="Arial"/>
          <w:sz w:val="22"/>
        </w:rPr>
        <w:t> </w:t>
      </w:r>
      <w:r>
        <w:rPr>
          <w:rFonts w:ascii="Arial" w:hAnsi="Arial" w:cs="Arial"/>
          <w:sz w:val="22"/>
        </w:rPr>
        <w:t>NPZ,</w:t>
      </w:r>
    </w:p>
    <w:p w14:paraId="2E107F45" w14:textId="5E28C3AD" w:rsidR="006E72A2" w:rsidRPr="00751AA1" w:rsidRDefault="006E72A2" w:rsidP="000D3E47">
      <w:pPr>
        <w:pStyle w:val="Akapitzlist"/>
        <w:numPr>
          <w:ilvl w:val="1"/>
          <w:numId w:val="29"/>
        </w:numPr>
        <w:jc w:val="both"/>
        <w:rPr>
          <w:rFonts w:ascii="Arial" w:hAnsi="Arial" w:cs="Arial"/>
          <w:sz w:val="22"/>
        </w:rPr>
      </w:pPr>
      <w:r w:rsidRPr="00751AA1">
        <w:rPr>
          <w:rFonts w:ascii="Arial" w:hAnsi="Arial" w:cs="Arial"/>
          <w:sz w:val="22"/>
        </w:rPr>
        <w:t>dane nt. stanu lecznictwa odwykowego,</w:t>
      </w:r>
    </w:p>
    <w:p w14:paraId="16B28CF4" w14:textId="3459B2DC" w:rsidR="006D790F" w:rsidRPr="00751AA1" w:rsidRDefault="006E72A2" w:rsidP="000D3E47">
      <w:pPr>
        <w:pStyle w:val="Akapitzlist"/>
        <w:numPr>
          <w:ilvl w:val="1"/>
          <w:numId w:val="29"/>
        </w:numPr>
        <w:jc w:val="both"/>
        <w:rPr>
          <w:rFonts w:ascii="Arial" w:hAnsi="Arial" w:cs="Arial"/>
          <w:sz w:val="22"/>
        </w:rPr>
      </w:pPr>
      <w:r w:rsidRPr="00751AA1">
        <w:rPr>
          <w:rFonts w:ascii="Arial" w:hAnsi="Arial" w:cs="Arial"/>
          <w:sz w:val="22"/>
        </w:rPr>
        <w:t xml:space="preserve">inne dane statystyczne dotyczące problematyki narkotykowej pozyskane przez Wojewódzkiego Eksperta ds. Informacji o Narkotykach i Narkomanii z instytucji </w:t>
      </w:r>
      <w:r w:rsidRPr="00751AA1">
        <w:rPr>
          <w:rFonts w:ascii="Arial" w:hAnsi="Arial" w:cs="Arial"/>
          <w:sz w:val="22"/>
        </w:rPr>
        <w:lastRenderedPageBreak/>
        <w:t>działających w tym obszarze</w:t>
      </w:r>
      <w:r w:rsidR="008F307D">
        <w:rPr>
          <w:rFonts w:ascii="Arial" w:hAnsi="Arial" w:cs="Arial"/>
          <w:sz w:val="22"/>
        </w:rPr>
        <w:t>,</w:t>
      </w:r>
      <w:r w:rsidRPr="00751AA1">
        <w:rPr>
          <w:rFonts w:ascii="Arial" w:hAnsi="Arial" w:cs="Arial"/>
          <w:sz w:val="22"/>
        </w:rPr>
        <w:t xml:space="preserve"> tj. z policji, stacji sanitarno-epidemiologicznej, sądów rejonowych, służby więziennej, straży granicznej, prokuratury i innych.</w:t>
      </w:r>
    </w:p>
    <w:p w14:paraId="21C28428" w14:textId="7D6365BB" w:rsidR="00751AA1" w:rsidRPr="00F960FC" w:rsidRDefault="006E72A2" w:rsidP="00F960FC">
      <w:pPr>
        <w:pStyle w:val="Akapitzlist"/>
        <w:jc w:val="both"/>
        <w:rPr>
          <w:rFonts w:ascii="Arial" w:hAnsi="Arial" w:cs="Arial"/>
          <w:sz w:val="22"/>
        </w:rPr>
      </w:pPr>
      <w:r w:rsidRPr="00F960FC">
        <w:rPr>
          <w:rFonts w:ascii="Arial" w:hAnsi="Arial" w:cs="Arial"/>
          <w:sz w:val="22"/>
        </w:rPr>
        <w:t xml:space="preserve">Analiza danych zebranych w ww. dokumentach pozwoli ocenić czy założone działania potwierdzają realizację celów opisanych w WPPN. Pomoże to również w analizie ewentualnych nowych problemów i zagrożeń związanych z rynkiem narkotykowym. </w:t>
      </w:r>
      <w:r w:rsidR="00751AA1" w:rsidRPr="00F960FC">
        <w:rPr>
          <w:rFonts w:ascii="Arial" w:hAnsi="Arial" w:cs="Arial"/>
          <w:sz w:val="22"/>
        </w:rPr>
        <w:t>Tak prowadzony monitoring będzie podstawą do stworzenia corocznych rekomendacji i ewentualnej korekty przyjętych działań, wypracowania nowych wniosków i przyczynią się do efektywniejszej realizacji założonych wskaźników.</w:t>
      </w:r>
      <w:r w:rsidRPr="00F960FC">
        <w:rPr>
          <w:rFonts w:ascii="Arial" w:hAnsi="Arial" w:cs="Arial"/>
          <w:sz w:val="22"/>
        </w:rPr>
        <w:t xml:space="preserve"> </w:t>
      </w:r>
    </w:p>
    <w:p w14:paraId="0A4EA406" w14:textId="4DAA0FD6" w:rsidR="0052240E" w:rsidRPr="00F960FC" w:rsidRDefault="00C83B87" w:rsidP="000D3E47">
      <w:pPr>
        <w:pStyle w:val="Akapitzlist"/>
        <w:numPr>
          <w:ilvl w:val="0"/>
          <w:numId w:val="28"/>
        </w:numPr>
        <w:jc w:val="both"/>
        <w:rPr>
          <w:rFonts w:ascii="Arial" w:hAnsi="Arial" w:cs="Arial"/>
          <w:sz w:val="22"/>
        </w:rPr>
      </w:pPr>
      <w:r w:rsidRPr="00F960FC">
        <w:rPr>
          <w:rFonts w:ascii="Arial" w:hAnsi="Arial" w:cs="Arial"/>
          <w:sz w:val="22"/>
        </w:rPr>
        <w:t>Program jest dokumentem otwartym i może być wzbogacony o nowe treśc</w:t>
      </w:r>
      <w:r w:rsidR="006D790F" w:rsidRPr="00F960FC">
        <w:rPr>
          <w:rFonts w:ascii="Arial" w:hAnsi="Arial" w:cs="Arial"/>
          <w:sz w:val="22"/>
        </w:rPr>
        <w:t>i, zgodnie z przepisami prawa.</w:t>
      </w:r>
    </w:p>
    <w:p w14:paraId="05F72BB6" w14:textId="77777777" w:rsidR="00865F94" w:rsidRPr="00AA2904" w:rsidRDefault="00865F94">
      <w:pPr>
        <w:rPr>
          <w:rFonts w:ascii="Arial" w:hAnsi="Arial" w:cs="Arial"/>
          <w:sz w:val="22"/>
        </w:rPr>
      </w:pPr>
      <w:r w:rsidRPr="00AA2904">
        <w:rPr>
          <w:rFonts w:ascii="Arial" w:hAnsi="Arial" w:cs="Arial"/>
          <w:sz w:val="22"/>
        </w:rPr>
        <w:br w:type="page"/>
      </w:r>
    </w:p>
    <w:p w14:paraId="0ADCB10F" w14:textId="6E9FD6F3" w:rsidR="001F7219" w:rsidRPr="001F7219" w:rsidRDefault="001F7219">
      <w:pPr>
        <w:pStyle w:val="Spisilustracji"/>
        <w:tabs>
          <w:tab w:val="right" w:leader="dot" w:pos="9062"/>
        </w:tabs>
        <w:rPr>
          <w:rFonts w:ascii="Arial" w:hAnsi="Arial" w:cs="Arial"/>
          <w:b/>
          <w:bCs/>
          <w:sz w:val="22"/>
          <w:szCs w:val="22"/>
        </w:rPr>
      </w:pPr>
      <w:r w:rsidRPr="001F7219">
        <w:rPr>
          <w:rFonts w:ascii="Arial" w:hAnsi="Arial" w:cs="Arial"/>
          <w:b/>
          <w:bCs/>
          <w:sz w:val="22"/>
          <w:szCs w:val="22"/>
        </w:rPr>
        <w:lastRenderedPageBreak/>
        <w:t>Spis wykresów i tabel</w:t>
      </w:r>
    </w:p>
    <w:p w14:paraId="71B61569" w14:textId="763B7A7C" w:rsidR="001F7219" w:rsidRPr="001F7219" w:rsidRDefault="001F7219">
      <w:pPr>
        <w:pStyle w:val="Spisilustracji"/>
        <w:tabs>
          <w:tab w:val="right" w:leader="dot" w:pos="9062"/>
        </w:tabs>
        <w:rPr>
          <w:rFonts w:ascii="Arial" w:eastAsiaTheme="minorEastAsia" w:hAnsi="Arial" w:cs="Arial"/>
          <w:noProof/>
          <w:sz w:val="22"/>
          <w:szCs w:val="22"/>
          <w:lang w:eastAsia="pl-PL"/>
        </w:rPr>
      </w:pPr>
      <w:r>
        <w:rPr>
          <w:rFonts w:ascii="Arial" w:hAnsi="Arial" w:cs="Arial"/>
          <w:sz w:val="22"/>
          <w:szCs w:val="22"/>
        </w:rPr>
        <w:fldChar w:fldCharType="begin"/>
      </w:r>
      <w:r>
        <w:rPr>
          <w:rFonts w:ascii="Arial" w:hAnsi="Arial" w:cs="Arial"/>
          <w:sz w:val="22"/>
          <w:szCs w:val="22"/>
        </w:rPr>
        <w:instrText xml:space="preserve"> TOC \h \z \c "Wykres" </w:instrText>
      </w:r>
      <w:r>
        <w:rPr>
          <w:rFonts w:ascii="Arial" w:hAnsi="Arial" w:cs="Arial"/>
          <w:sz w:val="22"/>
          <w:szCs w:val="22"/>
        </w:rPr>
        <w:fldChar w:fldCharType="separate"/>
      </w:r>
      <w:hyperlink w:anchor="_Toc51760165" w:history="1">
        <w:r w:rsidRPr="001F7219">
          <w:rPr>
            <w:rStyle w:val="Hipercze"/>
            <w:rFonts w:ascii="Arial" w:hAnsi="Arial" w:cs="Arial"/>
            <w:noProof/>
            <w:sz w:val="22"/>
            <w:szCs w:val="22"/>
          </w:rPr>
          <w:t xml:space="preserve">Wykres 1. </w:t>
        </w:r>
        <w:r w:rsidRPr="001F7219">
          <w:rPr>
            <w:rStyle w:val="Hipercze"/>
            <w:rFonts w:ascii="Arial" w:eastAsia="Times New Roman" w:hAnsi="Arial" w:cs="Arial"/>
            <w:noProof/>
            <w:sz w:val="22"/>
            <w:szCs w:val="22"/>
          </w:rPr>
          <w:t>Używanie narkotyków chociaż raz w życiu (w %)</w:t>
        </w:r>
        <w:r w:rsidRPr="001F7219">
          <w:rPr>
            <w:rFonts w:ascii="Arial" w:hAnsi="Arial" w:cs="Arial"/>
            <w:noProof/>
            <w:webHidden/>
            <w:sz w:val="22"/>
            <w:szCs w:val="22"/>
          </w:rPr>
          <w:tab/>
        </w:r>
        <w:r w:rsidRPr="001F7219">
          <w:rPr>
            <w:rFonts w:ascii="Arial" w:hAnsi="Arial" w:cs="Arial"/>
            <w:noProof/>
            <w:webHidden/>
            <w:sz w:val="22"/>
            <w:szCs w:val="22"/>
          </w:rPr>
          <w:fldChar w:fldCharType="begin"/>
        </w:r>
        <w:r w:rsidRPr="001F7219">
          <w:rPr>
            <w:rFonts w:ascii="Arial" w:hAnsi="Arial" w:cs="Arial"/>
            <w:noProof/>
            <w:webHidden/>
            <w:sz w:val="22"/>
            <w:szCs w:val="22"/>
          </w:rPr>
          <w:instrText xml:space="preserve"> PAGEREF _Toc51760165 \h </w:instrText>
        </w:r>
        <w:r w:rsidRPr="001F7219">
          <w:rPr>
            <w:rFonts w:ascii="Arial" w:hAnsi="Arial" w:cs="Arial"/>
            <w:noProof/>
            <w:webHidden/>
            <w:sz w:val="22"/>
            <w:szCs w:val="22"/>
          </w:rPr>
        </w:r>
        <w:r w:rsidRPr="001F7219">
          <w:rPr>
            <w:rFonts w:ascii="Arial" w:hAnsi="Arial" w:cs="Arial"/>
            <w:noProof/>
            <w:webHidden/>
            <w:sz w:val="22"/>
            <w:szCs w:val="22"/>
          </w:rPr>
          <w:fldChar w:fldCharType="separate"/>
        </w:r>
        <w:r w:rsidR="00175EC5">
          <w:rPr>
            <w:rFonts w:ascii="Arial" w:hAnsi="Arial" w:cs="Arial"/>
            <w:noProof/>
            <w:webHidden/>
            <w:sz w:val="22"/>
            <w:szCs w:val="22"/>
          </w:rPr>
          <w:t>9</w:t>
        </w:r>
        <w:r w:rsidRPr="001F7219">
          <w:rPr>
            <w:rFonts w:ascii="Arial" w:hAnsi="Arial" w:cs="Arial"/>
            <w:noProof/>
            <w:webHidden/>
            <w:sz w:val="22"/>
            <w:szCs w:val="22"/>
          </w:rPr>
          <w:fldChar w:fldCharType="end"/>
        </w:r>
      </w:hyperlink>
    </w:p>
    <w:p w14:paraId="716050D5" w14:textId="0009F83D" w:rsidR="001F7219" w:rsidRPr="001F7219" w:rsidRDefault="00F55FB1">
      <w:pPr>
        <w:pStyle w:val="Spisilustracji"/>
        <w:tabs>
          <w:tab w:val="right" w:leader="dot" w:pos="9062"/>
        </w:tabs>
        <w:rPr>
          <w:rFonts w:ascii="Arial" w:eastAsiaTheme="minorEastAsia" w:hAnsi="Arial" w:cs="Arial"/>
          <w:noProof/>
          <w:sz w:val="22"/>
          <w:szCs w:val="22"/>
          <w:lang w:eastAsia="pl-PL"/>
        </w:rPr>
      </w:pPr>
      <w:hyperlink w:anchor="_Toc51760166" w:history="1">
        <w:r w:rsidR="001F7219" w:rsidRPr="001F7219">
          <w:rPr>
            <w:rStyle w:val="Hipercze"/>
            <w:rFonts w:ascii="Arial" w:hAnsi="Arial" w:cs="Arial"/>
            <w:noProof/>
            <w:sz w:val="22"/>
            <w:szCs w:val="22"/>
          </w:rPr>
          <w:t>Wykres 2. Udział procentowy młodzieży używającej marihuany lub haszyszu (w %)</w:t>
        </w:r>
        <w:r w:rsidR="001F7219" w:rsidRPr="001F7219">
          <w:rPr>
            <w:rFonts w:ascii="Arial" w:hAnsi="Arial" w:cs="Arial"/>
            <w:noProof/>
            <w:webHidden/>
            <w:sz w:val="22"/>
            <w:szCs w:val="22"/>
          </w:rPr>
          <w:tab/>
        </w:r>
        <w:r w:rsidR="001F7219" w:rsidRPr="001F7219">
          <w:rPr>
            <w:rFonts w:ascii="Arial" w:hAnsi="Arial" w:cs="Arial"/>
            <w:noProof/>
            <w:webHidden/>
            <w:sz w:val="22"/>
            <w:szCs w:val="22"/>
          </w:rPr>
          <w:fldChar w:fldCharType="begin"/>
        </w:r>
        <w:r w:rsidR="001F7219" w:rsidRPr="001F7219">
          <w:rPr>
            <w:rFonts w:ascii="Arial" w:hAnsi="Arial" w:cs="Arial"/>
            <w:noProof/>
            <w:webHidden/>
            <w:sz w:val="22"/>
            <w:szCs w:val="22"/>
          </w:rPr>
          <w:instrText xml:space="preserve"> PAGEREF _Toc51760166 \h </w:instrText>
        </w:r>
        <w:r w:rsidR="001F7219" w:rsidRPr="001F7219">
          <w:rPr>
            <w:rFonts w:ascii="Arial" w:hAnsi="Arial" w:cs="Arial"/>
            <w:noProof/>
            <w:webHidden/>
            <w:sz w:val="22"/>
            <w:szCs w:val="22"/>
          </w:rPr>
        </w:r>
        <w:r w:rsidR="001F7219" w:rsidRPr="001F7219">
          <w:rPr>
            <w:rFonts w:ascii="Arial" w:hAnsi="Arial" w:cs="Arial"/>
            <w:noProof/>
            <w:webHidden/>
            <w:sz w:val="22"/>
            <w:szCs w:val="22"/>
          </w:rPr>
          <w:fldChar w:fldCharType="separate"/>
        </w:r>
        <w:r w:rsidR="00175EC5">
          <w:rPr>
            <w:rFonts w:ascii="Arial" w:hAnsi="Arial" w:cs="Arial"/>
            <w:noProof/>
            <w:webHidden/>
            <w:sz w:val="22"/>
            <w:szCs w:val="22"/>
          </w:rPr>
          <w:t>10</w:t>
        </w:r>
        <w:r w:rsidR="001F7219" w:rsidRPr="001F7219">
          <w:rPr>
            <w:rFonts w:ascii="Arial" w:hAnsi="Arial" w:cs="Arial"/>
            <w:noProof/>
            <w:webHidden/>
            <w:sz w:val="22"/>
            <w:szCs w:val="22"/>
          </w:rPr>
          <w:fldChar w:fldCharType="end"/>
        </w:r>
      </w:hyperlink>
    </w:p>
    <w:p w14:paraId="1709E69B" w14:textId="446536BC" w:rsidR="001F7219" w:rsidRPr="001F7219" w:rsidRDefault="00F55FB1">
      <w:pPr>
        <w:pStyle w:val="Spisilustracji"/>
        <w:tabs>
          <w:tab w:val="right" w:leader="dot" w:pos="9062"/>
        </w:tabs>
        <w:rPr>
          <w:rFonts w:ascii="Arial" w:eastAsiaTheme="minorEastAsia" w:hAnsi="Arial" w:cs="Arial"/>
          <w:noProof/>
          <w:sz w:val="22"/>
          <w:szCs w:val="22"/>
          <w:lang w:eastAsia="pl-PL"/>
        </w:rPr>
      </w:pPr>
      <w:hyperlink w:anchor="_Toc51760167" w:history="1">
        <w:r w:rsidR="001F7219" w:rsidRPr="001F7219">
          <w:rPr>
            <w:rStyle w:val="Hipercze"/>
            <w:rFonts w:ascii="Arial" w:hAnsi="Arial" w:cs="Arial"/>
            <w:noProof/>
            <w:sz w:val="22"/>
            <w:szCs w:val="22"/>
          </w:rPr>
          <w:t xml:space="preserve">Wykres 3. </w:t>
        </w:r>
        <w:r w:rsidR="001F7219" w:rsidRPr="001F7219">
          <w:rPr>
            <w:rStyle w:val="Hipercze"/>
            <w:rFonts w:ascii="Arial" w:eastAsia="Times New Roman" w:hAnsi="Arial" w:cs="Arial"/>
            <w:noProof/>
            <w:sz w:val="22"/>
            <w:szCs w:val="22"/>
          </w:rPr>
          <w:t>Ocena dostępności substancji psychoaktywnych – bardzo łatwa (%)</w:t>
        </w:r>
        <w:r w:rsidR="001F7219" w:rsidRPr="001F7219">
          <w:rPr>
            <w:rFonts w:ascii="Arial" w:hAnsi="Arial" w:cs="Arial"/>
            <w:noProof/>
            <w:webHidden/>
            <w:sz w:val="22"/>
            <w:szCs w:val="22"/>
          </w:rPr>
          <w:tab/>
        </w:r>
        <w:r w:rsidR="001F7219" w:rsidRPr="001F7219">
          <w:rPr>
            <w:rFonts w:ascii="Arial" w:hAnsi="Arial" w:cs="Arial"/>
            <w:noProof/>
            <w:webHidden/>
            <w:sz w:val="22"/>
            <w:szCs w:val="22"/>
          </w:rPr>
          <w:fldChar w:fldCharType="begin"/>
        </w:r>
        <w:r w:rsidR="001F7219" w:rsidRPr="001F7219">
          <w:rPr>
            <w:rFonts w:ascii="Arial" w:hAnsi="Arial" w:cs="Arial"/>
            <w:noProof/>
            <w:webHidden/>
            <w:sz w:val="22"/>
            <w:szCs w:val="22"/>
          </w:rPr>
          <w:instrText xml:space="preserve"> PAGEREF _Toc51760167 \h </w:instrText>
        </w:r>
        <w:r w:rsidR="001F7219" w:rsidRPr="001F7219">
          <w:rPr>
            <w:rFonts w:ascii="Arial" w:hAnsi="Arial" w:cs="Arial"/>
            <w:noProof/>
            <w:webHidden/>
            <w:sz w:val="22"/>
            <w:szCs w:val="22"/>
          </w:rPr>
        </w:r>
        <w:r w:rsidR="001F7219" w:rsidRPr="001F7219">
          <w:rPr>
            <w:rFonts w:ascii="Arial" w:hAnsi="Arial" w:cs="Arial"/>
            <w:noProof/>
            <w:webHidden/>
            <w:sz w:val="22"/>
            <w:szCs w:val="22"/>
          </w:rPr>
          <w:fldChar w:fldCharType="separate"/>
        </w:r>
        <w:r w:rsidR="00175EC5">
          <w:rPr>
            <w:rFonts w:ascii="Arial" w:hAnsi="Arial" w:cs="Arial"/>
            <w:noProof/>
            <w:webHidden/>
            <w:sz w:val="22"/>
            <w:szCs w:val="22"/>
          </w:rPr>
          <w:t>13</w:t>
        </w:r>
        <w:r w:rsidR="001F7219" w:rsidRPr="001F7219">
          <w:rPr>
            <w:rFonts w:ascii="Arial" w:hAnsi="Arial" w:cs="Arial"/>
            <w:noProof/>
            <w:webHidden/>
            <w:sz w:val="22"/>
            <w:szCs w:val="22"/>
          </w:rPr>
          <w:fldChar w:fldCharType="end"/>
        </w:r>
      </w:hyperlink>
    </w:p>
    <w:p w14:paraId="71E07916" w14:textId="610AEFC0" w:rsidR="001F7219" w:rsidRPr="001F7219" w:rsidRDefault="00F55FB1">
      <w:pPr>
        <w:pStyle w:val="Spisilustracji"/>
        <w:tabs>
          <w:tab w:val="right" w:leader="dot" w:pos="9062"/>
        </w:tabs>
        <w:rPr>
          <w:rFonts w:ascii="Arial" w:eastAsiaTheme="minorEastAsia" w:hAnsi="Arial" w:cs="Arial"/>
          <w:noProof/>
          <w:sz w:val="22"/>
          <w:szCs w:val="22"/>
          <w:lang w:eastAsia="pl-PL"/>
        </w:rPr>
      </w:pPr>
      <w:hyperlink w:anchor="_Toc51760168" w:history="1">
        <w:r w:rsidR="001F7219" w:rsidRPr="001F7219">
          <w:rPr>
            <w:rStyle w:val="Hipercze"/>
            <w:rFonts w:ascii="Arial" w:hAnsi="Arial" w:cs="Arial"/>
            <w:noProof/>
            <w:sz w:val="22"/>
            <w:szCs w:val="22"/>
          </w:rPr>
          <w:t>Wykres 4. Liczba rodzin w województwie lubelskim, w których występuje problem narkomanii</w:t>
        </w:r>
        <w:r w:rsidR="001F7219" w:rsidRPr="001F7219">
          <w:rPr>
            <w:rFonts w:ascii="Arial" w:hAnsi="Arial" w:cs="Arial"/>
            <w:noProof/>
            <w:webHidden/>
            <w:sz w:val="22"/>
            <w:szCs w:val="22"/>
          </w:rPr>
          <w:tab/>
        </w:r>
        <w:r w:rsidR="001F7219" w:rsidRPr="001F7219">
          <w:rPr>
            <w:rFonts w:ascii="Arial" w:hAnsi="Arial" w:cs="Arial"/>
            <w:noProof/>
            <w:webHidden/>
            <w:sz w:val="22"/>
            <w:szCs w:val="22"/>
          </w:rPr>
          <w:fldChar w:fldCharType="begin"/>
        </w:r>
        <w:r w:rsidR="001F7219" w:rsidRPr="001F7219">
          <w:rPr>
            <w:rFonts w:ascii="Arial" w:hAnsi="Arial" w:cs="Arial"/>
            <w:noProof/>
            <w:webHidden/>
            <w:sz w:val="22"/>
            <w:szCs w:val="22"/>
          </w:rPr>
          <w:instrText xml:space="preserve"> PAGEREF _Toc51760168 \h </w:instrText>
        </w:r>
        <w:r w:rsidR="001F7219" w:rsidRPr="001F7219">
          <w:rPr>
            <w:rFonts w:ascii="Arial" w:hAnsi="Arial" w:cs="Arial"/>
            <w:noProof/>
            <w:webHidden/>
            <w:sz w:val="22"/>
            <w:szCs w:val="22"/>
          </w:rPr>
        </w:r>
        <w:r w:rsidR="001F7219" w:rsidRPr="001F7219">
          <w:rPr>
            <w:rFonts w:ascii="Arial" w:hAnsi="Arial" w:cs="Arial"/>
            <w:noProof/>
            <w:webHidden/>
            <w:sz w:val="22"/>
            <w:szCs w:val="22"/>
          </w:rPr>
          <w:fldChar w:fldCharType="separate"/>
        </w:r>
        <w:r w:rsidR="00175EC5">
          <w:rPr>
            <w:rFonts w:ascii="Arial" w:hAnsi="Arial" w:cs="Arial"/>
            <w:noProof/>
            <w:webHidden/>
            <w:sz w:val="22"/>
            <w:szCs w:val="22"/>
          </w:rPr>
          <w:t>17</w:t>
        </w:r>
        <w:r w:rsidR="001F7219" w:rsidRPr="001F7219">
          <w:rPr>
            <w:rFonts w:ascii="Arial" w:hAnsi="Arial" w:cs="Arial"/>
            <w:noProof/>
            <w:webHidden/>
            <w:sz w:val="22"/>
            <w:szCs w:val="22"/>
          </w:rPr>
          <w:fldChar w:fldCharType="end"/>
        </w:r>
      </w:hyperlink>
    </w:p>
    <w:p w14:paraId="4B922459" w14:textId="033FF85F" w:rsidR="001F7219" w:rsidRPr="001F7219" w:rsidRDefault="00F55FB1">
      <w:pPr>
        <w:pStyle w:val="Spisilustracji"/>
        <w:tabs>
          <w:tab w:val="right" w:leader="dot" w:pos="9062"/>
        </w:tabs>
        <w:rPr>
          <w:rFonts w:ascii="Arial" w:eastAsiaTheme="minorEastAsia" w:hAnsi="Arial" w:cs="Arial"/>
          <w:noProof/>
          <w:sz w:val="22"/>
          <w:szCs w:val="22"/>
          <w:lang w:eastAsia="pl-PL"/>
        </w:rPr>
      </w:pPr>
      <w:hyperlink w:anchor="_Toc51760169" w:history="1">
        <w:r w:rsidR="001F7219" w:rsidRPr="001F7219">
          <w:rPr>
            <w:rStyle w:val="Hipercze"/>
            <w:rFonts w:ascii="Arial" w:hAnsi="Arial" w:cs="Arial"/>
            <w:noProof/>
            <w:sz w:val="22"/>
            <w:szCs w:val="22"/>
          </w:rPr>
          <w:t>Wykres 5. Zgłaszalność na leczenie z powodu narkotyków w podziale na narkotyk podstawowy w 2017 roku w Polsce (w %)</w:t>
        </w:r>
        <w:r w:rsidR="001F7219" w:rsidRPr="001F7219">
          <w:rPr>
            <w:rFonts w:ascii="Arial" w:hAnsi="Arial" w:cs="Arial"/>
            <w:noProof/>
            <w:webHidden/>
            <w:sz w:val="22"/>
            <w:szCs w:val="22"/>
          </w:rPr>
          <w:tab/>
        </w:r>
        <w:r w:rsidR="001F7219" w:rsidRPr="001F7219">
          <w:rPr>
            <w:rFonts w:ascii="Arial" w:hAnsi="Arial" w:cs="Arial"/>
            <w:noProof/>
            <w:webHidden/>
            <w:sz w:val="22"/>
            <w:szCs w:val="22"/>
          </w:rPr>
          <w:fldChar w:fldCharType="begin"/>
        </w:r>
        <w:r w:rsidR="001F7219" w:rsidRPr="001F7219">
          <w:rPr>
            <w:rFonts w:ascii="Arial" w:hAnsi="Arial" w:cs="Arial"/>
            <w:noProof/>
            <w:webHidden/>
            <w:sz w:val="22"/>
            <w:szCs w:val="22"/>
          </w:rPr>
          <w:instrText xml:space="preserve"> PAGEREF _Toc51760169 \h </w:instrText>
        </w:r>
        <w:r w:rsidR="001F7219" w:rsidRPr="001F7219">
          <w:rPr>
            <w:rFonts w:ascii="Arial" w:hAnsi="Arial" w:cs="Arial"/>
            <w:noProof/>
            <w:webHidden/>
            <w:sz w:val="22"/>
            <w:szCs w:val="22"/>
          </w:rPr>
        </w:r>
        <w:r w:rsidR="001F7219" w:rsidRPr="001F7219">
          <w:rPr>
            <w:rFonts w:ascii="Arial" w:hAnsi="Arial" w:cs="Arial"/>
            <w:noProof/>
            <w:webHidden/>
            <w:sz w:val="22"/>
            <w:szCs w:val="22"/>
          </w:rPr>
          <w:fldChar w:fldCharType="separate"/>
        </w:r>
        <w:r w:rsidR="00175EC5">
          <w:rPr>
            <w:rFonts w:ascii="Arial" w:hAnsi="Arial" w:cs="Arial"/>
            <w:noProof/>
            <w:webHidden/>
            <w:sz w:val="22"/>
            <w:szCs w:val="22"/>
          </w:rPr>
          <w:t>18</w:t>
        </w:r>
        <w:r w:rsidR="001F7219" w:rsidRPr="001F7219">
          <w:rPr>
            <w:rFonts w:ascii="Arial" w:hAnsi="Arial" w:cs="Arial"/>
            <w:noProof/>
            <w:webHidden/>
            <w:sz w:val="22"/>
            <w:szCs w:val="22"/>
          </w:rPr>
          <w:fldChar w:fldCharType="end"/>
        </w:r>
      </w:hyperlink>
    </w:p>
    <w:p w14:paraId="40893EC7" w14:textId="1F7CE499" w:rsidR="001F7219" w:rsidRPr="001F7219" w:rsidRDefault="00F55FB1">
      <w:pPr>
        <w:pStyle w:val="Spisilustracji"/>
        <w:tabs>
          <w:tab w:val="right" w:leader="dot" w:pos="9062"/>
        </w:tabs>
        <w:rPr>
          <w:rFonts w:ascii="Arial" w:eastAsiaTheme="minorEastAsia" w:hAnsi="Arial" w:cs="Arial"/>
          <w:noProof/>
          <w:sz w:val="22"/>
          <w:szCs w:val="22"/>
          <w:lang w:eastAsia="pl-PL"/>
        </w:rPr>
      </w:pPr>
      <w:hyperlink w:anchor="_Toc51760170" w:history="1">
        <w:r w:rsidR="001F7219" w:rsidRPr="001F7219">
          <w:rPr>
            <w:rStyle w:val="Hipercze"/>
            <w:rFonts w:ascii="Arial" w:hAnsi="Arial" w:cs="Arial"/>
            <w:noProof/>
            <w:sz w:val="22"/>
            <w:szCs w:val="22"/>
          </w:rPr>
          <w:t>Wykres 6. Odpowiedzi na pytanie: „Kiedy ostatnio spożywał Pan/Pani substancje psychoaktywne?” [N=232]</w:t>
        </w:r>
        <w:r w:rsidR="001F7219" w:rsidRPr="001F7219">
          <w:rPr>
            <w:rFonts w:ascii="Arial" w:hAnsi="Arial" w:cs="Arial"/>
            <w:noProof/>
            <w:webHidden/>
            <w:sz w:val="22"/>
            <w:szCs w:val="22"/>
          </w:rPr>
          <w:tab/>
        </w:r>
        <w:r w:rsidR="001F7219" w:rsidRPr="001F7219">
          <w:rPr>
            <w:rFonts w:ascii="Arial" w:hAnsi="Arial" w:cs="Arial"/>
            <w:noProof/>
            <w:webHidden/>
            <w:sz w:val="22"/>
            <w:szCs w:val="22"/>
          </w:rPr>
          <w:fldChar w:fldCharType="begin"/>
        </w:r>
        <w:r w:rsidR="001F7219" w:rsidRPr="001F7219">
          <w:rPr>
            <w:rFonts w:ascii="Arial" w:hAnsi="Arial" w:cs="Arial"/>
            <w:noProof/>
            <w:webHidden/>
            <w:sz w:val="22"/>
            <w:szCs w:val="22"/>
          </w:rPr>
          <w:instrText xml:space="preserve"> PAGEREF _Toc51760170 \h </w:instrText>
        </w:r>
        <w:r w:rsidR="001F7219" w:rsidRPr="001F7219">
          <w:rPr>
            <w:rFonts w:ascii="Arial" w:hAnsi="Arial" w:cs="Arial"/>
            <w:noProof/>
            <w:webHidden/>
            <w:sz w:val="22"/>
            <w:szCs w:val="22"/>
          </w:rPr>
        </w:r>
        <w:r w:rsidR="001F7219" w:rsidRPr="001F7219">
          <w:rPr>
            <w:rFonts w:ascii="Arial" w:hAnsi="Arial" w:cs="Arial"/>
            <w:noProof/>
            <w:webHidden/>
            <w:sz w:val="22"/>
            <w:szCs w:val="22"/>
          </w:rPr>
          <w:fldChar w:fldCharType="separate"/>
        </w:r>
        <w:r w:rsidR="00175EC5">
          <w:rPr>
            <w:rFonts w:ascii="Arial" w:hAnsi="Arial" w:cs="Arial"/>
            <w:noProof/>
            <w:webHidden/>
            <w:sz w:val="22"/>
            <w:szCs w:val="22"/>
          </w:rPr>
          <w:t>25</w:t>
        </w:r>
        <w:r w:rsidR="001F7219" w:rsidRPr="001F7219">
          <w:rPr>
            <w:rFonts w:ascii="Arial" w:hAnsi="Arial" w:cs="Arial"/>
            <w:noProof/>
            <w:webHidden/>
            <w:sz w:val="22"/>
            <w:szCs w:val="22"/>
          </w:rPr>
          <w:fldChar w:fldCharType="end"/>
        </w:r>
      </w:hyperlink>
    </w:p>
    <w:p w14:paraId="6C3A26F7" w14:textId="1D0AE93B" w:rsidR="001F7219" w:rsidRPr="001F7219" w:rsidRDefault="00F55FB1">
      <w:pPr>
        <w:pStyle w:val="Spisilustracji"/>
        <w:tabs>
          <w:tab w:val="right" w:leader="dot" w:pos="9062"/>
        </w:tabs>
        <w:rPr>
          <w:rFonts w:ascii="Arial" w:eastAsiaTheme="minorEastAsia" w:hAnsi="Arial" w:cs="Arial"/>
          <w:noProof/>
          <w:sz w:val="22"/>
          <w:szCs w:val="22"/>
          <w:lang w:eastAsia="pl-PL"/>
        </w:rPr>
      </w:pPr>
      <w:hyperlink w:anchor="_Toc51760171" w:history="1">
        <w:r w:rsidR="001F7219" w:rsidRPr="001F7219">
          <w:rPr>
            <w:rStyle w:val="Hipercze"/>
            <w:rFonts w:ascii="Arial" w:hAnsi="Arial" w:cs="Arial"/>
            <w:noProof/>
            <w:sz w:val="22"/>
            <w:szCs w:val="22"/>
          </w:rPr>
          <w:t xml:space="preserve">Wykres 7. </w:t>
        </w:r>
        <w:r w:rsidR="001F7219" w:rsidRPr="001F7219">
          <w:rPr>
            <w:rStyle w:val="Hipercze"/>
            <w:rFonts w:ascii="Arial" w:eastAsia="Times New Roman" w:hAnsi="Arial" w:cs="Arial"/>
            <w:noProof/>
            <w:sz w:val="22"/>
            <w:szCs w:val="22"/>
          </w:rPr>
          <w:t>Odpowiedzi na pytanie: „Z jakich powodów sięgnął/sięgnęła lub sięga Pan/Pani po substancje psychoaktywne inne niż alkohol?” [N = 232]</w:t>
        </w:r>
        <w:r w:rsidR="001F7219" w:rsidRPr="001F7219">
          <w:rPr>
            <w:rFonts w:ascii="Arial" w:hAnsi="Arial" w:cs="Arial"/>
            <w:noProof/>
            <w:webHidden/>
            <w:sz w:val="22"/>
            <w:szCs w:val="22"/>
          </w:rPr>
          <w:tab/>
        </w:r>
        <w:r w:rsidR="001F7219" w:rsidRPr="001F7219">
          <w:rPr>
            <w:rFonts w:ascii="Arial" w:hAnsi="Arial" w:cs="Arial"/>
            <w:noProof/>
            <w:webHidden/>
            <w:sz w:val="22"/>
            <w:szCs w:val="22"/>
          </w:rPr>
          <w:fldChar w:fldCharType="begin"/>
        </w:r>
        <w:r w:rsidR="001F7219" w:rsidRPr="001F7219">
          <w:rPr>
            <w:rFonts w:ascii="Arial" w:hAnsi="Arial" w:cs="Arial"/>
            <w:noProof/>
            <w:webHidden/>
            <w:sz w:val="22"/>
            <w:szCs w:val="22"/>
          </w:rPr>
          <w:instrText xml:space="preserve"> PAGEREF _Toc51760171 \h </w:instrText>
        </w:r>
        <w:r w:rsidR="001F7219" w:rsidRPr="001F7219">
          <w:rPr>
            <w:rFonts w:ascii="Arial" w:hAnsi="Arial" w:cs="Arial"/>
            <w:noProof/>
            <w:webHidden/>
            <w:sz w:val="22"/>
            <w:szCs w:val="22"/>
          </w:rPr>
        </w:r>
        <w:r w:rsidR="001F7219" w:rsidRPr="001F7219">
          <w:rPr>
            <w:rFonts w:ascii="Arial" w:hAnsi="Arial" w:cs="Arial"/>
            <w:noProof/>
            <w:webHidden/>
            <w:sz w:val="22"/>
            <w:szCs w:val="22"/>
          </w:rPr>
          <w:fldChar w:fldCharType="separate"/>
        </w:r>
        <w:r w:rsidR="00175EC5">
          <w:rPr>
            <w:rFonts w:ascii="Arial" w:hAnsi="Arial" w:cs="Arial"/>
            <w:noProof/>
            <w:webHidden/>
            <w:sz w:val="22"/>
            <w:szCs w:val="22"/>
          </w:rPr>
          <w:t>25</w:t>
        </w:r>
        <w:r w:rsidR="001F7219" w:rsidRPr="001F7219">
          <w:rPr>
            <w:rFonts w:ascii="Arial" w:hAnsi="Arial" w:cs="Arial"/>
            <w:noProof/>
            <w:webHidden/>
            <w:sz w:val="22"/>
            <w:szCs w:val="22"/>
          </w:rPr>
          <w:fldChar w:fldCharType="end"/>
        </w:r>
      </w:hyperlink>
    </w:p>
    <w:p w14:paraId="0DF5C74C" w14:textId="1C74BDAD" w:rsidR="001F7219" w:rsidRPr="001F7219" w:rsidRDefault="00F55FB1">
      <w:pPr>
        <w:pStyle w:val="Spisilustracji"/>
        <w:tabs>
          <w:tab w:val="right" w:leader="dot" w:pos="9062"/>
        </w:tabs>
        <w:rPr>
          <w:rFonts w:ascii="Arial" w:eastAsiaTheme="minorEastAsia" w:hAnsi="Arial" w:cs="Arial"/>
          <w:noProof/>
          <w:sz w:val="22"/>
          <w:szCs w:val="22"/>
          <w:lang w:eastAsia="pl-PL"/>
        </w:rPr>
      </w:pPr>
      <w:hyperlink w:anchor="_Toc51760172" w:history="1">
        <w:r w:rsidR="001F7219" w:rsidRPr="001F7219">
          <w:rPr>
            <w:rStyle w:val="Hipercze"/>
            <w:rFonts w:ascii="Arial" w:hAnsi="Arial" w:cs="Arial"/>
            <w:noProof/>
            <w:sz w:val="22"/>
            <w:szCs w:val="22"/>
          </w:rPr>
          <w:t xml:space="preserve">Wykres 8. </w:t>
        </w:r>
        <w:r w:rsidR="001F7219" w:rsidRPr="001F7219">
          <w:rPr>
            <w:rStyle w:val="Hipercze"/>
            <w:rFonts w:ascii="Arial" w:eastAsia="Times New Roman" w:hAnsi="Arial" w:cs="Arial"/>
            <w:noProof/>
            <w:sz w:val="22"/>
            <w:szCs w:val="22"/>
          </w:rPr>
          <w:t>Odpowiedzi na pytanie: „Gdzie sięgał/a lub sięga Pan/Pani po substancje psychoaktywne inne niż alkohol?” [N = 232]</w:t>
        </w:r>
        <w:r w:rsidR="001F7219" w:rsidRPr="001F7219">
          <w:rPr>
            <w:rFonts w:ascii="Arial" w:hAnsi="Arial" w:cs="Arial"/>
            <w:noProof/>
            <w:webHidden/>
            <w:sz w:val="22"/>
            <w:szCs w:val="22"/>
          </w:rPr>
          <w:tab/>
        </w:r>
        <w:r w:rsidR="001F7219" w:rsidRPr="001F7219">
          <w:rPr>
            <w:rFonts w:ascii="Arial" w:hAnsi="Arial" w:cs="Arial"/>
            <w:noProof/>
            <w:webHidden/>
            <w:sz w:val="22"/>
            <w:szCs w:val="22"/>
          </w:rPr>
          <w:fldChar w:fldCharType="begin"/>
        </w:r>
        <w:r w:rsidR="001F7219" w:rsidRPr="001F7219">
          <w:rPr>
            <w:rFonts w:ascii="Arial" w:hAnsi="Arial" w:cs="Arial"/>
            <w:noProof/>
            <w:webHidden/>
            <w:sz w:val="22"/>
            <w:szCs w:val="22"/>
          </w:rPr>
          <w:instrText xml:space="preserve"> PAGEREF _Toc51760172 \h </w:instrText>
        </w:r>
        <w:r w:rsidR="001F7219" w:rsidRPr="001F7219">
          <w:rPr>
            <w:rFonts w:ascii="Arial" w:hAnsi="Arial" w:cs="Arial"/>
            <w:noProof/>
            <w:webHidden/>
            <w:sz w:val="22"/>
            <w:szCs w:val="22"/>
          </w:rPr>
        </w:r>
        <w:r w:rsidR="001F7219" w:rsidRPr="001F7219">
          <w:rPr>
            <w:rFonts w:ascii="Arial" w:hAnsi="Arial" w:cs="Arial"/>
            <w:noProof/>
            <w:webHidden/>
            <w:sz w:val="22"/>
            <w:szCs w:val="22"/>
          </w:rPr>
          <w:fldChar w:fldCharType="separate"/>
        </w:r>
        <w:r w:rsidR="00175EC5">
          <w:rPr>
            <w:rFonts w:ascii="Arial" w:hAnsi="Arial" w:cs="Arial"/>
            <w:noProof/>
            <w:webHidden/>
            <w:sz w:val="22"/>
            <w:szCs w:val="22"/>
          </w:rPr>
          <w:t>26</w:t>
        </w:r>
        <w:r w:rsidR="001F7219" w:rsidRPr="001F7219">
          <w:rPr>
            <w:rFonts w:ascii="Arial" w:hAnsi="Arial" w:cs="Arial"/>
            <w:noProof/>
            <w:webHidden/>
            <w:sz w:val="22"/>
            <w:szCs w:val="22"/>
          </w:rPr>
          <w:fldChar w:fldCharType="end"/>
        </w:r>
      </w:hyperlink>
    </w:p>
    <w:p w14:paraId="28EB61F0" w14:textId="6EA1B63A" w:rsidR="001F7219" w:rsidRPr="001F7219" w:rsidRDefault="00F55FB1">
      <w:pPr>
        <w:pStyle w:val="Spisilustracji"/>
        <w:tabs>
          <w:tab w:val="right" w:leader="dot" w:pos="9062"/>
        </w:tabs>
        <w:rPr>
          <w:rFonts w:ascii="Arial" w:eastAsiaTheme="minorEastAsia" w:hAnsi="Arial" w:cs="Arial"/>
          <w:noProof/>
          <w:sz w:val="22"/>
          <w:szCs w:val="22"/>
          <w:lang w:eastAsia="pl-PL"/>
        </w:rPr>
      </w:pPr>
      <w:hyperlink w:anchor="_Toc51760173" w:history="1">
        <w:r w:rsidR="001F7219" w:rsidRPr="001F7219">
          <w:rPr>
            <w:rStyle w:val="Hipercze"/>
            <w:rFonts w:ascii="Arial" w:hAnsi="Arial" w:cs="Arial"/>
            <w:noProof/>
            <w:sz w:val="22"/>
            <w:szCs w:val="22"/>
          </w:rPr>
          <w:t xml:space="preserve">Wykres 9. </w:t>
        </w:r>
        <w:r w:rsidR="001F7219" w:rsidRPr="001F7219">
          <w:rPr>
            <w:rStyle w:val="Hipercze"/>
            <w:rFonts w:ascii="Arial" w:eastAsia="Times New Roman" w:hAnsi="Arial" w:cs="Arial"/>
            <w:noProof/>
            <w:sz w:val="22"/>
            <w:szCs w:val="22"/>
          </w:rPr>
          <w:t>Odpowiedzi na pytanie: „Jeżeli zdarzyło się lub zdarza, że sięgał/a lub sięga Pan/Pani po substancje psychoaktywne inne niż alkohol, to w jakich okolicznościach? [N = 232]</w:t>
        </w:r>
        <w:r w:rsidR="001F7219" w:rsidRPr="001F7219">
          <w:rPr>
            <w:rFonts w:ascii="Arial" w:hAnsi="Arial" w:cs="Arial"/>
            <w:noProof/>
            <w:webHidden/>
            <w:sz w:val="22"/>
            <w:szCs w:val="22"/>
          </w:rPr>
          <w:tab/>
        </w:r>
        <w:r w:rsidR="001F7219" w:rsidRPr="001F7219">
          <w:rPr>
            <w:rFonts w:ascii="Arial" w:hAnsi="Arial" w:cs="Arial"/>
            <w:noProof/>
            <w:webHidden/>
            <w:sz w:val="22"/>
            <w:szCs w:val="22"/>
          </w:rPr>
          <w:fldChar w:fldCharType="begin"/>
        </w:r>
        <w:r w:rsidR="001F7219" w:rsidRPr="001F7219">
          <w:rPr>
            <w:rFonts w:ascii="Arial" w:hAnsi="Arial" w:cs="Arial"/>
            <w:noProof/>
            <w:webHidden/>
            <w:sz w:val="22"/>
            <w:szCs w:val="22"/>
          </w:rPr>
          <w:instrText xml:space="preserve"> PAGEREF _Toc51760173 \h </w:instrText>
        </w:r>
        <w:r w:rsidR="001F7219" w:rsidRPr="001F7219">
          <w:rPr>
            <w:rFonts w:ascii="Arial" w:hAnsi="Arial" w:cs="Arial"/>
            <w:noProof/>
            <w:webHidden/>
            <w:sz w:val="22"/>
            <w:szCs w:val="22"/>
          </w:rPr>
        </w:r>
        <w:r w:rsidR="001F7219" w:rsidRPr="001F7219">
          <w:rPr>
            <w:rFonts w:ascii="Arial" w:hAnsi="Arial" w:cs="Arial"/>
            <w:noProof/>
            <w:webHidden/>
            <w:sz w:val="22"/>
            <w:szCs w:val="22"/>
          </w:rPr>
          <w:fldChar w:fldCharType="separate"/>
        </w:r>
        <w:r w:rsidR="00175EC5">
          <w:rPr>
            <w:rFonts w:ascii="Arial" w:hAnsi="Arial" w:cs="Arial"/>
            <w:noProof/>
            <w:webHidden/>
            <w:sz w:val="22"/>
            <w:szCs w:val="22"/>
          </w:rPr>
          <w:t>26</w:t>
        </w:r>
        <w:r w:rsidR="001F7219" w:rsidRPr="001F7219">
          <w:rPr>
            <w:rFonts w:ascii="Arial" w:hAnsi="Arial" w:cs="Arial"/>
            <w:noProof/>
            <w:webHidden/>
            <w:sz w:val="22"/>
            <w:szCs w:val="22"/>
          </w:rPr>
          <w:fldChar w:fldCharType="end"/>
        </w:r>
      </w:hyperlink>
    </w:p>
    <w:p w14:paraId="6918F7EC" w14:textId="3A9E2C84" w:rsidR="001F7219" w:rsidRPr="001F7219" w:rsidRDefault="00F55FB1">
      <w:pPr>
        <w:pStyle w:val="Spisilustracji"/>
        <w:tabs>
          <w:tab w:val="right" w:leader="dot" w:pos="9062"/>
        </w:tabs>
        <w:rPr>
          <w:rFonts w:ascii="Arial" w:eastAsiaTheme="minorEastAsia" w:hAnsi="Arial" w:cs="Arial"/>
          <w:noProof/>
          <w:sz w:val="22"/>
          <w:szCs w:val="22"/>
          <w:lang w:eastAsia="pl-PL"/>
        </w:rPr>
      </w:pPr>
      <w:hyperlink w:anchor="_Toc51760174" w:history="1">
        <w:r w:rsidR="001F7219" w:rsidRPr="001F7219">
          <w:rPr>
            <w:rStyle w:val="Hipercze"/>
            <w:rFonts w:ascii="Arial" w:hAnsi="Arial" w:cs="Arial"/>
            <w:noProof/>
            <w:sz w:val="22"/>
            <w:szCs w:val="22"/>
          </w:rPr>
          <w:t xml:space="preserve">Wykres 10. </w:t>
        </w:r>
        <w:r w:rsidR="001F7219" w:rsidRPr="001F7219">
          <w:rPr>
            <w:rStyle w:val="Hipercze"/>
            <w:rFonts w:ascii="Arial" w:eastAsia="Times New Roman" w:hAnsi="Arial" w:cs="Arial"/>
            <w:iCs/>
            <w:noProof/>
            <w:sz w:val="22"/>
            <w:szCs w:val="22"/>
          </w:rPr>
          <w:t>Liczba zatruć NSP/ŚZ w Polsce w 2019 r. z podziałem na województwa</w:t>
        </w:r>
        <w:r w:rsidR="001F7219" w:rsidRPr="001F7219">
          <w:rPr>
            <w:rFonts w:ascii="Arial" w:hAnsi="Arial" w:cs="Arial"/>
            <w:noProof/>
            <w:webHidden/>
            <w:sz w:val="22"/>
            <w:szCs w:val="22"/>
          </w:rPr>
          <w:tab/>
        </w:r>
        <w:r w:rsidR="001F7219" w:rsidRPr="001F7219">
          <w:rPr>
            <w:rFonts w:ascii="Arial" w:hAnsi="Arial" w:cs="Arial"/>
            <w:noProof/>
            <w:webHidden/>
            <w:sz w:val="22"/>
            <w:szCs w:val="22"/>
          </w:rPr>
          <w:fldChar w:fldCharType="begin"/>
        </w:r>
        <w:r w:rsidR="001F7219" w:rsidRPr="001F7219">
          <w:rPr>
            <w:rFonts w:ascii="Arial" w:hAnsi="Arial" w:cs="Arial"/>
            <w:noProof/>
            <w:webHidden/>
            <w:sz w:val="22"/>
            <w:szCs w:val="22"/>
          </w:rPr>
          <w:instrText xml:space="preserve"> PAGEREF _Toc51760174 \h </w:instrText>
        </w:r>
        <w:r w:rsidR="001F7219" w:rsidRPr="001F7219">
          <w:rPr>
            <w:rFonts w:ascii="Arial" w:hAnsi="Arial" w:cs="Arial"/>
            <w:noProof/>
            <w:webHidden/>
            <w:sz w:val="22"/>
            <w:szCs w:val="22"/>
          </w:rPr>
        </w:r>
        <w:r w:rsidR="001F7219" w:rsidRPr="001F7219">
          <w:rPr>
            <w:rFonts w:ascii="Arial" w:hAnsi="Arial" w:cs="Arial"/>
            <w:noProof/>
            <w:webHidden/>
            <w:sz w:val="22"/>
            <w:szCs w:val="22"/>
          </w:rPr>
          <w:fldChar w:fldCharType="separate"/>
        </w:r>
        <w:r w:rsidR="00175EC5">
          <w:rPr>
            <w:rFonts w:ascii="Arial" w:hAnsi="Arial" w:cs="Arial"/>
            <w:noProof/>
            <w:webHidden/>
            <w:sz w:val="22"/>
            <w:szCs w:val="22"/>
          </w:rPr>
          <w:t>28</w:t>
        </w:r>
        <w:r w:rsidR="001F7219" w:rsidRPr="001F7219">
          <w:rPr>
            <w:rFonts w:ascii="Arial" w:hAnsi="Arial" w:cs="Arial"/>
            <w:noProof/>
            <w:webHidden/>
            <w:sz w:val="22"/>
            <w:szCs w:val="22"/>
          </w:rPr>
          <w:fldChar w:fldCharType="end"/>
        </w:r>
      </w:hyperlink>
    </w:p>
    <w:p w14:paraId="7DEBFA5D" w14:textId="5D5BDE48" w:rsidR="001F7219" w:rsidRPr="001F7219" w:rsidRDefault="00F55FB1">
      <w:pPr>
        <w:pStyle w:val="Spisilustracji"/>
        <w:tabs>
          <w:tab w:val="right" w:leader="dot" w:pos="9062"/>
        </w:tabs>
        <w:rPr>
          <w:rFonts w:ascii="Arial" w:eastAsiaTheme="minorEastAsia" w:hAnsi="Arial" w:cs="Arial"/>
          <w:noProof/>
          <w:sz w:val="22"/>
          <w:szCs w:val="22"/>
          <w:lang w:eastAsia="pl-PL"/>
        </w:rPr>
      </w:pPr>
      <w:hyperlink w:anchor="_Toc51760175" w:history="1">
        <w:r w:rsidR="001F7219" w:rsidRPr="001F7219">
          <w:rPr>
            <w:rStyle w:val="Hipercze"/>
            <w:rFonts w:ascii="Arial" w:hAnsi="Arial" w:cs="Arial"/>
            <w:noProof/>
            <w:sz w:val="22"/>
            <w:szCs w:val="22"/>
          </w:rPr>
          <w:t xml:space="preserve">Wykres 11. </w:t>
        </w:r>
        <w:r w:rsidR="001F7219" w:rsidRPr="001F7219">
          <w:rPr>
            <w:rStyle w:val="Hipercze"/>
            <w:rFonts w:ascii="Arial" w:eastAsia="Times New Roman" w:hAnsi="Arial" w:cs="Arial"/>
            <w:noProof/>
            <w:sz w:val="22"/>
            <w:szCs w:val="22"/>
          </w:rPr>
          <w:t>Liczba zatruć lub podejrzeń zatruć środkami zastępczymi w latach 2018  – 2019</w:t>
        </w:r>
        <w:r w:rsidR="001F7219" w:rsidRPr="001F7219">
          <w:rPr>
            <w:rFonts w:ascii="Arial" w:hAnsi="Arial" w:cs="Arial"/>
            <w:noProof/>
            <w:webHidden/>
            <w:sz w:val="22"/>
            <w:szCs w:val="22"/>
          </w:rPr>
          <w:tab/>
        </w:r>
        <w:r w:rsidR="001F7219" w:rsidRPr="001F7219">
          <w:rPr>
            <w:rFonts w:ascii="Arial" w:hAnsi="Arial" w:cs="Arial"/>
            <w:noProof/>
            <w:webHidden/>
            <w:sz w:val="22"/>
            <w:szCs w:val="22"/>
          </w:rPr>
          <w:fldChar w:fldCharType="begin"/>
        </w:r>
        <w:r w:rsidR="001F7219" w:rsidRPr="001F7219">
          <w:rPr>
            <w:rFonts w:ascii="Arial" w:hAnsi="Arial" w:cs="Arial"/>
            <w:noProof/>
            <w:webHidden/>
            <w:sz w:val="22"/>
            <w:szCs w:val="22"/>
          </w:rPr>
          <w:instrText xml:space="preserve"> PAGEREF _Toc51760175 \h </w:instrText>
        </w:r>
        <w:r w:rsidR="001F7219" w:rsidRPr="001F7219">
          <w:rPr>
            <w:rFonts w:ascii="Arial" w:hAnsi="Arial" w:cs="Arial"/>
            <w:noProof/>
            <w:webHidden/>
            <w:sz w:val="22"/>
            <w:szCs w:val="22"/>
          </w:rPr>
        </w:r>
        <w:r w:rsidR="001F7219" w:rsidRPr="001F7219">
          <w:rPr>
            <w:rFonts w:ascii="Arial" w:hAnsi="Arial" w:cs="Arial"/>
            <w:noProof/>
            <w:webHidden/>
            <w:sz w:val="22"/>
            <w:szCs w:val="22"/>
          </w:rPr>
          <w:fldChar w:fldCharType="separate"/>
        </w:r>
        <w:r w:rsidR="00175EC5">
          <w:rPr>
            <w:rFonts w:ascii="Arial" w:hAnsi="Arial" w:cs="Arial"/>
            <w:noProof/>
            <w:webHidden/>
            <w:sz w:val="22"/>
            <w:szCs w:val="22"/>
          </w:rPr>
          <w:t>30</w:t>
        </w:r>
        <w:r w:rsidR="001F7219" w:rsidRPr="001F7219">
          <w:rPr>
            <w:rFonts w:ascii="Arial" w:hAnsi="Arial" w:cs="Arial"/>
            <w:noProof/>
            <w:webHidden/>
            <w:sz w:val="22"/>
            <w:szCs w:val="22"/>
          </w:rPr>
          <w:fldChar w:fldCharType="end"/>
        </w:r>
      </w:hyperlink>
    </w:p>
    <w:p w14:paraId="78AABA78" w14:textId="23B84D00" w:rsidR="001F7219" w:rsidRPr="00D8354B" w:rsidRDefault="001F7219" w:rsidP="00D8354B">
      <w:pPr>
        <w:spacing w:after="0" w:line="240" w:lineRule="auto"/>
        <w:rPr>
          <w:noProof/>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TOC \h \z \c "Tabela" </w:instrText>
      </w:r>
      <w:r>
        <w:rPr>
          <w:rFonts w:ascii="Arial" w:hAnsi="Arial" w:cs="Arial"/>
          <w:sz w:val="22"/>
          <w:szCs w:val="22"/>
        </w:rPr>
        <w:fldChar w:fldCharType="separate"/>
      </w:r>
      <w:hyperlink w:anchor="_Toc51760180" w:history="1">
        <w:r w:rsidRPr="001F7219">
          <w:rPr>
            <w:rStyle w:val="Hipercze"/>
            <w:rFonts w:ascii="Arial" w:hAnsi="Arial" w:cs="Arial"/>
            <w:noProof/>
            <w:sz w:val="22"/>
            <w:szCs w:val="22"/>
          </w:rPr>
          <w:t xml:space="preserve">Tabela 1. </w:t>
        </w:r>
        <w:r w:rsidRPr="001F7219">
          <w:rPr>
            <w:rStyle w:val="Hipercze"/>
            <w:rFonts w:ascii="Arial" w:eastAsia="Calibri" w:hAnsi="Arial" w:cs="Arial"/>
            <w:noProof/>
            <w:sz w:val="22"/>
            <w:szCs w:val="22"/>
            <w:lang w:val="x-none"/>
          </w:rPr>
          <w:t>Ocena rozpowszechnienia używania substancji wśród przyjaciół</w:t>
        </w:r>
        <w:r w:rsidRPr="001F7219">
          <w:rPr>
            <w:rStyle w:val="Hipercze"/>
            <w:rFonts w:ascii="Arial" w:eastAsia="Calibri" w:hAnsi="Arial" w:cs="Arial"/>
            <w:noProof/>
            <w:sz w:val="22"/>
            <w:szCs w:val="22"/>
          </w:rPr>
          <w:t xml:space="preserve"> (w %)</w:t>
        </w:r>
        <w:r w:rsidRPr="001F7219">
          <w:rPr>
            <w:rFonts w:ascii="Arial" w:hAnsi="Arial" w:cs="Arial"/>
            <w:noProof/>
            <w:webHidden/>
            <w:sz w:val="22"/>
            <w:szCs w:val="22"/>
          </w:rPr>
          <w:tab/>
        </w:r>
        <w:r w:rsidRPr="001F7219">
          <w:rPr>
            <w:rFonts w:ascii="Arial" w:hAnsi="Arial" w:cs="Arial"/>
            <w:noProof/>
            <w:webHidden/>
            <w:sz w:val="22"/>
            <w:szCs w:val="22"/>
          </w:rPr>
          <w:fldChar w:fldCharType="begin"/>
        </w:r>
        <w:r w:rsidRPr="001F7219">
          <w:rPr>
            <w:rFonts w:ascii="Arial" w:hAnsi="Arial" w:cs="Arial"/>
            <w:noProof/>
            <w:webHidden/>
            <w:sz w:val="22"/>
            <w:szCs w:val="22"/>
          </w:rPr>
          <w:instrText xml:space="preserve"> PAGEREF _Toc51760180 \h </w:instrText>
        </w:r>
        <w:r w:rsidRPr="001F7219">
          <w:rPr>
            <w:rFonts w:ascii="Arial" w:hAnsi="Arial" w:cs="Arial"/>
            <w:noProof/>
            <w:webHidden/>
            <w:sz w:val="22"/>
            <w:szCs w:val="22"/>
          </w:rPr>
        </w:r>
        <w:r w:rsidRPr="001F7219">
          <w:rPr>
            <w:rFonts w:ascii="Arial" w:hAnsi="Arial" w:cs="Arial"/>
            <w:noProof/>
            <w:webHidden/>
            <w:sz w:val="22"/>
            <w:szCs w:val="22"/>
          </w:rPr>
          <w:fldChar w:fldCharType="separate"/>
        </w:r>
        <w:r w:rsidR="00175EC5">
          <w:rPr>
            <w:rFonts w:ascii="Arial" w:hAnsi="Arial" w:cs="Arial"/>
            <w:noProof/>
            <w:webHidden/>
            <w:sz w:val="22"/>
            <w:szCs w:val="22"/>
          </w:rPr>
          <w:t>11</w:t>
        </w:r>
        <w:r w:rsidRPr="001F7219">
          <w:rPr>
            <w:rFonts w:ascii="Arial" w:hAnsi="Arial" w:cs="Arial"/>
            <w:noProof/>
            <w:webHidden/>
            <w:sz w:val="22"/>
            <w:szCs w:val="22"/>
          </w:rPr>
          <w:fldChar w:fldCharType="end"/>
        </w:r>
      </w:hyperlink>
    </w:p>
    <w:p w14:paraId="48C0992F" w14:textId="6A0AE81D" w:rsidR="001F7219" w:rsidRPr="001F7219" w:rsidRDefault="00F55FB1">
      <w:pPr>
        <w:pStyle w:val="Spisilustracji"/>
        <w:tabs>
          <w:tab w:val="right" w:leader="dot" w:pos="9062"/>
        </w:tabs>
        <w:rPr>
          <w:rFonts w:ascii="Arial" w:eastAsiaTheme="minorEastAsia" w:hAnsi="Arial" w:cs="Arial"/>
          <w:noProof/>
          <w:sz w:val="22"/>
          <w:szCs w:val="22"/>
          <w:lang w:eastAsia="pl-PL"/>
        </w:rPr>
      </w:pPr>
      <w:hyperlink w:anchor="_Toc51760181" w:history="1">
        <w:r w:rsidR="001F7219" w:rsidRPr="001F7219">
          <w:rPr>
            <w:rStyle w:val="Hipercze"/>
            <w:rFonts w:ascii="Arial" w:hAnsi="Arial" w:cs="Arial"/>
            <w:noProof/>
            <w:sz w:val="22"/>
            <w:szCs w:val="22"/>
          </w:rPr>
          <w:t xml:space="preserve">Tabela 2. </w:t>
        </w:r>
        <w:r w:rsidR="001F7219" w:rsidRPr="001F7219">
          <w:rPr>
            <w:rStyle w:val="Hipercze"/>
            <w:rFonts w:ascii="Arial" w:eastAsia="Calibri" w:hAnsi="Arial" w:cs="Arial"/>
            <w:noProof/>
            <w:sz w:val="22"/>
            <w:szCs w:val="22"/>
          </w:rPr>
          <w:t>Używanie dopalaczy (w%)</w:t>
        </w:r>
        <w:r w:rsidR="001F7219" w:rsidRPr="001F7219">
          <w:rPr>
            <w:rFonts w:ascii="Arial" w:hAnsi="Arial" w:cs="Arial"/>
            <w:noProof/>
            <w:webHidden/>
            <w:sz w:val="22"/>
            <w:szCs w:val="22"/>
          </w:rPr>
          <w:tab/>
        </w:r>
        <w:r w:rsidR="001F7219" w:rsidRPr="001F7219">
          <w:rPr>
            <w:rFonts w:ascii="Arial" w:hAnsi="Arial" w:cs="Arial"/>
            <w:noProof/>
            <w:webHidden/>
            <w:sz w:val="22"/>
            <w:szCs w:val="22"/>
          </w:rPr>
          <w:fldChar w:fldCharType="begin"/>
        </w:r>
        <w:r w:rsidR="001F7219" w:rsidRPr="001F7219">
          <w:rPr>
            <w:rFonts w:ascii="Arial" w:hAnsi="Arial" w:cs="Arial"/>
            <w:noProof/>
            <w:webHidden/>
            <w:sz w:val="22"/>
            <w:szCs w:val="22"/>
          </w:rPr>
          <w:instrText xml:space="preserve"> PAGEREF _Toc51760181 \h </w:instrText>
        </w:r>
        <w:r w:rsidR="001F7219" w:rsidRPr="001F7219">
          <w:rPr>
            <w:rFonts w:ascii="Arial" w:hAnsi="Arial" w:cs="Arial"/>
            <w:noProof/>
            <w:webHidden/>
            <w:sz w:val="22"/>
            <w:szCs w:val="22"/>
          </w:rPr>
        </w:r>
        <w:r w:rsidR="001F7219" w:rsidRPr="001F7219">
          <w:rPr>
            <w:rFonts w:ascii="Arial" w:hAnsi="Arial" w:cs="Arial"/>
            <w:noProof/>
            <w:webHidden/>
            <w:sz w:val="22"/>
            <w:szCs w:val="22"/>
          </w:rPr>
          <w:fldChar w:fldCharType="separate"/>
        </w:r>
        <w:r w:rsidR="00175EC5">
          <w:rPr>
            <w:rFonts w:ascii="Arial" w:hAnsi="Arial" w:cs="Arial"/>
            <w:noProof/>
            <w:webHidden/>
            <w:sz w:val="22"/>
            <w:szCs w:val="22"/>
          </w:rPr>
          <w:t>12</w:t>
        </w:r>
        <w:r w:rsidR="001F7219" w:rsidRPr="001F7219">
          <w:rPr>
            <w:rFonts w:ascii="Arial" w:hAnsi="Arial" w:cs="Arial"/>
            <w:noProof/>
            <w:webHidden/>
            <w:sz w:val="22"/>
            <w:szCs w:val="22"/>
          </w:rPr>
          <w:fldChar w:fldCharType="end"/>
        </w:r>
      </w:hyperlink>
    </w:p>
    <w:p w14:paraId="1FC18933" w14:textId="4046CEFB" w:rsidR="001F7219" w:rsidRPr="001F7219" w:rsidRDefault="00F55FB1">
      <w:pPr>
        <w:pStyle w:val="Spisilustracji"/>
        <w:tabs>
          <w:tab w:val="right" w:leader="dot" w:pos="9062"/>
        </w:tabs>
        <w:rPr>
          <w:rFonts w:ascii="Arial" w:eastAsiaTheme="minorEastAsia" w:hAnsi="Arial" w:cs="Arial"/>
          <w:noProof/>
          <w:sz w:val="22"/>
          <w:szCs w:val="22"/>
          <w:lang w:eastAsia="pl-PL"/>
        </w:rPr>
      </w:pPr>
      <w:hyperlink w:anchor="_Toc51760182" w:history="1">
        <w:r w:rsidR="001F7219" w:rsidRPr="001F7219">
          <w:rPr>
            <w:rStyle w:val="Hipercze"/>
            <w:rFonts w:ascii="Arial" w:hAnsi="Arial" w:cs="Arial"/>
            <w:noProof/>
            <w:sz w:val="22"/>
            <w:szCs w:val="22"/>
          </w:rPr>
          <w:t xml:space="preserve">Tabela 3. </w:t>
        </w:r>
        <w:r w:rsidR="001F7219" w:rsidRPr="001F7219">
          <w:rPr>
            <w:rStyle w:val="Hipercze"/>
            <w:rFonts w:ascii="Arial" w:eastAsia="Calibri" w:hAnsi="Arial" w:cs="Arial"/>
            <w:noProof/>
            <w:sz w:val="22"/>
            <w:szCs w:val="22"/>
          </w:rPr>
          <w:t>Ocena dostępności poszczególnych substancji (w %)</w:t>
        </w:r>
        <w:r w:rsidR="001F7219" w:rsidRPr="001F7219">
          <w:rPr>
            <w:rFonts w:ascii="Arial" w:hAnsi="Arial" w:cs="Arial"/>
            <w:noProof/>
            <w:webHidden/>
            <w:sz w:val="22"/>
            <w:szCs w:val="22"/>
          </w:rPr>
          <w:tab/>
        </w:r>
        <w:r w:rsidR="001F7219" w:rsidRPr="001F7219">
          <w:rPr>
            <w:rFonts w:ascii="Arial" w:hAnsi="Arial" w:cs="Arial"/>
            <w:noProof/>
            <w:webHidden/>
            <w:sz w:val="22"/>
            <w:szCs w:val="22"/>
          </w:rPr>
          <w:fldChar w:fldCharType="begin"/>
        </w:r>
        <w:r w:rsidR="001F7219" w:rsidRPr="001F7219">
          <w:rPr>
            <w:rFonts w:ascii="Arial" w:hAnsi="Arial" w:cs="Arial"/>
            <w:noProof/>
            <w:webHidden/>
            <w:sz w:val="22"/>
            <w:szCs w:val="22"/>
          </w:rPr>
          <w:instrText xml:space="preserve"> PAGEREF _Toc51760182 \h </w:instrText>
        </w:r>
        <w:r w:rsidR="001F7219" w:rsidRPr="001F7219">
          <w:rPr>
            <w:rFonts w:ascii="Arial" w:hAnsi="Arial" w:cs="Arial"/>
            <w:noProof/>
            <w:webHidden/>
            <w:sz w:val="22"/>
            <w:szCs w:val="22"/>
          </w:rPr>
        </w:r>
        <w:r w:rsidR="001F7219" w:rsidRPr="001F7219">
          <w:rPr>
            <w:rFonts w:ascii="Arial" w:hAnsi="Arial" w:cs="Arial"/>
            <w:noProof/>
            <w:webHidden/>
            <w:sz w:val="22"/>
            <w:szCs w:val="22"/>
          </w:rPr>
          <w:fldChar w:fldCharType="separate"/>
        </w:r>
        <w:r w:rsidR="00175EC5">
          <w:rPr>
            <w:rFonts w:ascii="Arial" w:hAnsi="Arial" w:cs="Arial"/>
            <w:noProof/>
            <w:webHidden/>
            <w:sz w:val="22"/>
            <w:szCs w:val="22"/>
          </w:rPr>
          <w:t>14</w:t>
        </w:r>
        <w:r w:rsidR="001F7219" w:rsidRPr="001F7219">
          <w:rPr>
            <w:rFonts w:ascii="Arial" w:hAnsi="Arial" w:cs="Arial"/>
            <w:noProof/>
            <w:webHidden/>
            <w:sz w:val="22"/>
            <w:szCs w:val="22"/>
          </w:rPr>
          <w:fldChar w:fldCharType="end"/>
        </w:r>
      </w:hyperlink>
    </w:p>
    <w:p w14:paraId="5EB93D4C" w14:textId="4C557F32" w:rsidR="001F7219" w:rsidRPr="001F7219" w:rsidRDefault="00F55FB1">
      <w:pPr>
        <w:pStyle w:val="Spisilustracji"/>
        <w:tabs>
          <w:tab w:val="right" w:leader="dot" w:pos="9062"/>
        </w:tabs>
        <w:rPr>
          <w:rFonts w:ascii="Arial" w:eastAsiaTheme="minorEastAsia" w:hAnsi="Arial" w:cs="Arial"/>
          <w:noProof/>
          <w:sz w:val="22"/>
          <w:szCs w:val="22"/>
          <w:lang w:eastAsia="pl-PL"/>
        </w:rPr>
      </w:pPr>
      <w:hyperlink w:anchor="_Toc51760183" w:history="1">
        <w:r w:rsidR="001F7219" w:rsidRPr="001F7219">
          <w:rPr>
            <w:rStyle w:val="Hipercze"/>
            <w:rFonts w:ascii="Arial" w:hAnsi="Arial" w:cs="Arial"/>
            <w:noProof/>
            <w:sz w:val="22"/>
            <w:szCs w:val="22"/>
          </w:rPr>
          <w:t xml:space="preserve">Tabela 4. </w:t>
        </w:r>
        <w:r w:rsidR="001F7219" w:rsidRPr="001F7219">
          <w:rPr>
            <w:rStyle w:val="Hipercze"/>
            <w:rFonts w:ascii="Arial" w:eastAsia="Calibri" w:hAnsi="Arial" w:cs="Arial"/>
            <w:noProof/>
            <w:sz w:val="22"/>
            <w:szCs w:val="22"/>
          </w:rPr>
          <w:t>Miejsca, w których można łatwo kupić marihuanę lub haszysz (w %)</w:t>
        </w:r>
        <w:r w:rsidR="001F7219" w:rsidRPr="001F7219">
          <w:rPr>
            <w:rFonts w:ascii="Arial" w:hAnsi="Arial" w:cs="Arial"/>
            <w:noProof/>
            <w:webHidden/>
            <w:sz w:val="22"/>
            <w:szCs w:val="22"/>
          </w:rPr>
          <w:tab/>
        </w:r>
        <w:r w:rsidR="001F7219" w:rsidRPr="001F7219">
          <w:rPr>
            <w:rFonts w:ascii="Arial" w:hAnsi="Arial" w:cs="Arial"/>
            <w:noProof/>
            <w:webHidden/>
            <w:sz w:val="22"/>
            <w:szCs w:val="22"/>
          </w:rPr>
          <w:fldChar w:fldCharType="begin"/>
        </w:r>
        <w:r w:rsidR="001F7219" w:rsidRPr="001F7219">
          <w:rPr>
            <w:rFonts w:ascii="Arial" w:hAnsi="Arial" w:cs="Arial"/>
            <w:noProof/>
            <w:webHidden/>
            <w:sz w:val="22"/>
            <w:szCs w:val="22"/>
          </w:rPr>
          <w:instrText xml:space="preserve"> PAGEREF _Toc51760183 \h </w:instrText>
        </w:r>
        <w:r w:rsidR="001F7219" w:rsidRPr="001F7219">
          <w:rPr>
            <w:rFonts w:ascii="Arial" w:hAnsi="Arial" w:cs="Arial"/>
            <w:noProof/>
            <w:webHidden/>
            <w:sz w:val="22"/>
            <w:szCs w:val="22"/>
          </w:rPr>
        </w:r>
        <w:r w:rsidR="001F7219" w:rsidRPr="001F7219">
          <w:rPr>
            <w:rFonts w:ascii="Arial" w:hAnsi="Arial" w:cs="Arial"/>
            <w:noProof/>
            <w:webHidden/>
            <w:sz w:val="22"/>
            <w:szCs w:val="22"/>
          </w:rPr>
          <w:fldChar w:fldCharType="separate"/>
        </w:r>
        <w:r w:rsidR="00175EC5">
          <w:rPr>
            <w:rFonts w:ascii="Arial" w:hAnsi="Arial" w:cs="Arial"/>
            <w:noProof/>
            <w:webHidden/>
            <w:sz w:val="22"/>
            <w:szCs w:val="22"/>
          </w:rPr>
          <w:t>15</w:t>
        </w:r>
        <w:r w:rsidR="001F7219" w:rsidRPr="001F7219">
          <w:rPr>
            <w:rFonts w:ascii="Arial" w:hAnsi="Arial" w:cs="Arial"/>
            <w:noProof/>
            <w:webHidden/>
            <w:sz w:val="22"/>
            <w:szCs w:val="22"/>
          </w:rPr>
          <w:fldChar w:fldCharType="end"/>
        </w:r>
      </w:hyperlink>
    </w:p>
    <w:p w14:paraId="0371694D" w14:textId="0DE4C52F" w:rsidR="001F7219" w:rsidRPr="001F7219" w:rsidRDefault="00F55FB1">
      <w:pPr>
        <w:pStyle w:val="Spisilustracji"/>
        <w:tabs>
          <w:tab w:val="right" w:leader="dot" w:pos="9062"/>
        </w:tabs>
        <w:rPr>
          <w:rFonts w:ascii="Arial" w:eastAsiaTheme="minorEastAsia" w:hAnsi="Arial" w:cs="Arial"/>
          <w:noProof/>
          <w:sz w:val="22"/>
          <w:szCs w:val="22"/>
          <w:lang w:eastAsia="pl-PL"/>
        </w:rPr>
      </w:pPr>
      <w:hyperlink w:anchor="_Toc51760184" w:history="1">
        <w:r w:rsidR="001F7219" w:rsidRPr="001F7219">
          <w:rPr>
            <w:rStyle w:val="Hipercze"/>
            <w:rFonts w:ascii="Arial" w:hAnsi="Arial" w:cs="Arial"/>
            <w:noProof/>
            <w:sz w:val="22"/>
            <w:szCs w:val="22"/>
          </w:rPr>
          <w:t>Tabela 5. Odpowiedzi na pytanie: „Czy zdarzyło się Panu/Pani, że zażył Pan/Pani którąś z wymienionych substancji”</w:t>
        </w:r>
        <w:r w:rsidR="001F7219" w:rsidRPr="001F7219">
          <w:rPr>
            <w:rFonts w:ascii="Arial" w:hAnsi="Arial" w:cs="Arial"/>
            <w:noProof/>
            <w:webHidden/>
            <w:sz w:val="22"/>
            <w:szCs w:val="22"/>
          </w:rPr>
          <w:tab/>
        </w:r>
        <w:r w:rsidR="001F7219" w:rsidRPr="001F7219">
          <w:rPr>
            <w:rFonts w:ascii="Arial" w:hAnsi="Arial" w:cs="Arial"/>
            <w:noProof/>
            <w:webHidden/>
            <w:sz w:val="22"/>
            <w:szCs w:val="22"/>
          </w:rPr>
          <w:fldChar w:fldCharType="begin"/>
        </w:r>
        <w:r w:rsidR="001F7219" w:rsidRPr="001F7219">
          <w:rPr>
            <w:rFonts w:ascii="Arial" w:hAnsi="Arial" w:cs="Arial"/>
            <w:noProof/>
            <w:webHidden/>
            <w:sz w:val="22"/>
            <w:szCs w:val="22"/>
          </w:rPr>
          <w:instrText xml:space="preserve"> PAGEREF _Toc51760184 \h </w:instrText>
        </w:r>
        <w:r w:rsidR="001F7219" w:rsidRPr="001F7219">
          <w:rPr>
            <w:rFonts w:ascii="Arial" w:hAnsi="Arial" w:cs="Arial"/>
            <w:noProof/>
            <w:webHidden/>
            <w:sz w:val="22"/>
            <w:szCs w:val="22"/>
          </w:rPr>
        </w:r>
        <w:r w:rsidR="001F7219" w:rsidRPr="001F7219">
          <w:rPr>
            <w:rFonts w:ascii="Arial" w:hAnsi="Arial" w:cs="Arial"/>
            <w:noProof/>
            <w:webHidden/>
            <w:sz w:val="22"/>
            <w:szCs w:val="22"/>
          </w:rPr>
          <w:fldChar w:fldCharType="separate"/>
        </w:r>
        <w:r w:rsidR="00175EC5">
          <w:rPr>
            <w:rFonts w:ascii="Arial" w:hAnsi="Arial" w:cs="Arial"/>
            <w:noProof/>
            <w:webHidden/>
            <w:sz w:val="22"/>
            <w:szCs w:val="22"/>
          </w:rPr>
          <w:t>19</w:t>
        </w:r>
        <w:r w:rsidR="001F7219" w:rsidRPr="001F7219">
          <w:rPr>
            <w:rFonts w:ascii="Arial" w:hAnsi="Arial" w:cs="Arial"/>
            <w:noProof/>
            <w:webHidden/>
            <w:sz w:val="22"/>
            <w:szCs w:val="22"/>
          </w:rPr>
          <w:fldChar w:fldCharType="end"/>
        </w:r>
      </w:hyperlink>
    </w:p>
    <w:p w14:paraId="30E15689" w14:textId="238BBC1F" w:rsidR="001F7219" w:rsidRPr="001F7219" w:rsidRDefault="00F55FB1">
      <w:pPr>
        <w:pStyle w:val="Spisilustracji"/>
        <w:tabs>
          <w:tab w:val="right" w:leader="dot" w:pos="9062"/>
        </w:tabs>
        <w:rPr>
          <w:rFonts w:ascii="Arial" w:eastAsiaTheme="minorEastAsia" w:hAnsi="Arial" w:cs="Arial"/>
          <w:noProof/>
          <w:sz w:val="22"/>
          <w:szCs w:val="22"/>
          <w:lang w:eastAsia="pl-PL"/>
        </w:rPr>
      </w:pPr>
      <w:hyperlink w:anchor="_Toc51760185" w:history="1">
        <w:r w:rsidR="001F7219" w:rsidRPr="001F7219">
          <w:rPr>
            <w:rStyle w:val="Hipercze"/>
            <w:rFonts w:ascii="Arial" w:hAnsi="Arial" w:cs="Arial"/>
            <w:noProof/>
            <w:sz w:val="22"/>
            <w:szCs w:val="22"/>
          </w:rPr>
          <w:t>Tabela 6. Zażywanie substancji psychoaktywnych z uwzględnieniem płci i wieku</w:t>
        </w:r>
        <w:r w:rsidR="001F7219" w:rsidRPr="001F7219">
          <w:rPr>
            <w:rFonts w:ascii="Arial" w:hAnsi="Arial" w:cs="Arial"/>
            <w:noProof/>
            <w:webHidden/>
            <w:sz w:val="22"/>
            <w:szCs w:val="22"/>
          </w:rPr>
          <w:tab/>
        </w:r>
        <w:r w:rsidR="001F7219" w:rsidRPr="001F7219">
          <w:rPr>
            <w:rFonts w:ascii="Arial" w:hAnsi="Arial" w:cs="Arial"/>
            <w:noProof/>
            <w:webHidden/>
            <w:sz w:val="22"/>
            <w:szCs w:val="22"/>
          </w:rPr>
          <w:fldChar w:fldCharType="begin"/>
        </w:r>
        <w:r w:rsidR="001F7219" w:rsidRPr="001F7219">
          <w:rPr>
            <w:rFonts w:ascii="Arial" w:hAnsi="Arial" w:cs="Arial"/>
            <w:noProof/>
            <w:webHidden/>
            <w:sz w:val="22"/>
            <w:szCs w:val="22"/>
          </w:rPr>
          <w:instrText xml:space="preserve"> PAGEREF _Toc51760185 \h </w:instrText>
        </w:r>
        <w:r w:rsidR="001F7219" w:rsidRPr="001F7219">
          <w:rPr>
            <w:rFonts w:ascii="Arial" w:hAnsi="Arial" w:cs="Arial"/>
            <w:noProof/>
            <w:webHidden/>
            <w:sz w:val="22"/>
            <w:szCs w:val="22"/>
          </w:rPr>
        </w:r>
        <w:r w:rsidR="001F7219" w:rsidRPr="001F7219">
          <w:rPr>
            <w:rFonts w:ascii="Arial" w:hAnsi="Arial" w:cs="Arial"/>
            <w:noProof/>
            <w:webHidden/>
            <w:sz w:val="22"/>
            <w:szCs w:val="22"/>
          </w:rPr>
          <w:fldChar w:fldCharType="separate"/>
        </w:r>
        <w:r w:rsidR="00175EC5">
          <w:rPr>
            <w:rFonts w:ascii="Arial" w:hAnsi="Arial" w:cs="Arial"/>
            <w:noProof/>
            <w:webHidden/>
            <w:sz w:val="22"/>
            <w:szCs w:val="22"/>
          </w:rPr>
          <w:t>20</w:t>
        </w:r>
        <w:r w:rsidR="001F7219" w:rsidRPr="001F7219">
          <w:rPr>
            <w:rFonts w:ascii="Arial" w:hAnsi="Arial" w:cs="Arial"/>
            <w:noProof/>
            <w:webHidden/>
            <w:sz w:val="22"/>
            <w:szCs w:val="22"/>
          </w:rPr>
          <w:fldChar w:fldCharType="end"/>
        </w:r>
      </w:hyperlink>
    </w:p>
    <w:p w14:paraId="4FC19C03" w14:textId="2AEAABE3" w:rsidR="001F7219" w:rsidRPr="001F7219" w:rsidRDefault="00F55FB1">
      <w:pPr>
        <w:pStyle w:val="Spisilustracji"/>
        <w:tabs>
          <w:tab w:val="right" w:leader="dot" w:pos="9062"/>
        </w:tabs>
        <w:rPr>
          <w:rFonts w:ascii="Arial" w:eastAsiaTheme="minorEastAsia" w:hAnsi="Arial" w:cs="Arial"/>
          <w:noProof/>
          <w:sz w:val="22"/>
          <w:szCs w:val="22"/>
          <w:lang w:eastAsia="pl-PL"/>
        </w:rPr>
      </w:pPr>
      <w:hyperlink w:anchor="_Toc51760186" w:history="1">
        <w:r w:rsidR="001F7219" w:rsidRPr="001F7219">
          <w:rPr>
            <w:rStyle w:val="Hipercze"/>
            <w:rFonts w:ascii="Arial" w:hAnsi="Arial" w:cs="Arial"/>
            <w:noProof/>
            <w:sz w:val="22"/>
            <w:szCs w:val="22"/>
          </w:rPr>
          <w:t xml:space="preserve">Tabela 7. </w:t>
        </w:r>
        <w:r w:rsidR="001F7219" w:rsidRPr="001F7219">
          <w:rPr>
            <w:rStyle w:val="Hipercze"/>
            <w:rFonts w:ascii="Arial" w:eastAsia="Times New Roman" w:hAnsi="Arial" w:cs="Arial"/>
            <w:noProof/>
            <w:sz w:val="22"/>
            <w:szCs w:val="22"/>
          </w:rPr>
          <w:t>Zażywanie substancji psychoaktywnych z uwzględnieniem grupy społeczno-zawodowej</w:t>
        </w:r>
        <w:r w:rsidR="001F7219" w:rsidRPr="001F7219">
          <w:rPr>
            <w:rFonts w:ascii="Arial" w:hAnsi="Arial" w:cs="Arial"/>
            <w:noProof/>
            <w:webHidden/>
            <w:sz w:val="22"/>
            <w:szCs w:val="22"/>
          </w:rPr>
          <w:tab/>
        </w:r>
        <w:r w:rsidR="001F7219" w:rsidRPr="001F7219">
          <w:rPr>
            <w:rFonts w:ascii="Arial" w:hAnsi="Arial" w:cs="Arial"/>
            <w:noProof/>
            <w:webHidden/>
            <w:sz w:val="22"/>
            <w:szCs w:val="22"/>
          </w:rPr>
          <w:fldChar w:fldCharType="begin"/>
        </w:r>
        <w:r w:rsidR="001F7219" w:rsidRPr="001F7219">
          <w:rPr>
            <w:rFonts w:ascii="Arial" w:hAnsi="Arial" w:cs="Arial"/>
            <w:noProof/>
            <w:webHidden/>
            <w:sz w:val="22"/>
            <w:szCs w:val="22"/>
          </w:rPr>
          <w:instrText xml:space="preserve"> PAGEREF _Toc51760186 \h </w:instrText>
        </w:r>
        <w:r w:rsidR="001F7219" w:rsidRPr="001F7219">
          <w:rPr>
            <w:rFonts w:ascii="Arial" w:hAnsi="Arial" w:cs="Arial"/>
            <w:noProof/>
            <w:webHidden/>
            <w:sz w:val="22"/>
            <w:szCs w:val="22"/>
          </w:rPr>
        </w:r>
        <w:r w:rsidR="001F7219" w:rsidRPr="001F7219">
          <w:rPr>
            <w:rFonts w:ascii="Arial" w:hAnsi="Arial" w:cs="Arial"/>
            <w:noProof/>
            <w:webHidden/>
            <w:sz w:val="22"/>
            <w:szCs w:val="22"/>
          </w:rPr>
          <w:fldChar w:fldCharType="separate"/>
        </w:r>
        <w:r w:rsidR="00175EC5">
          <w:rPr>
            <w:rFonts w:ascii="Arial" w:hAnsi="Arial" w:cs="Arial"/>
            <w:noProof/>
            <w:webHidden/>
            <w:sz w:val="22"/>
            <w:szCs w:val="22"/>
          </w:rPr>
          <w:t>21</w:t>
        </w:r>
        <w:r w:rsidR="001F7219" w:rsidRPr="001F7219">
          <w:rPr>
            <w:rFonts w:ascii="Arial" w:hAnsi="Arial" w:cs="Arial"/>
            <w:noProof/>
            <w:webHidden/>
            <w:sz w:val="22"/>
            <w:szCs w:val="22"/>
          </w:rPr>
          <w:fldChar w:fldCharType="end"/>
        </w:r>
      </w:hyperlink>
    </w:p>
    <w:p w14:paraId="518AFB8D" w14:textId="35858C1D" w:rsidR="001F7219" w:rsidRPr="001F7219" w:rsidRDefault="00F55FB1">
      <w:pPr>
        <w:pStyle w:val="Spisilustracji"/>
        <w:tabs>
          <w:tab w:val="right" w:leader="dot" w:pos="9062"/>
        </w:tabs>
        <w:rPr>
          <w:rFonts w:ascii="Arial" w:eastAsiaTheme="minorEastAsia" w:hAnsi="Arial" w:cs="Arial"/>
          <w:noProof/>
          <w:sz w:val="22"/>
          <w:szCs w:val="22"/>
          <w:lang w:eastAsia="pl-PL"/>
        </w:rPr>
      </w:pPr>
      <w:hyperlink w:anchor="_Toc51760187" w:history="1">
        <w:r w:rsidR="001F7219" w:rsidRPr="001F7219">
          <w:rPr>
            <w:rStyle w:val="Hipercze"/>
            <w:rFonts w:ascii="Arial" w:hAnsi="Arial" w:cs="Arial"/>
            <w:noProof/>
            <w:sz w:val="22"/>
            <w:szCs w:val="22"/>
          </w:rPr>
          <w:t xml:space="preserve">Tabela 8. </w:t>
        </w:r>
        <w:r w:rsidR="001F7219" w:rsidRPr="001F7219">
          <w:rPr>
            <w:rStyle w:val="Hipercze"/>
            <w:rFonts w:ascii="Arial" w:eastAsia="Times New Roman" w:hAnsi="Arial" w:cs="Arial"/>
            <w:noProof/>
            <w:sz w:val="22"/>
            <w:szCs w:val="22"/>
          </w:rPr>
          <w:t>Zażywanie substancji psychoaktywnych z uwzględnieniem wykształcenia oraz klasy miejsca zamieszkania</w:t>
        </w:r>
        <w:r w:rsidR="001F7219" w:rsidRPr="001F7219">
          <w:rPr>
            <w:rFonts w:ascii="Arial" w:hAnsi="Arial" w:cs="Arial"/>
            <w:noProof/>
            <w:webHidden/>
            <w:sz w:val="22"/>
            <w:szCs w:val="22"/>
          </w:rPr>
          <w:tab/>
        </w:r>
        <w:r w:rsidR="001F7219" w:rsidRPr="001F7219">
          <w:rPr>
            <w:rFonts w:ascii="Arial" w:hAnsi="Arial" w:cs="Arial"/>
            <w:noProof/>
            <w:webHidden/>
            <w:sz w:val="22"/>
            <w:szCs w:val="22"/>
          </w:rPr>
          <w:fldChar w:fldCharType="begin"/>
        </w:r>
        <w:r w:rsidR="001F7219" w:rsidRPr="001F7219">
          <w:rPr>
            <w:rFonts w:ascii="Arial" w:hAnsi="Arial" w:cs="Arial"/>
            <w:noProof/>
            <w:webHidden/>
            <w:sz w:val="22"/>
            <w:szCs w:val="22"/>
          </w:rPr>
          <w:instrText xml:space="preserve"> PAGEREF _Toc51760187 \h </w:instrText>
        </w:r>
        <w:r w:rsidR="001F7219" w:rsidRPr="001F7219">
          <w:rPr>
            <w:rFonts w:ascii="Arial" w:hAnsi="Arial" w:cs="Arial"/>
            <w:noProof/>
            <w:webHidden/>
            <w:sz w:val="22"/>
            <w:szCs w:val="22"/>
          </w:rPr>
        </w:r>
        <w:r w:rsidR="001F7219" w:rsidRPr="001F7219">
          <w:rPr>
            <w:rFonts w:ascii="Arial" w:hAnsi="Arial" w:cs="Arial"/>
            <w:noProof/>
            <w:webHidden/>
            <w:sz w:val="22"/>
            <w:szCs w:val="22"/>
          </w:rPr>
          <w:fldChar w:fldCharType="separate"/>
        </w:r>
        <w:r w:rsidR="00175EC5">
          <w:rPr>
            <w:rFonts w:ascii="Arial" w:hAnsi="Arial" w:cs="Arial"/>
            <w:noProof/>
            <w:webHidden/>
            <w:sz w:val="22"/>
            <w:szCs w:val="22"/>
          </w:rPr>
          <w:t>23</w:t>
        </w:r>
        <w:r w:rsidR="001F7219" w:rsidRPr="001F7219">
          <w:rPr>
            <w:rFonts w:ascii="Arial" w:hAnsi="Arial" w:cs="Arial"/>
            <w:noProof/>
            <w:webHidden/>
            <w:sz w:val="22"/>
            <w:szCs w:val="22"/>
          </w:rPr>
          <w:fldChar w:fldCharType="end"/>
        </w:r>
      </w:hyperlink>
    </w:p>
    <w:p w14:paraId="5BE12F9B" w14:textId="61956E18" w:rsidR="001F7219" w:rsidRPr="001F7219" w:rsidRDefault="00F55FB1">
      <w:pPr>
        <w:pStyle w:val="Spisilustracji"/>
        <w:tabs>
          <w:tab w:val="right" w:leader="dot" w:pos="9062"/>
        </w:tabs>
        <w:rPr>
          <w:rFonts w:ascii="Arial" w:eastAsiaTheme="minorEastAsia" w:hAnsi="Arial" w:cs="Arial"/>
          <w:noProof/>
          <w:sz w:val="22"/>
          <w:szCs w:val="22"/>
          <w:lang w:eastAsia="pl-PL"/>
        </w:rPr>
      </w:pPr>
      <w:hyperlink w:anchor="_Toc51760188" w:history="1">
        <w:r w:rsidR="001F7219" w:rsidRPr="001F7219">
          <w:rPr>
            <w:rStyle w:val="Hipercze"/>
            <w:rFonts w:ascii="Arial" w:hAnsi="Arial" w:cs="Arial"/>
            <w:noProof/>
            <w:sz w:val="22"/>
            <w:szCs w:val="22"/>
          </w:rPr>
          <w:t xml:space="preserve">Tabela 9. </w:t>
        </w:r>
        <w:r w:rsidR="001F7219" w:rsidRPr="001F7219">
          <w:rPr>
            <w:rStyle w:val="Hipercze"/>
            <w:rFonts w:ascii="Arial" w:eastAsia="Times New Roman" w:hAnsi="Arial" w:cs="Arial"/>
            <w:noProof/>
            <w:sz w:val="22"/>
            <w:szCs w:val="22"/>
          </w:rPr>
          <w:t>Zażywanie substancji psychoaktywnych z uwzględnieniem dochodu gospodarstwa domowego</w:t>
        </w:r>
        <w:r w:rsidR="001F7219" w:rsidRPr="001F7219">
          <w:rPr>
            <w:rFonts w:ascii="Arial" w:hAnsi="Arial" w:cs="Arial"/>
            <w:noProof/>
            <w:webHidden/>
            <w:sz w:val="22"/>
            <w:szCs w:val="22"/>
          </w:rPr>
          <w:tab/>
        </w:r>
        <w:r w:rsidR="001F7219" w:rsidRPr="001F7219">
          <w:rPr>
            <w:rFonts w:ascii="Arial" w:hAnsi="Arial" w:cs="Arial"/>
            <w:noProof/>
            <w:webHidden/>
            <w:sz w:val="22"/>
            <w:szCs w:val="22"/>
          </w:rPr>
          <w:fldChar w:fldCharType="begin"/>
        </w:r>
        <w:r w:rsidR="001F7219" w:rsidRPr="001F7219">
          <w:rPr>
            <w:rFonts w:ascii="Arial" w:hAnsi="Arial" w:cs="Arial"/>
            <w:noProof/>
            <w:webHidden/>
            <w:sz w:val="22"/>
            <w:szCs w:val="22"/>
          </w:rPr>
          <w:instrText xml:space="preserve"> PAGEREF _Toc51760188 \h </w:instrText>
        </w:r>
        <w:r w:rsidR="001F7219" w:rsidRPr="001F7219">
          <w:rPr>
            <w:rFonts w:ascii="Arial" w:hAnsi="Arial" w:cs="Arial"/>
            <w:noProof/>
            <w:webHidden/>
            <w:sz w:val="22"/>
            <w:szCs w:val="22"/>
          </w:rPr>
        </w:r>
        <w:r w:rsidR="001F7219" w:rsidRPr="001F7219">
          <w:rPr>
            <w:rFonts w:ascii="Arial" w:hAnsi="Arial" w:cs="Arial"/>
            <w:noProof/>
            <w:webHidden/>
            <w:sz w:val="22"/>
            <w:szCs w:val="22"/>
          </w:rPr>
          <w:fldChar w:fldCharType="separate"/>
        </w:r>
        <w:r w:rsidR="00175EC5">
          <w:rPr>
            <w:rFonts w:ascii="Arial" w:hAnsi="Arial" w:cs="Arial"/>
            <w:noProof/>
            <w:webHidden/>
            <w:sz w:val="22"/>
            <w:szCs w:val="22"/>
          </w:rPr>
          <w:t>24</w:t>
        </w:r>
        <w:r w:rsidR="001F7219" w:rsidRPr="001F7219">
          <w:rPr>
            <w:rFonts w:ascii="Arial" w:hAnsi="Arial" w:cs="Arial"/>
            <w:noProof/>
            <w:webHidden/>
            <w:sz w:val="22"/>
            <w:szCs w:val="22"/>
          </w:rPr>
          <w:fldChar w:fldCharType="end"/>
        </w:r>
      </w:hyperlink>
    </w:p>
    <w:p w14:paraId="68EC2FE9" w14:textId="617EB253" w:rsidR="001F7219" w:rsidRPr="001F7219" w:rsidRDefault="00F55FB1">
      <w:pPr>
        <w:pStyle w:val="Spisilustracji"/>
        <w:tabs>
          <w:tab w:val="right" w:leader="dot" w:pos="9062"/>
        </w:tabs>
        <w:rPr>
          <w:rFonts w:ascii="Arial" w:eastAsiaTheme="minorEastAsia" w:hAnsi="Arial" w:cs="Arial"/>
          <w:noProof/>
          <w:sz w:val="22"/>
          <w:szCs w:val="22"/>
          <w:lang w:eastAsia="pl-PL"/>
        </w:rPr>
      </w:pPr>
      <w:hyperlink w:anchor="_Toc51760189" w:history="1">
        <w:r w:rsidR="001F7219" w:rsidRPr="001F7219">
          <w:rPr>
            <w:rStyle w:val="Hipercze"/>
            <w:rFonts w:ascii="Arial" w:hAnsi="Arial" w:cs="Arial"/>
            <w:noProof/>
            <w:sz w:val="22"/>
            <w:szCs w:val="22"/>
          </w:rPr>
          <w:t xml:space="preserve">Tabela 10. </w:t>
        </w:r>
        <w:r w:rsidR="001F7219" w:rsidRPr="001F7219">
          <w:rPr>
            <w:rStyle w:val="Hipercze"/>
            <w:rFonts w:ascii="Arial" w:eastAsia="Times New Roman" w:hAnsi="Arial" w:cs="Arial"/>
            <w:noProof/>
            <w:sz w:val="22"/>
            <w:szCs w:val="22"/>
          </w:rPr>
          <w:t>Odpowiedzi na pytanie: „Czy zdarzyły się w Pana/Pani życiu poniższe sytuacje?” [N = 232]</w:t>
        </w:r>
        <w:r w:rsidR="001F7219" w:rsidRPr="001F7219">
          <w:rPr>
            <w:rFonts w:ascii="Arial" w:hAnsi="Arial" w:cs="Arial"/>
            <w:noProof/>
            <w:webHidden/>
            <w:sz w:val="22"/>
            <w:szCs w:val="22"/>
          </w:rPr>
          <w:tab/>
        </w:r>
        <w:r w:rsidR="001F7219" w:rsidRPr="001F7219">
          <w:rPr>
            <w:rFonts w:ascii="Arial" w:hAnsi="Arial" w:cs="Arial"/>
            <w:noProof/>
            <w:webHidden/>
            <w:sz w:val="22"/>
            <w:szCs w:val="22"/>
          </w:rPr>
          <w:fldChar w:fldCharType="begin"/>
        </w:r>
        <w:r w:rsidR="001F7219" w:rsidRPr="001F7219">
          <w:rPr>
            <w:rFonts w:ascii="Arial" w:hAnsi="Arial" w:cs="Arial"/>
            <w:noProof/>
            <w:webHidden/>
            <w:sz w:val="22"/>
            <w:szCs w:val="22"/>
          </w:rPr>
          <w:instrText xml:space="preserve"> PAGEREF _Toc51760189 \h </w:instrText>
        </w:r>
        <w:r w:rsidR="001F7219" w:rsidRPr="001F7219">
          <w:rPr>
            <w:rFonts w:ascii="Arial" w:hAnsi="Arial" w:cs="Arial"/>
            <w:noProof/>
            <w:webHidden/>
            <w:sz w:val="22"/>
            <w:szCs w:val="22"/>
          </w:rPr>
        </w:r>
        <w:r w:rsidR="001F7219" w:rsidRPr="001F7219">
          <w:rPr>
            <w:rFonts w:ascii="Arial" w:hAnsi="Arial" w:cs="Arial"/>
            <w:noProof/>
            <w:webHidden/>
            <w:sz w:val="22"/>
            <w:szCs w:val="22"/>
          </w:rPr>
          <w:fldChar w:fldCharType="separate"/>
        </w:r>
        <w:r w:rsidR="00175EC5">
          <w:rPr>
            <w:rFonts w:ascii="Arial" w:hAnsi="Arial" w:cs="Arial"/>
            <w:noProof/>
            <w:webHidden/>
            <w:sz w:val="22"/>
            <w:szCs w:val="22"/>
          </w:rPr>
          <w:t>27</w:t>
        </w:r>
        <w:r w:rsidR="001F7219" w:rsidRPr="001F7219">
          <w:rPr>
            <w:rFonts w:ascii="Arial" w:hAnsi="Arial" w:cs="Arial"/>
            <w:noProof/>
            <w:webHidden/>
            <w:sz w:val="22"/>
            <w:szCs w:val="22"/>
          </w:rPr>
          <w:fldChar w:fldCharType="end"/>
        </w:r>
      </w:hyperlink>
    </w:p>
    <w:p w14:paraId="47F6FF58" w14:textId="28DBEB1E" w:rsidR="001F7219" w:rsidRPr="001F7219" w:rsidRDefault="00F55FB1">
      <w:pPr>
        <w:pStyle w:val="Spisilustracji"/>
        <w:tabs>
          <w:tab w:val="right" w:leader="dot" w:pos="9062"/>
        </w:tabs>
        <w:rPr>
          <w:rFonts w:ascii="Arial" w:eastAsiaTheme="minorEastAsia" w:hAnsi="Arial" w:cs="Arial"/>
          <w:noProof/>
          <w:sz w:val="22"/>
          <w:szCs w:val="22"/>
          <w:lang w:eastAsia="pl-PL"/>
        </w:rPr>
      </w:pPr>
      <w:hyperlink w:anchor="_Toc51760190" w:history="1">
        <w:r w:rsidR="001F7219" w:rsidRPr="001F7219">
          <w:rPr>
            <w:rStyle w:val="Hipercze"/>
            <w:rFonts w:ascii="Arial" w:hAnsi="Arial" w:cs="Arial"/>
            <w:noProof/>
            <w:sz w:val="22"/>
            <w:szCs w:val="22"/>
          </w:rPr>
          <w:t xml:space="preserve">Tabela 11. </w:t>
        </w:r>
        <w:r w:rsidR="001F7219" w:rsidRPr="001F7219">
          <w:rPr>
            <w:rStyle w:val="Hipercze"/>
            <w:rFonts w:ascii="Arial" w:eastAsia="Times New Roman" w:hAnsi="Arial" w:cs="Arial"/>
            <w:iCs/>
            <w:noProof/>
            <w:sz w:val="22"/>
            <w:szCs w:val="22"/>
          </w:rPr>
          <w:t>Liczba zatruć NSP/ŚZ w Polsce w latach 2015-2019 r. z podziałem na województwa</w:t>
        </w:r>
        <w:r w:rsidR="001F7219" w:rsidRPr="001F7219">
          <w:rPr>
            <w:rFonts w:ascii="Arial" w:hAnsi="Arial" w:cs="Arial"/>
            <w:noProof/>
            <w:webHidden/>
            <w:sz w:val="22"/>
            <w:szCs w:val="22"/>
          </w:rPr>
          <w:tab/>
        </w:r>
        <w:r w:rsidR="001F7219" w:rsidRPr="001F7219">
          <w:rPr>
            <w:rFonts w:ascii="Arial" w:hAnsi="Arial" w:cs="Arial"/>
            <w:noProof/>
            <w:webHidden/>
            <w:sz w:val="22"/>
            <w:szCs w:val="22"/>
          </w:rPr>
          <w:fldChar w:fldCharType="begin"/>
        </w:r>
        <w:r w:rsidR="001F7219" w:rsidRPr="001F7219">
          <w:rPr>
            <w:rFonts w:ascii="Arial" w:hAnsi="Arial" w:cs="Arial"/>
            <w:noProof/>
            <w:webHidden/>
            <w:sz w:val="22"/>
            <w:szCs w:val="22"/>
          </w:rPr>
          <w:instrText xml:space="preserve"> PAGEREF _Toc51760190 \h </w:instrText>
        </w:r>
        <w:r w:rsidR="001F7219" w:rsidRPr="001F7219">
          <w:rPr>
            <w:rFonts w:ascii="Arial" w:hAnsi="Arial" w:cs="Arial"/>
            <w:noProof/>
            <w:webHidden/>
            <w:sz w:val="22"/>
            <w:szCs w:val="22"/>
          </w:rPr>
        </w:r>
        <w:r w:rsidR="001F7219" w:rsidRPr="001F7219">
          <w:rPr>
            <w:rFonts w:ascii="Arial" w:hAnsi="Arial" w:cs="Arial"/>
            <w:noProof/>
            <w:webHidden/>
            <w:sz w:val="22"/>
            <w:szCs w:val="22"/>
          </w:rPr>
          <w:fldChar w:fldCharType="separate"/>
        </w:r>
        <w:r w:rsidR="00175EC5">
          <w:rPr>
            <w:rFonts w:ascii="Arial" w:hAnsi="Arial" w:cs="Arial"/>
            <w:noProof/>
            <w:webHidden/>
            <w:sz w:val="22"/>
            <w:szCs w:val="22"/>
          </w:rPr>
          <w:t>29</w:t>
        </w:r>
        <w:r w:rsidR="001F7219" w:rsidRPr="001F7219">
          <w:rPr>
            <w:rFonts w:ascii="Arial" w:hAnsi="Arial" w:cs="Arial"/>
            <w:noProof/>
            <w:webHidden/>
            <w:sz w:val="22"/>
            <w:szCs w:val="22"/>
          </w:rPr>
          <w:fldChar w:fldCharType="end"/>
        </w:r>
      </w:hyperlink>
    </w:p>
    <w:p w14:paraId="69AEBCEA" w14:textId="66BC9948" w:rsidR="001F7219" w:rsidRPr="001F7219" w:rsidRDefault="00F55FB1">
      <w:pPr>
        <w:pStyle w:val="Spisilustracji"/>
        <w:tabs>
          <w:tab w:val="right" w:leader="dot" w:pos="9062"/>
        </w:tabs>
        <w:rPr>
          <w:rFonts w:ascii="Arial" w:eastAsiaTheme="minorEastAsia" w:hAnsi="Arial" w:cs="Arial"/>
          <w:noProof/>
          <w:sz w:val="22"/>
          <w:szCs w:val="22"/>
          <w:lang w:eastAsia="pl-PL"/>
        </w:rPr>
      </w:pPr>
      <w:hyperlink w:anchor="_Toc51760191" w:history="1">
        <w:r w:rsidR="001F7219" w:rsidRPr="001F7219">
          <w:rPr>
            <w:rStyle w:val="Hipercze"/>
            <w:rFonts w:ascii="Arial" w:hAnsi="Arial" w:cs="Arial"/>
            <w:noProof/>
            <w:sz w:val="22"/>
            <w:szCs w:val="22"/>
          </w:rPr>
          <w:t>Tabela 12. Liczba zgłoszeń zatruć w grupach wiekowych w skali kraju w okresie 2015-2018</w:t>
        </w:r>
        <w:r w:rsidR="001F7219" w:rsidRPr="001F7219">
          <w:rPr>
            <w:rFonts w:ascii="Arial" w:hAnsi="Arial" w:cs="Arial"/>
            <w:noProof/>
            <w:webHidden/>
            <w:sz w:val="22"/>
            <w:szCs w:val="22"/>
          </w:rPr>
          <w:tab/>
        </w:r>
        <w:r w:rsidR="001F7219" w:rsidRPr="001F7219">
          <w:rPr>
            <w:rFonts w:ascii="Arial" w:hAnsi="Arial" w:cs="Arial"/>
            <w:noProof/>
            <w:webHidden/>
            <w:sz w:val="22"/>
            <w:szCs w:val="22"/>
          </w:rPr>
          <w:fldChar w:fldCharType="begin"/>
        </w:r>
        <w:r w:rsidR="001F7219" w:rsidRPr="001F7219">
          <w:rPr>
            <w:rFonts w:ascii="Arial" w:hAnsi="Arial" w:cs="Arial"/>
            <w:noProof/>
            <w:webHidden/>
            <w:sz w:val="22"/>
            <w:szCs w:val="22"/>
          </w:rPr>
          <w:instrText xml:space="preserve"> PAGEREF _Toc51760191 \h </w:instrText>
        </w:r>
        <w:r w:rsidR="001F7219" w:rsidRPr="001F7219">
          <w:rPr>
            <w:rFonts w:ascii="Arial" w:hAnsi="Arial" w:cs="Arial"/>
            <w:noProof/>
            <w:webHidden/>
            <w:sz w:val="22"/>
            <w:szCs w:val="22"/>
          </w:rPr>
        </w:r>
        <w:r w:rsidR="001F7219" w:rsidRPr="001F7219">
          <w:rPr>
            <w:rFonts w:ascii="Arial" w:hAnsi="Arial" w:cs="Arial"/>
            <w:noProof/>
            <w:webHidden/>
            <w:sz w:val="22"/>
            <w:szCs w:val="22"/>
          </w:rPr>
          <w:fldChar w:fldCharType="separate"/>
        </w:r>
        <w:r w:rsidR="00175EC5">
          <w:rPr>
            <w:rFonts w:ascii="Arial" w:hAnsi="Arial" w:cs="Arial"/>
            <w:noProof/>
            <w:webHidden/>
            <w:sz w:val="22"/>
            <w:szCs w:val="22"/>
          </w:rPr>
          <w:t>30</w:t>
        </w:r>
        <w:r w:rsidR="001F7219" w:rsidRPr="001F7219">
          <w:rPr>
            <w:rFonts w:ascii="Arial" w:hAnsi="Arial" w:cs="Arial"/>
            <w:noProof/>
            <w:webHidden/>
            <w:sz w:val="22"/>
            <w:szCs w:val="22"/>
          </w:rPr>
          <w:fldChar w:fldCharType="end"/>
        </w:r>
      </w:hyperlink>
    </w:p>
    <w:p w14:paraId="6F925710" w14:textId="2C7D7B20" w:rsidR="001F7219" w:rsidRPr="001F7219" w:rsidRDefault="00F55FB1">
      <w:pPr>
        <w:pStyle w:val="Spisilustracji"/>
        <w:tabs>
          <w:tab w:val="right" w:leader="dot" w:pos="9062"/>
        </w:tabs>
        <w:rPr>
          <w:rFonts w:ascii="Arial" w:eastAsiaTheme="minorEastAsia" w:hAnsi="Arial" w:cs="Arial"/>
          <w:noProof/>
          <w:sz w:val="22"/>
          <w:szCs w:val="22"/>
          <w:lang w:eastAsia="pl-PL"/>
        </w:rPr>
      </w:pPr>
      <w:hyperlink w:anchor="_Toc51760192" w:history="1">
        <w:r w:rsidR="001F7219" w:rsidRPr="001F7219">
          <w:rPr>
            <w:rStyle w:val="Hipercze"/>
            <w:rFonts w:ascii="Arial" w:hAnsi="Arial" w:cs="Arial"/>
            <w:noProof/>
            <w:sz w:val="22"/>
            <w:szCs w:val="22"/>
          </w:rPr>
          <w:t xml:space="preserve">Tabela 13. </w:t>
        </w:r>
        <w:r w:rsidR="001F7219" w:rsidRPr="001F7219">
          <w:rPr>
            <w:rStyle w:val="Hipercze"/>
            <w:rFonts w:ascii="Arial" w:eastAsia="Times New Roman" w:hAnsi="Arial" w:cs="Arial"/>
            <w:iCs/>
            <w:noProof/>
            <w:sz w:val="22"/>
            <w:szCs w:val="22"/>
          </w:rPr>
          <w:t>Liczba zgonów przy udziale NSP/ŚZ w 2019 r. w Polsce z podziałem na województwa</w:t>
        </w:r>
        <w:r w:rsidR="001F7219" w:rsidRPr="001F7219">
          <w:rPr>
            <w:rFonts w:ascii="Arial" w:hAnsi="Arial" w:cs="Arial"/>
            <w:noProof/>
            <w:webHidden/>
            <w:sz w:val="22"/>
            <w:szCs w:val="22"/>
          </w:rPr>
          <w:tab/>
        </w:r>
        <w:r w:rsidR="001F7219" w:rsidRPr="001F7219">
          <w:rPr>
            <w:rFonts w:ascii="Arial" w:hAnsi="Arial" w:cs="Arial"/>
            <w:noProof/>
            <w:webHidden/>
            <w:sz w:val="22"/>
            <w:szCs w:val="22"/>
          </w:rPr>
          <w:fldChar w:fldCharType="begin"/>
        </w:r>
        <w:r w:rsidR="001F7219" w:rsidRPr="001F7219">
          <w:rPr>
            <w:rFonts w:ascii="Arial" w:hAnsi="Arial" w:cs="Arial"/>
            <w:noProof/>
            <w:webHidden/>
            <w:sz w:val="22"/>
            <w:szCs w:val="22"/>
          </w:rPr>
          <w:instrText xml:space="preserve"> PAGEREF _Toc51760192 \h </w:instrText>
        </w:r>
        <w:r w:rsidR="001F7219" w:rsidRPr="001F7219">
          <w:rPr>
            <w:rFonts w:ascii="Arial" w:hAnsi="Arial" w:cs="Arial"/>
            <w:noProof/>
            <w:webHidden/>
            <w:sz w:val="22"/>
            <w:szCs w:val="22"/>
          </w:rPr>
        </w:r>
        <w:r w:rsidR="001F7219" w:rsidRPr="001F7219">
          <w:rPr>
            <w:rFonts w:ascii="Arial" w:hAnsi="Arial" w:cs="Arial"/>
            <w:noProof/>
            <w:webHidden/>
            <w:sz w:val="22"/>
            <w:szCs w:val="22"/>
          </w:rPr>
          <w:fldChar w:fldCharType="separate"/>
        </w:r>
        <w:r w:rsidR="00175EC5">
          <w:rPr>
            <w:rFonts w:ascii="Arial" w:hAnsi="Arial" w:cs="Arial"/>
            <w:noProof/>
            <w:webHidden/>
            <w:sz w:val="22"/>
            <w:szCs w:val="22"/>
          </w:rPr>
          <w:t>31</w:t>
        </w:r>
        <w:r w:rsidR="001F7219" w:rsidRPr="001F7219">
          <w:rPr>
            <w:rFonts w:ascii="Arial" w:hAnsi="Arial" w:cs="Arial"/>
            <w:noProof/>
            <w:webHidden/>
            <w:sz w:val="22"/>
            <w:szCs w:val="22"/>
          </w:rPr>
          <w:fldChar w:fldCharType="end"/>
        </w:r>
      </w:hyperlink>
    </w:p>
    <w:p w14:paraId="5C22FCE4" w14:textId="777C6B67" w:rsidR="001F7219" w:rsidRPr="001F7219" w:rsidRDefault="00F55FB1">
      <w:pPr>
        <w:pStyle w:val="Spisilustracji"/>
        <w:tabs>
          <w:tab w:val="right" w:leader="dot" w:pos="9062"/>
        </w:tabs>
        <w:rPr>
          <w:rFonts w:ascii="Arial" w:eastAsiaTheme="minorEastAsia" w:hAnsi="Arial" w:cs="Arial"/>
          <w:noProof/>
          <w:sz w:val="22"/>
          <w:szCs w:val="22"/>
          <w:lang w:eastAsia="pl-PL"/>
        </w:rPr>
      </w:pPr>
      <w:hyperlink w:anchor="_Toc51760193" w:history="1">
        <w:r w:rsidR="001F7219" w:rsidRPr="001F7219">
          <w:rPr>
            <w:rStyle w:val="Hipercze"/>
            <w:rFonts w:ascii="Arial" w:hAnsi="Arial" w:cs="Arial"/>
            <w:noProof/>
            <w:sz w:val="22"/>
            <w:szCs w:val="22"/>
          </w:rPr>
          <w:t>Tabela 14. Charakterystyka osób uzależnionych od substancji psychoaktywnych w województwie lubelskim w latach 2016-2018</w:t>
        </w:r>
        <w:r w:rsidR="001F7219" w:rsidRPr="001F7219">
          <w:rPr>
            <w:rFonts w:ascii="Arial" w:hAnsi="Arial" w:cs="Arial"/>
            <w:noProof/>
            <w:webHidden/>
            <w:sz w:val="22"/>
            <w:szCs w:val="22"/>
          </w:rPr>
          <w:tab/>
        </w:r>
        <w:r w:rsidR="001F7219" w:rsidRPr="001F7219">
          <w:rPr>
            <w:rFonts w:ascii="Arial" w:hAnsi="Arial" w:cs="Arial"/>
            <w:noProof/>
            <w:webHidden/>
            <w:sz w:val="22"/>
            <w:szCs w:val="22"/>
          </w:rPr>
          <w:fldChar w:fldCharType="begin"/>
        </w:r>
        <w:r w:rsidR="001F7219" w:rsidRPr="001F7219">
          <w:rPr>
            <w:rFonts w:ascii="Arial" w:hAnsi="Arial" w:cs="Arial"/>
            <w:noProof/>
            <w:webHidden/>
            <w:sz w:val="22"/>
            <w:szCs w:val="22"/>
          </w:rPr>
          <w:instrText xml:space="preserve"> PAGEREF _Toc51760193 \h </w:instrText>
        </w:r>
        <w:r w:rsidR="001F7219" w:rsidRPr="001F7219">
          <w:rPr>
            <w:rFonts w:ascii="Arial" w:hAnsi="Arial" w:cs="Arial"/>
            <w:noProof/>
            <w:webHidden/>
            <w:sz w:val="22"/>
            <w:szCs w:val="22"/>
          </w:rPr>
        </w:r>
        <w:r w:rsidR="001F7219" w:rsidRPr="001F7219">
          <w:rPr>
            <w:rFonts w:ascii="Arial" w:hAnsi="Arial" w:cs="Arial"/>
            <w:noProof/>
            <w:webHidden/>
            <w:sz w:val="22"/>
            <w:szCs w:val="22"/>
          </w:rPr>
          <w:fldChar w:fldCharType="separate"/>
        </w:r>
        <w:r w:rsidR="00175EC5">
          <w:rPr>
            <w:rFonts w:ascii="Arial" w:hAnsi="Arial" w:cs="Arial"/>
            <w:noProof/>
            <w:webHidden/>
            <w:sz w:val="22"/>
            <w:szCs w:val="22"/>
          </w:rPr>
          <w:t>35</w:t>
        </w:r>
        <w:r w:rsidR="001F7219" w:rsidRPr="001F7219">
          <w:rPr>
            <w:rFonts w:ascii="Arial" w:hAnsi="Arial" w:cs="Arial"/>
            <w:noProof/>
            <w:webHidden/>
            <w:sz w:val="22"/>
            <w:szCs w:val="22"/>
          </w:rPr>
          <w:fldChar w:fldCharType="end"/>
        </w:r>
      </w:hyperlink>
    </w:p>
    <w:p w14:paraId="454CAF3D" w14:textId="14A2402A" w:rsidR="001F7219" w:rsidRPr="001F7219" w:rsidRDefault="00F55FB1">
      <w:pPr>
        <w:pStyle w:val="Spisilustracji"/>
        <w:tabs>
          <w:tab w:val="right" w:leader="dot" w:pos="9062"/>
        </w:tabs>
        <w:rPr>
          <w:rFonts w:ascii="Arial" w:eastAsiaTheme="minorEastAsia" w:hAnsi="Arial" w:cs="Arial"/>
          <w:noProof/>
          <w:sz w:val="22"/>
          <w:szCs w:val="22"/>
          <w:lang w:eastAsia="pl-PL"/>
        </w:rPr>
      </w:pPr>
      <w:hyperlink w:anchor="_Toc51760194" w:history="1">
        <w:r w:rsidR="001F7219" w:rsidRPr="001F7219">
          <w:rPr>
            <w:rStyle w:val="Hipercze"/>
            <w:rFonts w:ascii="Arial" w:hAnsi="Arial" w:cs="Arial"/>
            <w:noProof/>
            <w:sz w:val="22"/>
            <w:szCs w:val="22"/>
          </w:rPr>
          <w:t xml:space="preserve">Tabela 15. </w:t>
        </w:r>
        <w:r w:rsidR="001F7219" w:rsidRPr="001F7219">
          <w:rPr>
            <w:rStyle w:val="Hipercze"/>
            <w:rFonts w:ascii="Arial" w:eastAsia="Times New Roman" w:hAnsi="Arial" w:cs="Arial"/>
            <w:noProof/>
            <w:sz w:val="22"/>
            <w:szCs w:val="22"/>
          </w:rPr>
          <w:t>Liczba pacjentów leczonych substytucyjnie w Polsce</w:t>
        </w:r>
        <w:r w:rsidR="001F7219" w:rsidRPr="001F7219">
          <w:rPr>
            <w:rFonts w:ascii="Arial" w:hAnsi="Arial" w:cs="Arial"/>
            <w:noProof/>
            <w:webHidden/>
            <w:sz w:val="22"/>
            <w:szCs w:val="22"/>
          </w:rPr>
          <w:tab/>
        </w:r>
        <w:r w:rsidR="001F7219" w:rsidRPr="001F7219">
          <w:rPr>
            <w:rFonts w:ascii="Arial" w:hAnsi="Arial" w:cs="Arial"/>
            <w:noProof/>
            <w:webHidden/>
            <w:sz w:val="22"/>
            <w:szCs w:val="22"/>
          </w:rPr>
          <w:fldChar w:fldCharType="begin"/>
        </w:r>
        <w:r w:rsidR="001F7219" w:rsidRPr="001F7219">
          <w:rPr>
            <w:rFonts w:ascii="Arial" w:hAnsi="Arial" w:cs="Arial"/>
            <w:noProof/>
            <w:webHidden/>
            <w:sz w:val="22"/>
            <w:szCs w:val="22"/>
          </w:rPr>
          <w:instrText xml:space="preserve"> PAGEREF _Toc51760194 \h </w:instrText>
        </w:r>
        <w:r w:rsidR="001F7219" w:rsidRPr="001F7219">
          <w:rPr>
            <w:rFonts w:ascii="Arial" w:hAnsi="Arial" w:cs="Arial"/>
            <w:noProof/>
            <w:webHidden/>
            <w:sz w:val="22"/>
            <w:szCs w:val="22"/>
          </w:rPr>
        </w:r>
        <w:r w:rsidR="001F7219" w:rsidRPr="001F7219">
          <w:rPr>
            <w:rFonts w:ascii="Arial" w:hAnsi="Arial" w:cs="Arial"/>
            <w:noProof/>
            <w:webHidden/>
            <w:sz w:val="22"/>
            <w:szCs w:val="22"/>
          </w:rPr>
          <w:fldChar w:fldCharType="separate"/>
        </w:r>
        <w:r w:rsidR="00175EC5">
          <w:rPr>
            <w:rFonts w:ascii="Arial" w:hAnsi="Arial" w:cs="Arial"/>
            <w:noProof/>
            <w:webHidden/>
            <w:sz w:val="22"/>
            <w:szCs w:val="22"/>
          </w:rPr>
          <w:t>36</w:t>
        </w:r>
        <w:r w:rsidR="001F7219" w:rsidRPr="001F7219">
          <w:rPr>
            <w:rFonts w:ascii="Arial" w:hAnsi="Arial" w:cs="Arial"/>
            <w:noProof/>
            <w:webHidden/>
            <w:sz w:val="22"/>
            <w:szCs w:val="22"/>
          </w:rPr>
          <w:fldChar w:fldCharType="end"/>
        </w:r>
      </w:hyperlink>
    </w:p>
    <w:p w14:paraId="29EB8D08" w14:textId="1F16C0CC" w:rsidR="001F7219" w:rsidRPr="001F7219" w:rsidRDefault="00F55FB1">
      <w:pPr>
        <w:pStyle w:val="Spisilustracji"/>
        <w:tabs>
          <w:tab w:val="right" w:leader="dot" w:pos="9062"/>
        </w:tabs>
        <w:rPr>
          <w:rFonts w:ascii="Arial" w:eastAsiaTheme="minorEastAsia" w:hAnsi="Arial" w:cs="Arial"/>
          <w:noProof/>
          <w:sz w:val="22"/>
          <w:szCs w:val="22"/>
          <w:lang w:eastAsia="pl-PL"/>
        </w:rPr>
      </w:pPr>
      <w:hyperlink w:anchor="_Toc51760195" w:history="1">
        <w:r w:rsidR="001F7219" w:rsidRPr="001F7219">
          <w:rPr>
            <w:rStyle w:val="Hipercze"/>
            <w:rFonts w:ascii="Arial" w:hAnsi="Arial" w:cs="Arial"/>
            <w:noProof/>
            <w:sz w:val="22"/>
            <w:szCs w:val="22"/>
          </w:rPr>
          <w:t xml:space="preserve">Tabela 16. </w:t>
        </w:r>
        <w:r w:rsidR="001F7219" w:rsidRPr="001F7219">
          <w:rPr>
            <w:rStyle w:val="Hipercze"/>
            <w:rFonts w:ascii="Arial" w:eastAsia="Times New Roman" w:hAnsi="Arial" w:cs="Arial"/>
            <w:noProof/>
            <w:sz w:val="22"/>
            <w:szCs w:val="22"/>
          </w:rPr>
          <w:t>Nakłady na leczenie substytucyjne w Polsce</w:t>
        </w:r>
        <w:r w:rsidR="001F7219" w:rsidRPr="001F7219">
          <w:rPr>
            <w:rFonts w:ascii="Arial" w:hAnsi="Arial" w:cs="Arial"/>
            <w:noProof/>
            <w:webHidden/>
            <w:sz w:val="22"/>
            <w:szCs w:val="22"/>
          </w:rPr>
          <w:tab/>
        </w:r>
        <w:r w:rsidR="001F7219" w:rsidRPr="001F7219">
          <w:rPr>
            <w:rFonts w:ascii="Arial" w:hAnsi="Arial" w:cs="Arial"/>
            <w:noProof/>
            <w:webHidden/>
            <w:sz w:val="22"/>
            <w:szCs w:val="22"/>
          </w:rPr>
          <w:fldChar w:fldCharType="begin"/>
        </w:r>
        <w:r w:rsidR="001F7219" w:rsidRPr="001F7219">
          <w:rPr>
            <w:rFonts w:ascii="Arial" w:hAnsi="Arial" w:cs="Arial"/>
            <w:noProof/>
            <w:webHidden/>
            <w:sz w:val="22"/>
            <w:szCs w:val="22"/>
          </w:rPr>
          <w:instrText xml:space="preserve"> PAGEREF _Toc51760195 \h </w:instrText>
        </w:r>
        <w:r w:rsidR="001F7219" w:rsidRPr="001F7219">
          <w:rPr>
            <w:rFonts w:ascii="Arial" w:hAnsi="Arial" w:cs="Arial"/>
            <w:noProof/>
            <w:webHidden/>
            <w:sz w:val="22"/>
            <w:szCs w:val="22"/>
          </w:rPr>
        </w:r>
        <w:r w:rsidR="001F7219" w:rsidRPr="001F7219">
          <w:rPr>
            <w:rFonts w:ascii="Arial" w:hAnsi="Arial" w:cs="Arial"/>
            <w:noProof/>
            <w:webHidden/>
            <w:sz w:val="22"/>
            <w:szCs w:val="22"/>
          </w:rPr>
          <w:fldChar w:fldCharType="separate"/>
        </w:r>
        <w:r w:rsidR="00175EC5">
          <w:rPr>
            <w:rFonts w:ascii="Arial" w:hAnsi="Arial" w:cs="Arial"/>
            <w:noProof/>
            <w:webHidden/>
            <w:sz w:val="22"/>
            <w:szCs w:val="22"/>
          </w:rPr>
          <w:t>37</w:t>
        </w:r>
        <w:r w:rsidR="001F7219" w:rsidRPr="001F7219">
          <w:rPr>
            <w:rFonts w:ascii="Arial" w:hAnsi="Arial" w:cs="Arial"/>
            <w:noProof/>
            <w:webHidden/>
            <w:sz w:val="22"/>
            <w:szCs w:val="22"/>
          </w:rPr>
          <w:fldChar w:fldCharType="end"/>
        </w:r>
      </w:hyperlink>
    </w:p>
    <w:p w14:paraId="4C8E2587" w14:textId="01A4F818" w:rsidR="001F7219" w:rsidRPr="001F7219" w:rsidRDefault="00F55FB1">
      <w:pPr>
        <w:pStyle w:val="Spisilustracji"/>
        <w:tabs>
          <w:tab w:val="right" w:leader="dot" w:pos="9062"/>
        </w:tabs>
        <w:rPr>
          <w:rFonts w:ascii="Arial" w:eastAsiaTheme="minorEastAsia" w:hAnsi="Arial" w:cs="Arial"/>
          <w:noProof/>
          <w:sz w:val="22"/>
          <w:szCs w:val="22"/>
          <w:lang w:eastAsia="pl-PL"/>
        </w:rPr>
      </w:pPr>
      <w:hyperlink w:anchor="_Toc51760196" w:history="1">
        <w:r w:rsidR="001F7219" w:rsidRPr="001F7219">
          <w:rPr>
            <w:rStyle w:val="Hipercze"/>
            <w:rFonts w:ascii="Arial" w:hAnsi="Arial" w:cs="Arial"/>
            <w:noProof/>
            <w:sz w:val="22"/>
            <w:szCs w:val="22"/>
          </w:rPr>
          <w:t xml:space="preserve">Tabela 17. </w:t>
        </w:r>
        <w:r w:rsidR="001F7219" w:rsidRPr="001F7219">
          <w:rPr>
            <w:rStyle w:val="Hipercze"/>
            <w:rFonts w:ascii="Arial" w:eastAsia="Times New Roman" w:hAnsi="Arial" w:cs="Arial"/>
            <w:noProof/>
            <w:sz w:val="22"/>
            <w:szCs w:val="22"/>
          </w:rPr>
          <w:t>Zarejestrowani w poradniach dla osób z zaburzeniami psychicznymi, uzależnionych od substancji psychoaktywnych</w:t>
        </w:r>
        <w:r w:rsidR="001F7219" w:rsidRPr="001F7219">
          <w:rPr>
            <w:rFonts w:ascii="Arial" w:hAnsi="Arial" w:cs="Arial"/>
            <w:noProof/>
            <w:webHidden/>
            <w:sz w:val="22"/>
            <w:szCs w:val="22"/>
          </w:rPr>
          <w:tab/>
        </w:r>
        <w:r w:rsidR="001F7219" w:rsidRPr="001F7219">
          <w:rPr>
            <w:rFonts w:ascii="Arial" w:hAnsi="Arial" w:cs="Arial"/>
            <w:noProof/>
            <w:webHidden/>
            <w:sz w:val="22"/>
            <w:szCs w:val="22"/>
          </w:rPr>
          <w:fldChar w:fldCharType="begin"/>
        </w:r>
        <w:r w:rsidR="001F7219" w:rsidRPr="001F7219">
          <w:rPr>
            <w:rFonts w:ascii="Arial" w:hAnsi="Arial" w:cs="Arial"/>
            <w:noProof/>
            <w:webHidden/>
            <w:sz w:val="22"/>
            <w:szCs w:val="22"/>
          </w:rPr>
          <w:instrText xml:space="preserve"> PAGEREF _Toc51760196 \h </w:instrText>
        </w:r>
        <w:r w:rsidR="001F7219" w:rsidRPr="001F7219">
          <w:rPr>
            <w:rFonts w:ascii="Arial" w:hAnsi="Arial" w:cs="Arial"/>
            <w:noProof/>
            <w:webHidden/>
            <w:sz w:val="22"/>
            <w:szCs w:val="22"/>
          </w:rPr>
        </w:r>
        <w:r w:rsidR="001F7219" w:rsidRPr="001F7219">
          <w:rPr>
            <w:rFonts w:ascii="Arial" w:hAnsi="Arial" w:cs="Arial"/>
            <w:noProof/>
            <w:webHidden/>
            <w:sz w:val="22"/>
            <w:szCs w:val="22"/>
          </w:rPr>
          <w:fldChar w:fldCharType="separate"/>
        </w:r>
        <w:r w:rsidR="00175EC5">
          <w:rPr>
            <w:rFonts w:ascii="Arial" w:hAnsi="Arial" w:cs="Arial"/>
            <w:noProof/>
            <w:webHidden/>
            <w:sz w:val="22"/>
            <w:szCs w:val="22"/>
          </w:rPr>
          <w:t>38</w:t>
        </w:r>
        <w:r w:rsidR="001F7219" w:rsidRPr="001F7219">
          <w:rPr>
            <w:rFonts w:ascii="Arial" w:hAnsi="Arial" w:cs="Arial"/>
            <w:noProof/>
            <w:webHidden/>
            <w:sz w:val="22"/>
            <w:szCs w:val="22"/>
          </w:rPr>
          <w:fldChar w:fldCharType="end"/>
        </w:r>
      </w:hyperlink>
    </w:p>
    <w:p w14:paraId="044279AC" w14:textId="043ABCC7" w:rsidR="001F7219" w:rsidRPr="001F7219" w:rsidRDefault="00F55FB1">
      <w:pPr>
        <w:pStyle w:val="Spisilustracji"/>
        <w:tabs>
          <w:tab w:val="right" w:leader="dot" w:pos="9062"/>
        </w:tabs>
        <w:rPr>
          <w:rFonts w:ascii="Arial" w:eastAsiaTheme="minorEastAsia" w:hAnsi="Arial" w:cs="Arial"/>
          <w:noProof/>
          <w:sz w:val="22"/>
          <w:szCs w:val="22"/>
          <w:lang w:eastAsia="pl-PL"/>
        </w:rPr>
      </w:pPr>
      <w:hyperlink w:anchor="_Toc51760197" w:history="1">
        <w:r w:rsidR="001F7219" w:rsidRPr="001F7219">
          <w:rPr>
            <w:rStyle w:val="Hipercze"/>
            <w:rFonts w:ascii="Arial" w:hAnsi="Arial" w:cs="Arial"/>
            <w:noProof/>
            <w:sz w:val="22"/>
            <w:szCs w:val="22"/>
          </w:rPr>
          <w:t>Tabela 18. Realizacja działań z zakresu narkomanii i HIV/AIDS w roku 2016</w:t>
        </w:r>
        <w:r w:rsidR="001F7219" w:rsidRPr="001F7219">
          <w:rPr>
            <w:rFonts w:ascii="Arial" w:hAnsi="Arial" w:cs="Arial"/>
            <w:noProof/>
            <w:webHidden/>
            <w:sz w:val="22"/>
            <w:szCs w:val="22"/>
          </w:rPr>
          <w:tab/>
        </w:r>
        <w:r w:rsidR="001F7219" w:rsidRPr="001F7219">
          <w:rPr>
            <w:rFonts w:ascii="Arial" w:hAnsi="Arial" w:cs="Arial"/>
            <w:noProof/>
            <w:webHidden/>
            <w:sz w:val="22"/>
            <w:szCs w:val="22"/>
          </w:rPr>
          <w:fldChar w:fldCharType="begin"/>
        </w:r>
        <w:r w:rsidR="001F7219" w:rsidRPr="001F7219">
          <w:rPr>
            <w:rFonts w:ascii="Arial" w:hAnsi="Arial" w:cs="Arial"/>
            <w:noProof/>
            <w:webHidden/>
            <w:sz w:val="22"/>
            <w:szCs w:val="22"/>
          </w:rPr>
          <w:instrText xml:space="preserve"> PAGEREF _Toc51760197 \h </w:instrText>
        </w:r>
        <w:r w:rsidR="001F7219" w:rsidRPr="001F7219">
          <w:rPr>
            <w:rFonts w:ascii="Arial" w:hAnsi="Arial" w:cs="Arial"/>
            <w:noProof/>
            <w:webHidden/>
            <w:sz w:val="22"/>
            <w:szCs w:val="22"/>
          </w:rPr>
        </w:r>
        <w:r w:rsidR="001F7219" w:rsidRPr="001F7219">
          <w:rPr>
            <w:rFonts w:ascii="Arial" w:hAnsi="Arial" w:cs="Arial"/>
            <w:noProof/>
            <w:webHidden/>
            <w:sz w:val="22"/>
            <w:szCs w:val="22"/>
          </w:rPr>
          <w:fldChar w:fldCharType="separate"/>
        </w:r>
        <w:r w:rsidR="00175EC5">
          <w:rPr>
            <w:rFonts w:ascii="Arial" w:hAnsi="Arial" w:cs="Arial"/>
            <w:noProof/>
            <w:webHidden/>
            <w:sz w:val="22"/>
            <w:szCs w:val="22"/>
          </w:rPr>
          <w:t>42</w:t>
        </w:r>
        <w:r w:rsidR="001F7219" w:rsidRPr="001F7219">
          <w:rPr>
            <w:rFonts w:ascii="Arial" w:hAnsi="Arial" w:cs="Arial"/>
            <w:noProof/>
            <w:webHidden/>
            <w:sz w:val="22"/>
            <w:szCs w:val="22"/>
          </w:rPr>
          <w:fldChar w:fldCharType="end"/>
        </w:r>
      </w:hyperlink>
    </w:p>
    <w:p w14:paraId="054275DC" w14:textId="109E72C4" w:rsidR="001F7219" w:rsidRPr="001F7219" w:rsidRDefault="00F55FB1">
      <w:pPr>
        <w:pStyle w:val="Spisilustracji"/>
        <w:tabs>
          <w:tab w:val="right" w:leader="dot" w:pos="9062"/>
        </w:tabs>
        <w:rPr>
          <w:rFonts w:ascii="Arial" w:eastAsiaTheme="minorEastAsia" w:hAnsi="Arial" w:cs="Arial"/>
          <w:noProof/>
          <w:sz w:val="22"/>
          <w:szCs w:val="22"/>
          <w:lang w:eastAsia="pl-PL"/>
        </w:rPr>
      </w:pPr>
      <w:hyperlink w:anchor="_Toc51760198" w:history="1">
        <w:r w:rsidR="001F7219" w:rsidRPr="001F7219">
          <w:rPr>
            <w:rStyle w:val="Hipercze"/>
            <w:rFonts w:ascii="Arial" w:hAnsi="Arial" w:cs="Arial"/>
            <w:noProof/>
            <w:sz w:val="22"/>
            <w:szCs w:val="22"/>
          </w:rPr>
          <w:t>Tabela 19. Realizacja działań z zakresu narkomanii w latach 2017-2019</w:t>
        </w:r>
        <w:r w:rsidR="001F7219" w:rsidRPr="001F7219">
          <w:rPr>
            <w:rFonts w:ascii="Arial" w:hAnsi="Arial" w:cs="Arial"/>
            <w:noProof/>
            <w:webHidden/>
            <w:sz w:val="22"/>
            <w:szCs w:val="22"/>
          </w:rPr>
          <w:tab/>
        </w:r>
        <w:r w:rsidR="001F7219" w:rsidRPr="001F7219">
          <w:rPr>
            <w:rFonts w:ascii="Arial" w:hAnsi="Arial" w:cs="Arial"/>
            <w:noProof/>
            <w:webHidden/>
            <w:sz w:val="22"/>
            <w:szCs w:val="22"/>
          </w:rPr>
          <w:fldChar w:fldCharType="begin"/>
        </w:r>
        <w:r w:rsidR="001F7219" w:rsidRPr="001F7219">
          <w:rPr>
            <w:rFonts w:ascii="Arial" w:hAnsi="Arial" w:cs="Arial"/>
            <w:noProof/>
            <w:webHidden/>
            <w:sz w:val="22"/>
            <w:szCs w:val="22"/>
          </w:rPr>
          <w:instrText xml:space="preserve"> PAGEREF _Toc51760198 \h </w:instrText>
        </w:r>
        <w:r w:rsidR="001F7219" w:rsidRPr="001F7219">
          <w:rPr>
            <w:rFonts w:ascii="Arial" w:hAnsi="Arial" w:cs="Arial"/>
            <w:noProof/>
            <w:webHidden/>
            <w:sz w:val="22"/>
            <w:szCs w:val="22"/>
          </w:rPr>
        </w:r>
        <w:r w:rsidR="001F7219" w:rsidRPr="001F7219">
          <w:rPr>
            <w:rFonts w:ascii="Arial" w:hAnsi="Arial" w:cs="Arial"/>
            <w:noProof/>
            <w:webHidden/>
            <w:sz w:val="22"/>
            <w:szCs w:val="22"/>
          </w:rPr>
          <w:fldChar w:fldCharType="separate"/>
        </w:r>
        <w:r w:rsidR="00175EC5">
          <w:rPr>
            <w:rFonts w:ascii="Arial" w:hAnsi="Arial" w:cs="Arial"/>
            <w:noProof/>
            <w:webHidden/>
            <w:sz w:val="22"/>
            <w:szCs w:val="22"/>
          </w:rPr>
          <w:t>47</w:t>
        </w:r>
        <w:r w:rsidR="001F7219" w:rsidRPr="001F7219">
          <w:rPr>
            <w:rFonts w:ascii="Arial" w:hAnsi="Arial" w:cs="Arial"/>
            <w:noProof/>
            <w:webHidden/>
            <w:sz w:val="22"/>
            <w:szCs w:val="22"/>
          </w:rPr>
          <w:fldChar w:fldCharType="end"/>
        </w:r>
      </w:hyperlink>
    </w:p>
    <w:p w14:paraId="226FAF15" w14:textId="7A1FB4C9" w:rsidR="00C464EE" w:rsidRPr="00D8354B" w:rsidRDefault="001F7219" w:rsidP="00D8354B">
      <w:pPr>
        <w:spacing w:after="0" w:line="240" w:lineRule="auto"/>
        <w:rPr>
          <w:rFonts w:ascii="Arial" w:hAnsi="Arial" w:cs="Arial"/>
          <w:sz w:val="22"/>
          <w:szCs w:val="22"/>
        </w:rPr>
      </w:pPr>
      <w:r>
        <w:rPr>
          <w:rFonts w:ascii="Arial" w:hAnsi="Arial" w:cs="Arial"/>
          <w:sz w:val="22"/>
          <w:szCs w:val="22"/>
        </w:rPr>
        <w:fldChar w:fldCharType="end"/>
      </w:r>
    </w:p>
    <w:p w14:paraId="7D28BB68" w14:textId="77777777" w:rsidR="00321BD9" w:rsidRDefault="00321BD9" w:rsidP="00382080">
      <w:pPr>
        <w:rPr>
          <w:rFonts w:ascii="Arial" w:hAnsi="Arial" w:cs="Arial"/>
          <w:sz w:val="22"/>
        </w:rPr>
        <w:sectPr w:rsidR="00321BD9" w:rsidSect="00603162">
          <w:footerReference w:type="default" r:id="rId21"/>
          <w:headerReference w:type="first" r:id="rId22"/>
          <w:footerReference w:type="first" r:id="rId23"/>
          <w:pgSz w:w="11906" w:h="16838"/>
          <w:pgMar w:top="1417" w:right="1417" w:bottom="1417" w:left="1417" w:header="708" w:footer="708" w:gutter="0"/>
          <w:pgNumType w:start="0"/>
          <w:cols w:space="708"/>
          <w:titlePg/>
          <w:docGrid w:linePitch="360"/>
        </w:sectPr>
      </w:pPr>
    </w:p>
    <w:p w14:paraId="179FA9FC" w14:textId="2C8A9B73" w:rsidR="00321BD9" w:rsidRPr="00321BD9" w:rsidRDefault="00321BD9" w:rsidP="00321BD9">
      <w:pPr>
        <w:spacing w:after="0"/>
        <w:rPr>
          <w:rFonts w:ascii="Arial" w:hAnsi="Arial" w:cs="Arial"/>
          <w:b/>
          <w:sz w:val="22"/>
          <w:szCs w:val="22"/>
        </w:rPr>
      </w:pPr>
      <w:bookmarkStart w:id="60" w:name="_Hlk46225250"/>
      <w:r w:rsidRPr="00321BD9">
        <w:rPr>
          <w:rFonts w:ascii="Arial" w:hAnsi="Arial" w:cs="Arial"/>
          <w:b/>
          <w:sz w:val="22"/>
          <w:szCs w:val="22"/>
        </w:rPr>
        <w:lastRenderedPageBreak/>
        <w:t>Obszary Wojewódzkiego Programu Przeciwdziałania Narkomanii oraz Profilaktyki w Zakresie HIV/AIDS na rok 2016</w:t>
      </w:r>
    </w:p>
    <w:p w14:paraId="6AA75085" w14:textId="77777777" w:rsidR="00321BD9" w:rsidRPr="00321BD9" w:rsidRDefault="00321BD9" w:rsidP="00321BD9">
      <w:pPr>
        <w:spacing w:after="0"/>
        <w:rPr>
          <w:rFonts w:ascii="Arial" w:hAnsi="Arial" w:cs="Arial"/>
          <w:sz w:val="22"/>
          <w:szCs w:val="22"/>
        </w:rPr>
      </w:pPr>
      <w:r w:rsidRPr="00321BD9">
        <w:rPr>
          <w:rFonts w:ascii="Arial" w:hAnsi="Arial" w:cs="Arial"/>
          <w:sz w:val="22"/>
          <w:szCs w:val="22"/>
        </w:rPr>
        <w:t>Obszar I. Profilaktyka</w:t>
      </w:r>
    </w:p>
    <w:p w14:paraId="2FC8FD79" w14:textId="77777777" w:rsidR="00321BD9" w:rsidRPr="00321BD9" w:rsidRDefault="00321BD9" w:rsidP="00321BD9">
      <w:pPr>
        <w:spacing w:after="0"/>
        <w:rPr>
          <w:rFonts w:ascii="Arial" w:hAnsi="Arial" w:cs="Arial"/>
          <w:sz w:val="22"/>
          <w:szCs w:val="22"/>
        </w:rPr>
      </w:pPr>
      <w:r w:rsidRPr="00321BD9">
        <w:rPr>
          <w:rFonts w:ascii="Arial" w:hAnsi="Arial" w:cs="Arial"/>
          <w:sz w:val="22"/>
          <w:szCs w:val="22"/>
        </w:rPr>
        <w:t>Obszar II. Leczenie, rehabilitacja i ograniczanie szkód zdrowotnych</w:t>
      </w:r>
    </w:p>
    <w:p w14:paraId="4CB0C7CC" w14:textId="77777777" w:rsidR="00321BD9" w:rsidRPr="00321BD9" w:rsidRDefault="00321BD9" w:rsidP="00321BD9">
      <w:pPr>
        <w:spacing w:after="0"/>
        <w:rPr>
          <w:rFonts w:ascii="Arial" w:hAnsi="Arial" w:cs="Arial"/>
          <w:sz w:val="22"/>
          <w:szCs w:val="22"/>
        </w:rPr>
      </w:pPr>
      <w:r w:rsidRPr="00321BD9">
        <w:rPr>
          <w:rFonts w:ascii="Arial" w:hAnsi="Arial" w:cs="Arial"/>
          <w:sz w:val="22"/>
          <w:szCs w:val="22"/>
        </w:rPr>
        <w:t>Obszar III. Zapobieganie zakażeniom HIV wśród ogółu społeczeństwa (profilaktyka pierwszorzędowa)</w:t>
      </w:r>
    </w:p>
    <w:p w14:paraId="34EDC9D5" w14:textId="77777777" w:rsidR="00321BD9" w:rsidRPr="00321BD9" w:rsidRDefault="00321BD9" w:rsidP="00321BD9">
      <w:pPr>
        <w:spacing w:after="0"/>
        <w:rPr>
          <w:rFonts w:ascii="Arial" w:hAnsi="Arial" w:cs="Arial"/>
          <w:sz w:val="22"/>
          <w:szCs w:val="22"/>
        </w:rPr>
      </w:pPr>
      <w:r w:rsidRPr="00321BD9">
        <w:rPr>
          <w:rFonts w:ascii="Arial" w:hAnsi="Arial" w:cs="Arial"/>
          <w:sz w:val="22"/>
          <w:szCs w:val="22"/>
        </w:rPr>
        <w:t xml:space="preserve">Obszar IV. Zapobieganie zakażeniom HIV wśród osób o zwiększonym poziomie </w:t>
      </w:r>
      <w:proofErr w:type="spellStart"/>
      <w:r w:rsidRPr="00321BD9">
        <w:rPr>
          <w:rFonts w:ascii="Arial" w:hAnsi="Arial" w:cs="Arial"/>
          <w:sz w:val="22"/>
          <w:szCs w:val="22"/>
        </w:rPr>
        <w:t>zachowań</w:t>
      </w:r>
      <w:proofErr w:type="spellEnd"/>
      <w:r w:rsidRPr="00321BD9">
        <w:rPr>
          <w:rFonts w:ascii="Arial" w:hAnsi="Arial" w:cs="Arial"/>
          <w:sz w:val="22"/>
          <w:szCs w:val="22"/>
        </w:rPr>
        <w:t xml:space="preserve"> ryzykownych (profilaktyka drugorzędowa)</w:t>
      </w:r>
    </w:p>
    <w:p w14:paraId="2164B95C" w14:textId="77777777" w:rsidR="00321BD9" w:rsidRPr="00321BD9" w:rsidRDefault="00321BD9" w:rsidP="00321BD9">
      <w:pPr>
        <w:spacing w:after="0"/>
        <w:rPr>
          <w:rFonts w:ascii="Arial" w:hAnsi="Arial" w:cs="Arial"/>
          <w:sz w:val="22"/>
          <w:szCs w:val="22"/>
        </w:rPr>
      </w:pPr>
      <w:r w:rsidRPr="00321BD9">
        <w:rPr>
          <w:rFonts w:ascii="Arial" w:hAnsi="Arial" w:cs="Arial"/>
          <w:sz w:val="22"/>
          <w:szCs w:val="22"/>
        </w:rPr>
        <w:t>Obszar V. Wsparcie i opieka zdrowotna dla osób zakażonych HIV i chorych na AIDS (profilaktyka trzeciorzędowa)</w:t>
      </w:r>
    </w:p>
    <w:p w14:paraId="3027D51D" w14:textId="77777777" w:rsidR="00321BD9" w:rsidRPr="00321BD9" w:rsidRDefault="00321BD9" w:rsidP="00321BD9">
      <w:pPr>
        <w:spacing w:after="0"/>
        <w:rPr>
          <w:rFonts w:ascii="Arial" w:hAnsi="Arial" w:cs="Arial"/>
          <w:sz w:val="22"/>
          <w:szCs w:val="22"/>
        </w:rPr>
      </w:pPr>
      <w:r w:rsidRPr="00321BD9">
        <w:rPr>
          <w:rFonts w:ascii="Arial" w:hAnsi="Arial" w:cs="Arial"/>
          <w:sz w:val="22"/>
          <w:szCs w:val="22"/>
        </w:rPr>
        <w:t>Obszar VI. Rozwój współpracy międzynarodowej</w:t>
      </w:r>
    </w:p>
    <w:p w14:paraId="03279973" w14:textId="77777777" w:rsidR="00321BD9" w:rsidRPr="00321BD9" w:rsidRDefault="00321BD9" w:rsidP="00321BD9">
      <w:pPr>
        <w:spacing w:after="0"/>
        <w:rPr>
          <w:rFonts w:ascii="Arial" w:hAnsi="Arial" w:cs="Arial"/>
          <w:sz w:val="22"/>
          <w:szCs w:val="22"/>
        </w:rPr>
      </w:pPr>
      <w:r w:rsidRPr="00321BD9">
        <w:rPr>
          <w:rFonts w:ascii="Arial" w:hAnsi="Arial" w:cs="Arial"/>
          <w:sz w:val="22"/>
          <w:szCs w:val="22"/>
        </w:rPr>
        <w:t>Obszar VII. Badania, monitoring i ewaluacja</w:t>
      </w:r>
    </w:p>
    <w:p w14:paraId="545B93E7" w14:textId="706EB743" w:rsidR="00321BD9" w:rsidRPr="00D8354B" w:rsidRDefault="00321BD9" w:rsidP="00D8354B">
      <w:pPr>
        <w:spacing w:before="240" w:after="240"/>
        <w:rPr>
          <w:rFonts w:ascii="Arial" w:hAnsi="Arial" w:cs="Arial"/>
          <w:sz w:val="22"/>
          <w:szCs w:val="22"/>
        </w:rPr>
      </w:pPr>
      <w:r w:rsidRPr="00321BD9">
        <w:rPr>
          <w:rFonts w:ascii="Arial" w:hAnsi="Arial" w:cs="Arial"/>
          <w:sz w:val="22"/>
          <w:szCs w:val="22"/>
        </w:rPr>
        <w:t>W 2016 r. podjęto następujące działania:</w:t>
      </w:r>
    </w:p>
    <w:tbl>
      <w:tblPr>
        <w:tblStyle w:val="Tabela-Siatka"/>
        <w:tblW w:w="0" w:type="auto"/>
        <w:jc w:val="center"/>
        <w:tblLook w:val="04A0" w:firstRow="1" w:lastRow="0" w:firstColumn="1" w:lastColumn="0" w:noHBand="0" w:noVBand="1"/>
      </w:tblPr>
      <w:tblGrid>
        <w:gridCol w:w="2548"/>
        <w:gridCol w:w="4677"/>
        <w:gridCol w:w="6204"/>
      </w:tblGrid>
      <w:tr w:rsidR="00321BD9" w:rsidRPr="00321BD9" w14:paraId="1581E156" w14:textId="77777777" w:rsidTr="00321BD9">
        <w:trPr>
          <w:trHeight w:val="283"/>
          <w:jc w:val="center"/>
        </w:trPr>
        <w:tc>
          <w:tcPr>
            <w:tcW w:w="2548" w:type="dxa"/>
            <w:tcBorders>
              <w:top w:val="double" w:sz="4" w:space="0" w:color="auto"/>
              <w:left w:val="double" w:sz="4" w:space="0" w:color="auto"/>
              <w:bottom w:val="double" w:sz="4" w:space="0" w:color="auto"/>
              <w:right w:val="double" w:sz="4" w:space="0" w:color="auto"/>
            </w:tcBorders>
            <w:shd w:val="clear" w:color="auto" w:fill="9BBB59" w:themeFill="accent3"/>
          </w:tcPr>
          <w:p w14:paraId="5845DD42" w14:textId="77777777" w:rsidR="00321BD9" w:rsidRPr="00321BD9" w:rsidRDefault="00321BD9" w:rsidP="006F4DC8">
            <w:pPr>
              <w:pStyle w:val="Akapitzlist1"/>
              <w:ind w:left="0"/>
              <w:jc w:val="center"/>
              <w:rPr>
                <w:rFonts w:ascii="Arial" w:hAnsi="Arial" w:cs="Arial"/>
                <w:b/>
                <w:sz w:val="18"/>
                <w:szCs w:val="18"/>
              </w:rPr>
            </w:pPr>
            <w:r w:rsidRPr="00321BD9">
              <w:rPr>
                <w:rFonts w:ascii="Arial" w:hAnsi="Arial" w:cs="Arial"/>
                <w:b/>
                <w:sz w:val="18"/>
                <w:szCs w:val="18"/>
              </w:rPr>
              <w:t>Cel szczegółowy</w:t>
            </w:r>
          </w:p>
        </w:tc>
        <w:tc>
          <w:tcPr>
            <w:tcW w:w="4677" w:type="dxa"/>
            <w:tcBorders>
              <w:top w:val="double" w:sz="4" w:space="0" w:color="auto"/>
              <w:left w:val="double" w:sz="4" w:space="0" w:color="auto"/>
              <w:bottom w:val="double" w:sz="4" w:space="0" w:color="auto"/>
              <w:right w:val="double" w:sz="4" w:space="0" w:color="auto"/>
            </w:tcBorders>
            <w:shd w:val="clear" w:color="auto" w:fill="9BBB59" w:themeFill="accent3"/>
          </w:tcPr>
          <w:p w14:paraId="0B460CBD" w14:textId="77777777" w:rsidR="00321BD9" w:rsidRPr="00321BD9" w:rsidRDefault="00321BD9" w:rsidP="006F4DC8">
            <w:pPr>
              <w:pStyle w:val="Akapitzlist1"/>
              <w:ind w:left="0"/>
              <w:jc w:val="center"/>
              <w:rPr>
                <w:rFonts w:ascii="Arial" w:hAnsi="Arial" w:cs="Arial"/>
                <w:b/>
                <w:sz w:val="18"/>
                <w:szCs w:val="18"/>
              </w:rPr>
            </w:pPr>
            <w:r w:rsidRPr="00321BD9">
              <w:rPr>
                <w:rFonts w:ascii="Arial" w:hAnsi="Arial" w:cs="Arial"/>
                <w:b/>
                <w:sz w:val="18"/>
                <w:szCs w:val="18"/>
              </w:rPr>
              <w:t>Działanie</w:t>
            </w:r>
          </w:p>
        </w:tc>
        <w:tc>
          <w:tcPr>
            <w:tcW w:w="6204" w:type="dxa"/>
            <w:tcBorders>
              <w:top w:val="double" w:sz="4" w:space="0" w:color="auto"/>
              <w:left w:val="double" w:sz="4" w:space="0" w:color="auto"/>
              <w:bottom w:val="double" w:sz="4" w:space="0" w:color="auto"/>
              <w:right w:val="double" w:sz="4" w:space="0" w:color="auto"/>
            </w:tcBorders>
            <w:shd w:val="clear" w:color="auto" w:fill="9BBB59" w:themeFill="accent3"/>
          </w:tcPr>
          <w:p w14:paraId="19636762" w14:textId="77777777" w:rsidR="00321BD9" w:rsidRPr="00321BD9" w:rsidRDefault="00321BD9" w:rsidP="006F4DC8">
            <w:pPr>
              <w:pStyle w:val="Akapitzlist1"/>
              <w:ind w:left="0"/>
              <w:jc w:val="center"/>
              <w:rPr>
                <w:rFonts w:ascii="Arial" w:hAnsi="Arial" w:cs="Arial"/>
                <w:b/>
                <w:sz w:val="18"/>
                <w:szCs w:val="18"/>
              </w:rPr>
            </w:pPr>
            <w:r w:rsidRPr="00321BD9">
              <w:rPr>
                <w:rFonts w:ascii="Arial" w:hAnsi="Arial" w:cs="Arial"/>
                <w:b/>
                <w:sz w:val="18"/>
                <w:szCs w:val="18"/>
              </w:rPr>
              <w:t>Realizacja</w:t>
            </w:r>
          </w:p>
        </w:tc>
      </w:tr>
      <w:tr w:rsidR="00321BD9" w:rsidRPr="00321BD9" w14:paraId="67806C7A" w14:textId="77777777" w:rsidTr="00321BD9">
        <w:trPr>
          <w:trHeight w:val="283"/>
          <w:jc w:val="center"/>
        </w:trPr>
        <w:tc>
          <w:tcPr>
            <w:tcW w:w="13429" w:type="dxa"/>
            <w:gridSpan w:val="3"/>
            <w:tcBorders>
              <w:top w:val="double" w:sz="4" w:space="0" w:color="auto"/>
              <w:left w:val="double" w:sz="4" w:space="0" w:color="auto"/>
              <w:bottom w:val="double" w:sz="4" w:space="0" w:color="auto"/>
              <w:right w:val="double" w:sz="4" w:space="0" w:color="auto"/>
            </w:tcBorders>
            <w:shd w:val="clear" w:color="auto" w:fill="9BBB59" w:themeFill="accent3"/>
          </w:tcPr>
          <w:p w14:paraId="32AE65B4" w14:textId="77777777" w:rsidR="00321BD9" w:rsidRPr="00321BD9" w:rsidRDefault="00321BD9" w:rsidP="006F4DC8">
            <w:pPr>
              <w:pStyle w:val="Akapitzlist1"/>
              <w:ind w:left="0"/>
              <w:jc w:val="center"/>
              <w:rPr>
                <w:rFonts w:ascii="Arial" w:hAnsi="Arial" w:cs="Arial"/>
                <w:b/>
                <w:sz w:val="18"/>
                <w:szCs w:val="18"/>
              </w:rPr>
            </w:pPr>
            <w:r w:rsidRPr="00321BD9">
              <w:rPr>
                <w:rFonts w:ascii="Arial" w:eastAsiaTheme="minorHAnsi" w:hAnsi="Arial" w:cs="Arial"/>
                <w:b/>
                <w:sz w:val="18"/>
                <w:szCs w:val="18"/>
                <w:lang w:eastAsia="en-US"/>
              </w:rPr>
              <w:t>Obszar I. Profilaktyka</w:t>
            </w:r>
          </w:p>
        </w:tc>
      </w:tr>
      <w:tr w:rsidR="00321BD9" w:rsidRPr="00321BD9" w14:paraId="3D2FCEDC" w14:textId="77777777" w:rsidTr="00321BD9">
        <w:trPr>
          <w:trHeight w:val="283"/>
          <w:jc w:val="center"/>
        </w:trPr>
        <w:tc>
          <w:tcPr>
            <w:tcW w:w="13429" w:type="dxa"/>
            <w:gridSpan w:val="3"/>
            <w:tcBorders>
              <w:top w:val="double" w:sz="4" w:space="0" w:color="auto"/>
              <w:left w:val="double" w:sz="4" w:space="0" w:color="auto"/>
              <w:bottom w:val="double" w:sz="4" w:space="0" w:color="auto"/>
              <w:right w:val="double" w:sz="4" w:space="0" w:color="auto"/>
            </w:tcBorders>
            <w:shd w:val="clear" w:color="auto" w:fill="9BBB59" w:themeFill="accent3"/>
          </w:tcPr>
          <w:p w14:paraId="44CE661A" w14:textId="77777777" w:rsidR="00321BD9" w:rsidRPr="00321BD9" w:rsidRDefault="00321BD9" w:rsidP="006F4DC8">
            <w:pPr>
              <w:pStyle w:val="Akapitzlist1"/>
              <w:ind w:left="0"/>
              <w:jc w:val="center"/>
              <w:rPr>
                <w:rFonts w:ascii="Arial" w:hAnsi="Arial" w:cs="Arial"/>
                <w:b/>
                <w:sz w:val="18"/>
                <w:szCs w:val="18"/>
              </w:rPr>
            </w:pPr>
            <w:r w:rsidRPr="00321BD9">
              <w:rPr>
                <w:rFonts w:ascii="Arial" w:eastAsiaTheme="minorHAnsi" w:hAnsi="Arial" w:cs="Arial"/>
                <w:b/>
                <w:sz w:val="18"/>
                <w:szCs w:val="18"/>
                <w:lang w:eastAsia="en-US"/>
              </w:rPr>
              <w:t>Cel główny: Zmniejszenie popytu na narkotyki w województwie lubelskim</w:t>
            </w:r>
          </w:p>
        </w:tc>
      </w:tr>
      <w:tr w:rsidR="00321BD9" w:rsidRPr="00321BD9" w14:paraId="00CAB0CA" w14:textId="77777777" w:rsidTr="00321BD9">
        <w:trPr>
          <w:jc w:val="center"/>
        </w:trPr>
        <w:tc>
          <w:tcPr>
            <w:tcW w:w="2548" w:type="dxa"/>
            <w:vMerge w:val="restart"/>
            <w:tcBorders>
              <w:top w:val="double" w:sz="4" w:space="0" w:color="auto"/>
            </w:tcBorders>
          </w:tcPr>
          <w:p w14:paraId="6E1F9879" w14:textId="77777777" w:rsidR="00321BD9" w:rsidRPr="00321BD9" w:rsidRDefault="00321BD9" w:rsidP="006F4DC8">
            <w:pPr>
              <w:pStyle w:val="Akapitzlist1"/>
              <w:ind w:left="0"/>
              <w:rPr>
                <w:rFonts w:ascii="Arial" w:hAnsi="Arial" w:cs="Arial"/>
                <w:b/>
                <w:sz w:val="18"/>
                <w:szCs w:val="18"/>
              </w:rPr>
            </w:pPr>
            <w:r w:rsidRPr="00321BD9">
              <w:rPr>
                <w:rFonts w:ascii="Arial" w:hAnsi="Arial" w:cs="Arial"/>
                <w:b/>
                <w:sz w:val="18"/>
                <w:szCs w:val="18"/>
              </w:rPr>
              <w:t>Cel szczegółowy 1. Wspieranie rozwoju programów profilaktyki uniwersalnej</w:t>
            </w:r>
          </w:p>
        </w:tc>
        <w:tc>
          <w:tcPr>
            <w:tcW w:w="4677" w:type="dxa"/>
            <w:tcBorders>
              <w:top w:val="double" w:sz="4" w:space="0" w:color="auto"/>
            </w:tcBorders>
          </w:tcPr>
          <w:p w14:paraId="4D294FE5" w14:textId="00B60135"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1.Wspieranie programów profilaktycznych na wszystkich poziomach edukacji: przedszkola, szkoły podstawowe, gimnazja, szkoły ponadgimnazjalne, w szczególności programów, które uzyskały rekomendację Krajowego Biura ds. Przeciwdziałania Narkomanii, Ministerstwa Edukacji Narodowej lub Instytutu Psychiatrii i Neurologii w tym wsparcie oferty pozaszkolnych zajęć dla dzieci i młodzieży, z uwzględnieniem w programach cyklicznego charakteru spotkań z odbiorcami.</w:t>
            </w:r>
          </w:p>
        </w:tc>
        <w:tc>
          <w:tcPr>
            <w:tcW w:w="6204" w:type="dxa"/>
            <w:tcBorders>
              <w:top w:val="double" w:sz="4" w:space="0" w:color="auto"/>
            </w:tcBorders>
          </w:tcPr>
          <w:p w14:paraId="44EADA6F"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 xml:space="preserve">Brak działań  </w:t>
            </w:r>
          </w:p>
        </w:tc>
      </w:tr>
      <w:tr w:rsidR="00321BD9" w:rsidRPr="00321BD9" w14:paraId="05D78310" w14:textId="77777777" w:rsidTr="006F4DC8">
        <w:trPr>
          <w:jc w:val="center"/>
        </w:trPr>
        <w:tc>
          <w:tcPr>
            <w:tcW w:w="2548" w:type="dxa"/>
            <w:vMerge/>
          </w:tcPr>
          <w:p w14:paraId="7AECEE66" w14:textId="77777777" w:rsidR="00321BD9" w:rsidRPr="00321BD9" w:rsidRDefault="00321BD9" w:rsidP="006F4DC8">
            <w:pPr>
              <w:pStyle w:val="Akapitzlist1"/>
              <w:ind w:left="0"/>
              <w:jc w:val="both"/>
              <w:rPr>
                <w:rFonts w:ascii="Arial" w:hAnsi="Arial" w:cs="Arial"/>
                <w:sz w:val="18"/>
                <w:szCs w:val="18"/>
              </w:rPr>
            </w:pPr>
          </w:p>
        </w:tc>
        <w:tc>
          <w:tcPr>
            <w:tcW w:w="4677" w:type="dxa"/>
          </w:tcPr>
          <w:p w14:paraId="6E82C806" w14:textId="1BB9C02B"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2.Wspieranie programów profilaktyki narkomanii adresowanych do rodziców, z uwzględnieniem kwestii dotyczących podwyższenia kompetencji wychowawczych rodziców.</w:t>
            </w:r>
          </w:p>
        </w:tc>
        <w:tc>
          <w:tcPr>
            <w:tcW w:w="6204" w:type="dxa"/>
          </w:tcPr>
          <w:p w14:paraId="2A40750F" w14:textId="72C2D5AD" w:rsidR="00321BD9" w:rsidRPr="00321BD9" w:rsidRDefault="00321BD9" w:rsidP="006F4DC8">
            <w:pPr>
              <w:pStyle w:val="Akapitzlist1"/>
              <w:ind w:left="0"/>
              <w:jc w:val="both"/>
              <w:rPr>
                <w:rFonts w:ascii="Arial" w:hAnsi="Arial" w:cs="Arial"/>
                <w:sz w:val="18"/>
                <w:szCs w:val="18"/>
              </w:rPr>
            </w:pPr>
            <w:r w:rsidRPr="00321BD9">
              <w:rPr>
                <w:rFonts w:ascii="Arial" w:eastAsiaTheme="minorHAnsi" w:hAnsi="Arial" w:cs="Arial"/>
                <w:sz w:val="18"/>
                <w:szCs w:val="18"/>
                <w:lang w:eastAsia="en-US"/>
              </w:rPr>
              <w:t xml:space="preserve">Zlecono w otwartym konkursie ofert zadanie pn.: organizacja działań edukacyjnych dotyczących profilaktyki narkomanii i zapobiegania rozprzestrzeniania się zakażeń HIV adresowanych do rodziców, opiekunów, pedagogów, pracowników pomocy społecznej służb mundurowych itp. </w:t>
            </w:r>
            <w:r w:rsidR="00175EC5">
              <w:rPr>
                <w:rFonts w:ascii="Arial" w:eastAsiaTheme="minorHAnsi" w:hAnsi="Arial" w:cs="Arial"/>
                <w:sz w:val="18"/>
                <w:szCs w:val="18"/>
                <w:lang w:eastAsia="en-US"/>
              </w:rPr>
              <w:br/>
            </w:r>
            <w:r w:rsidRPr="00321BD9">
              <w:rPr>
                <w:rFonts w:ascii="Arial" w:eastAsiaTheme="minorHAnsi" w:hAnsi="Arial" w:cs="Arial"/>
                <w:sz w:val="18"/>
                <w:szCs w:val="18"/>
                <w:lang w:eastAsia="en-US"/>
              </w:rPr>
              <w:t>– brak ofert w tym zakresie</w:t>
            </w:r>
          </w:p>
        </w:tc>
      </w:tr>
      <w:tr w:rsidR="00321BD9" w:rsidRPr="00321BD9" w14:paraId="7BE83EB8" w14:textId="77777777" w:rsidTr="006F4DC8">
        <w:trPr>
          <w:jc w:val="center"/>
        </w:trPr>
        <w:tc>
          <w:tcPr>
            <w:tcW w:w="2548" w:type="dxa"/>
            <w:vMerge w:val="restart"/>
          </w:tcPr>
          <w:p w14:paraId="37CBC2A6" w14:textId="77777777" w:rsidR="00321BD9" w:rsidRPr="00321BD9" w:rsidRDefault="00321BD9" w:rsidP="006F4DC8">
            <w:pPr>
              <w:rPr>
                <w:rFonts w:ascii="Arial" w:eastAsiaTheme="minorHAnsi" w:hAnsi="Arial" w:cs="Arial"/>
                <w:b/>
                <w:sz w:val="18"/>
                <w:szCs w:val="18"/>
                <w:lang w:eastAsia="en-US"/>
              </w:rPr>
            </w:pPr>
            <w:r w:rsidRPr="00321BD9">
              <w:rPr>
                <w:rFonts w:ascii="Arial" w:eastAsiaTheme="minorHAnsi" w:hAnsi="Arial" w:cs="Arial"/>
                <w:b/>
                <w:sz w:val="18"/>
                <w:szCs w:val="18"/>
                <w:lang w:eastAsia="en-US"/>
              </w:rPr>
              <w:t xml:space="preserve">Cel szczegółowy 2. Wspieranie rozwoju programów profilaktyki selektywnej </w:t>
            </w:r>
            <w:r w:rsidRPr="00321BD9">
              <w:rPr>
                <w:rFonts w:ascii="Arial" w:eastAsiaTheme="minorHAnsi" w:hAnsi="Arial" w:cs="Arial"/>
                <w:b/>
                <w:sz w:val="18"/>
                <w:szCs w:val="18"/>
                <w:lang w:eastAsia="en-US"/>
              </w:rPr>
              <w:br/>
              <w:t>i wskazującej</w:t>
            </w:r>
          </w:p>
        </w:tc>
        <w:tc>
          <w:tcPr>
            <w:tcW w:w="4677" w:type="dxa"/>
          </w:tcPr>
          <w:p w14:paraId="1EF718DF" w14:textId="1AACB0B7" w:rsidR="00321BD9" w:rsidRPr="00175EC5" w:rsidRDefault="00321BD9" w:rsidP="006F4DC8">
            <w:pPr>
              <w:jc w:val="both"/>
              <w:rPr>
                <w:rFonts w:ascii="Arial" w:eastAsiaTheme="minorHAnsi" w:hAnsi="Arial" w:cs="Arial"/>
                <w:sz w:val="18"/>
                <w:szCs w:val="18"/>
                <w:lang w:eastAsia="en-US"/>
              </w:rPr>
            </w:pPr>
            <w:r w:rsidRPr="00175EC5">
              <w:rPr>
                <w:rFonts w:ascii="Arial" w:eastAsiaTheme="minorHAnsi" w:hAnsi="Arial" w:cs="Arial"/>
                <w:sz w:val="18"/>
                <w:szCs w:val="18"/>
                <w:lang w:eastAsia="en-US"/>
              </w:rPr>
              <w:t xml:space="preserve">1.Wspieranie działalności </w:t>
            </w:r>
            <w:proofErr w:type="spellStart"/>
            <w:r w:rsidRPr="00175EC5">
              <w:rPr>
                <w:rFonts w:ascii="Arial" w:eastAsiaTheme="minorHAnsi" w:hAnsi="Arial" w:cs="Arial"/>
                <w:sz w:val="18"/>
                <w:szCs w:val="18"/>
                <w:lang w:eastAsia="en-US"/>
              </w:rPr>
              <w:t>profilaktyczno</w:t>
            </w:r>
            <w:proofErr w:type="spellEnd"/>
            <w:r w:rsidRPr="00175EC5">
              <w:rPr>
                <w:rFonts w:ascii="Arial" w:eastAsiaTheme="minorHAnsi" w:hAnsi="Arial" w:cs="Arial"/>
                <w:sz w:val="18"/>
                <w:szCs w:val="18"/>
                <w:lang w:eastAsia="en-US"/>
              </w:rPr>
              <w:t>–wychowawczej świetlic socjoterapeutycznych i innych podmiotów realizujących programy skierowane do dzieci i młodzieży z grup ryzyka.</w:t>
            </w:r>
          </w:p>
        </w:tc>
        <w:tc>
          <w:tcPr>
            <w:tcW w:w="6204" w:type="dxa"/>
          </w:tcPr>
          <w:p w14:paraId="0881F031" w14:textId="77777777" w:rsidR="00321BD9" w:rsidRPr="00175EC5" w:rsidRDefault="00321BD9" w:rsidP="006F4DC8">
            <w:pPr>
              <w:pStyle w:val="Akapitzlist1"/>
              <w:ind w:left="0"/>
              <w:jc w:val="both"/>
              <w:rPr>
                <w:rFonts w:ascii="Arial" w:eastAsiaTheme="minorHAnsi" w:hAnsi="Arial" w:cs="Arial"/>
                <w:sz w:val="18"/>
                <w:szCs w:val="18"/>
                <w:lang w:eastAsia="en-US"/>
              </w:rPr>
            </w:pPr>
            <w:r w:rsidRPr="00175EC5">
              <w:rPr>
                <w:rFonts w:ascii="Arial" w:eastAsiaTheme="minorHAnsi" w:hAnsi="Arial" w:cs="Arial"/>
                <w:sz w:val="18"/>
                <w:szCs w:val="18"/>
                <w:lang w:eastAsia="en-US"/>
              </w:rPr>
              <w:t>Zadanie konkursowe w otwartym konkursie ofert: Wspieranie programów leczniczych, terapeutycznych, redukcji szkód zdrowotnych i readaptacyjnych na rzecz osób uzależnionych od substancji psychoaktywnych nielegalnych i ich rodzin w tym: kobiet, matek z dziećmi: Umowa nr DZU.AR.423.19.2016 Towarzystwo Rodzin i Przyjaciół Dzieci Uzależnionych „Powrót z U” / Oddział Lublin ul. Kleeberga 16/167 20-243 Lublin</w:t>
            </w:r>
          </w:p>
        </w:tc>
      </w:tr>
      <w:tr w:rsidR="00321BD9" w:rsidRPr="00321BD9" w14:paraId="1E0CF7A4" w14:textId="77777777" w:rsidTr="006F4DC8">
        <w:trPr>
          <w:jc w:val="center"/>
        </w:trPr>
        <w:tc>
          <w:tcPr>
            <w:tcW w:w="2548" w:type="dxa"/>
            <w:vMerge/>
          </w:tcPr>
          <w:p w14:paraId="17BB1E85" w14:textId="77777777" w:rsidR="00321BD9" w:rsidRPr="00321BD9" w:rsidRDefault="00321BD9" w:rsidP="006F4DC8">
            <w:pPr>
              <w:pStyle w:val="Akapitzlist1"/>
              <w:ind w:left="0"/>
              <w:jc w:val="both"/>
              <w:rPr>
                <w:rFonts w:ascii="Arial" w:hAnsi="Arial" w:cs="Arial"/>
                <w:b/>
                <w:sz w:val="18"/>
                <w:szCs w:val="18"/>
              </w:rPr>
            </w:pPr>
          </w:p>
        </w:tc>
        <w:tc>
          <w:tcPr>
            <w:tcW w:w="4677" w:type="dxa"/>
          </w:tcPr>
          <w:p w14:paraId="008E8998" w14:textId="713754F3"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 xml:space="preserve">2.Wspieranie programów wczesnej interwencji lub innych programów rekomendowanych przez Krajowe </w:t>
            </w:r>
            <w:r w:rsidRPr="00321BD9">
              <w:rPr>
                <w:rFonts w:ascii="Arial" w:eastAsiaTheme="minorHAnsi" w:hAnsi="Arial" w:cs="Arial"/>
                <w:sz w:val="18"/>
                <w:szCs w:val="18"/>
                <w:lang w:eastAsia="en-US"/>
              </w:rPr>
              <w:lastRenderedPageBreak/>
              <w:t>Biuro ds. Przeciwdziałania Narkomanii, Instytut Psychiatrii i Neurologii lub Ministerstwo Edukacji Narodowej, adresowanych do młodzieży używającej eksperymentalnie lub okazjonalnie środków odurzających.</w:t>
            </w:r>
          </w:p>
        </w:tc>
        <w:tc>
          <w:tcPr>
            <w:tcW w:w="6204" w:type="dxa"/>
          </w:tcPr>
          <w:p w14:paraId="77414550" w14:textId="77777777" w:rsidR="00321BD9" w:rsidRPr="00321BD9" w:rsidRDefault="00321BD9" w:rsidP="006F4DC8">
            <w:pPr>
              <w:pStyle w:val="Akapitzlist1"/>
              <w:ind w:left="0"/>
              <w:jc w:val="both"/>
              <w:rPr>
                <w:rFonts w:ascii="Arial" w:hAnsi="Arial" w:cs="Arial"/>
                <w:sz w:val="18"/>
                <w:szCs w:val="18"/>
              </w:rPr>
            </w:pPr>
            <w:r w:rsidRPr="00321BD9">
              <w:rPr>
                <w:rFonts w:ascii="Arial" w:eastAsiaTheme="minorHAnsi" w:hAnsi="Arial" w:cs="Arial"/>
                <w:sz w:val="18"/>
                <w:szCs w:val="18"/>
                <w:lang w:eastAsia="en-US"/>
              </w:rPr>
              <w:lastRenderedPageBreak/>
              <w:t xml:space="preserve">Zadanie konkursowe w otwartym konkursie ofert: Wspieranie programów wczesnej interwencji lub innych programów rekomendowanych przez </w:t>
            </w:r>
            <w:r w:rsidRPr="00321BD9">
              <w:rPr>
                <w:rFonts w:ascii="Arial" w:eastAsiaTheme="minorHAnsi" w:hAnsi="Arial" w:cs="Arial"/>
                <w:sz w:val="18"/>
                <w:szCs w:val="18"/>
                <w:lang w:eastAsia="en-US"/>
              </w:rPr>
              <w:lastRenderedPageBreak/>
              <w:t>Krajowe Biuro ds. Przeciwdziałania Narkomanii, Instytut Psychiatrii i Neurologii lub Ministerstwo Edukacji Narodowej, adresowanych do młodzieży używającej eksperymentalnie lub okazjonalnie środków odurzających: umowa nr DZU.JS.423.13.2016 Towarzystwo Nowa Kuźnia, ul. Samsonowicza 25, 220-485 Lublin (Program interwencyjny FRED)</w:t>
            </w:r>
          </w:p>
        </w:tc>
      </w:tr>
      <w:tr w:rsidR="00321BD9" w:rsidRPr="00321BD9" w14:paraId="61B68E05" w14:textId="77777777" w:rsidTr="006F4DC8">
        <w:trPr>
          <w:jc w:val="center"/>
        </w:trPr>
        <w:tc>
          <w:tcPr>
            <w:tcW w:w="2548" w:type="dxa"/>
            <w:vMerge/>
          </w:tcPr>
          <w:p w14:paraId="72850B0B" w14:textId="77777777" w:rsidR="00321BD9" w:rsidRPr="00321BD9" w:rsidRDefault="00321BD9" w:rsidP="006F4DC8">
            <w:pPr>
              <w:pStyle w:val="Akapitzlist1"/>
              <w:ind w:left="0"/>
              <w:jc w:val="both"/>
              <w:rPr>
                <w:rFonts w:ascii="Arial" w:hAnsi="Arial" w:cs="Arial"/>
                <w:b/>
                <w:sz w:val="18"/>
                <w:szCs w:val="18"/>
              </w:rPr>
            </w:pPr>
          </w:p>
        </w:tc>
        <w:tc>
          <w:tcPr>
            <w:tcW w:w="4677" w:type="dxa"/>
          </w:tcPr>
          <w:p w14:paraId="7505953C" w14:textId="1EF6CDA3"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3.Wspieranie programów profilaktyki selektywnej w miejscach o zwiększonym narażeniu na kontakt z narkotykami (kluby, dyskoteki, imprezy masowe).</w:t>
            </w:r>
          </w:p>
        </w:tc>
        <w:tc>
          <w:tcPr>
            <w:tcW w:w="6204" w:type="dxa"/>
          </w:tcPr>
          <w:p w14:paraId="723B22E5" w14:textId="77777777" w:rsidR="00321BD9" w:rsidRPr="00321BD9" w:rsidRDefault="00321BD9" w:rsidP="006F4DC8">
            <w:pPr>
              <w:pStyle w:val="Akapitzlist1"/>
              <w:ind w:left="0"/>
              <w:jc w:val="both"/>
              <w:rPr>
                <w:rFonts w:ascii="Arial" w:hAnsi="Arial" w:cs="Arial"/>
                <w:sz w:val="18"/>
                <w:szCs w:val="18"/>
              </w:rPr>
            </w:pPr>
            <w:r w:rsidRPr="00321BD9">
              <w:rPr>
                <w:rFonts w:ascii="Arial" w:eastAsiaTheme="minorHAnsi" w:hAnsi="Arial" w:cs="Arial"/>
                <w:sz w:val="18"/>
                <w:szCs w:val="18"/>
                <w:lang w:eastAsia="en-US"/>
              </w:rPr>
              <w:t xml:space="preserve">Zadanie konkursowe w otwartym konkursie ofert: Wspieranie programów profilaktyki selektywnej w miejscach o zwiększonym narażeniu na kontakt z narkotykami (kluby, dyskoteki, imprezy masowe): umowa nr DZU.JS.423.14.2016 Towarzystwo Nowa Kuźnia, ul. Samsonowicza 25, 220-485 Lublin </w:t>
            </w:r>
          </w:p>
        </w:tc>
      </w:tr>
      <w:tr w:rsidR="00321BD9" w:rsidRPr="00321BD9" w14:paraId="598E66B6" w14:textId="77777777" w:rsidTr="006F4DC8">
        <w:trPr>
          <w:jc w:val="center"/>
        </w:trPr>
        <w:tc>
          <w:tcPr>
            <w:tcW w:w="2548" w:type="dxa"/>
            <w:vMerge/>
          </w:tcPr>
          <w:p w14:paraId="33734623" w14:textId="77777777" w:rsidR="00321BD9" w:rsidRPr="00321BD9" w:rsidRDefault="00321BD9" w:rsidP="006F4DC8">
            <w:pPr>
              <w:pStyle w:val="Akapitzlist1"/>
              <w:ind w:left="0"/>
              <w:jc w:val="both"/>
              <w:rPr>
                <w:rFonts w:ascii="Arial" w:hAnsi="Arial" w:cs="Arial"/>
                <w:b/>
                <w:sz w:val="18"/>
                <w:szCs w:val="18"/>
              </w:rPr>
            </w:pPr>
          </w:p>
        </w:tc>
        <w:tc>
          <w:tcPr>
            <w:tcW w:w="4677" w:type="dxa"/>
          </w:tcPr>
          <w:p w14:paraId="68566AE7" w14:textId="7D3BABBF"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4.Wspieranie inicjatyw w zakresie pomocy psychologicznej i prawnej rodzinom, w których występuje problem narkomanii oraz problem przemocy.</w:t>
            </w:r>
          </w:p>
        </w:tc>
        <w:tc>
          <w:tcPr>
            <w:tcW w:w="6204" w:type="dxa"/>
          </w:tcPr>
          <w:p w14:paraId="565016FA"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Brak działań</w:t>
            </w:r>
          </w:p>
        </w:tc>
      </w:tr>
      <w:tr w:rsidR="00321BD9" w:rsidRPr="00321BD9" w14:paraId="6FF9A84C" w14:textId="77777777" w:rsidTr="006F4DC8">
        <w:trPr>
          <w:jc w:val="center"/>
        </w:trPr>
        <w:tc>
          <w:tcPr>
            <w:tcW w:w="2548" w:type="dxa"/>
            <w:vMerge w:val="restart"/>
          </w:tcPr>
          <w:p w14:paraId="4707318D" w14:textId="77777777" w:rsidR="00321BD9" w:rsidRPr="00321BD9" w:rsidRDefault="00321BD9" w:rsidP="006F4DC8">
            <w:pPr>
              <w:rPr>
                <w:rFonts w:ascii="Arial" w:eastAsiaTheme="minorHAnsi" w:hAnsi="Arial" w:cs="Arial"/>
                <w:b/>
                <w:sz w:val="18"/>
                <w:szCs w:val="18"/>
                <w:lang w:eastAsia="en-US"/>
              </w:rPr>
            </w:pPr>
            <w:r w:rsidRPr="00321BD9">
              <w:rPr>
                <w:rFonts w:ascii="Arial" w:eastAsiaTheme="minorHAnsi" w:hAnsi="Arial" w:cs="Arial"/>
                <w:b/>
                <w:sz w:val="18"/>
                <w:szCs w:val="18"/>
                <w:lang w:eastAsia="en-US"/>
              </w:rPr>
              <w:t xml:space="preserve">Cel szczegółowy 3. Zwiększenie wiedzy społeczeństwa na temat problemów związanych z używaniem z substancji psychoaktywnych i możliwości zapobiegania zjawisku </w:t>
            </w:r>
          </w:p>
        </w:tc>
        <w:tc>
          <w:tcPr>
            <w:tcW w:w="4677" w:type="dxa"/>
          </w:tcPr>
          <w:p w14:paraId="7A04DB77" w14:textId="7538ADCD"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1.Opracowanie i upowszechnianie materiałów informacyjno-edukacyjnych z zakresu promocji zdrowia i profilaktyki narkomanii.</w:t>
            </w:r>
          </w:p>
        </w:tc>
        <w:tc>
          <w:tcPr>
            <w:tcW w:w="6204" w:type="dxa"/>
          </w:tcPr>
          <w:p w14:paraId="27645DFE"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Opublikowano na stronie internetowej ROPS w Lublinie:</w:t>
            </w:r>
          </w:p>
          <w:p w14:paraId="50769331"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 Informator o instytucjach działających na rzecz rozwiązywania problemów uzależnień oraz przeciwdziałania przemocy w rodzinie w województwie lubelskim.</w:t>
            </w:r>
          </w:p>
        </w:tc>
      </w:tr>
      <w:tr w:rsidR="00321BD9" w:rsidRPr="00321BD9" w14:paraId="55C7A47B" w14:textId="77777777" w:rsidTr="006F4DC8">
        <w:trPr>
          <w:trHeight w:val="2679"/>
          <w:jc w:val="center"/>
        </w:trPr>
        <w:tc>
          <w:tcPr>
            <w:tcW w:w="2548" w:type="dxa"/>
            <w:vMerge/>
          </w:tcPr>
          <w:p w14:paraId="57BA6238" w14:textId="77777777" w:rsidR="00321BD9" w:rsidRPr="00321BD9" w:rsidRDefault="00321BD9" w:rsidP="006F4DC8">
            <w:pPr>
              <w:pStyle w:val="Akapitzlist1"/>
              <w:ind w:left="0"/>
              <w:jc w:val="both"/>
              <w:rPr>
                <w:rFonts w:ascii="Arial" w:hAnsi="Arial" w:cs="Arial"/>
                <w:sz w:val="18"/>
                <w:szCs w:val="18"/>
              </w:rPr>
            </w:pPr>
          </w:p>
        </w:tc>
        <w:tc>
          <w:tcPr>
            <w:tcW w:w="4677" w:type="dxa"/>
          </w:tcPr>
          <w:p w14:paraId="2456ECDD" w14:textId="1A709593"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2.Prowadzenie działań edukacyjnych, w tym m.in. konferencji, szkoleń, kampanii medialnych i innych.</w:t>
            </w:r>
          </w:p>
        </w:tc>
        <w:tc>
          <w:tcPr>
            <w:tcW w:w="6204" w:type="dxa"/>
          </w:tcPr>
          <w:p w14:paraId="35C9B10E" w14:textId="0B172074"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 xml:space="preserve">1. Udział w Ogólnopolskiej Kampanii Profilaktycznej NIEĆPA – nabycie 200 szt. kart wstępu na wydarzenie profilaktyczne, Impreza dla ok. 4 500 osób odbyła się w dniu 2 czerwca 2016 r. Karty wstępu zostały przekazane do placówek opiekuńczo–wychowawczych z terenu województwa lubelskiego. </w:t>
            </w:r>
          </w:p>
          <w:p w14:paraId="159A269A" w14:textId="3385FDB6" w:rsidR="00321BD9" w:rsidRPr="00321BD9" w:rsidRDefault="00321BD9" w:rsidP="006F4DC8">
            <w:pPr>
              <w:pStyle w:val="Akapitzlist1"/>
              <w:ind w:left="0"/>
              <w:jc w:val="both"/>
              <w:rPr>
                <w:rFonts w:ascii="Arial" w:hAnsi="Arial" w:cs="Arial"/>
                <w:sz w:val="18"/>
                <w:szCs w:val="18"/>
                <w:highlight w:val="yellow"/>
              </w:rPr>
            </w:pPr>
            <w:r w:rsidRPr="00321BD9">
              <w:rPr>
                <w:rFonts w:ascii="Arial" w:hAnsi="Arial" w:cs="Arial"/>
                <w:sz w:val="18"/>
                <w:szCs w:val="18"/>
              </w:rPr>
              <w:t xml:space="preserve">2. Podpisano porozumienie z Komendą Miejską Policji w Lublinie w sprawie kampanii profilaktycznej </w:t>
            </w:r>
            <w:r w:rsidR="00175EC5">
              <w:rPr>
                <w:rFonts w:ascii="Arial" w:hAnsi="Arial" w:cs="Arial"/>
                <w:sz w:val="18"/>
                <w:szCs w:val="18"/>
              </w:rPr>
              <w:t>„</w:t>
            </w:r>
            <w:r w:rsidRPr="00321BD9">
              <w:rPr>
                <w:rFonts w:ascii="Arial" w:hAnsi="Arial" w:cs="Arial"/>
                <w:sz w:val="18"/>
                <w:szCs w:val="18"/>
              </w:rPr>
              <w:t>Odpal myślenie nie wchodź w uzależnienie</w:t>
            </w:r>
            <w:r w:rsidR="00175EC5">
              <w:rPr>
                <w:rFonts w:ascii="Arial" w:hAnsi="Arial" w:cs="Arial"/>
                <w:sz w:val="18"/>
                <w:szCs w:val="18"/>
              </w:rPr>
              <w:t>”</w:t>
            </w:r>
            <w:r w:rsidRPr="00321BD9">
              <w:rPr>
                <w:rFonts w:ascii="Arial" w:hAnsi="Arial" w:cs="Arial"/>
                <w:sz w:val="18"/>
                <w:szCs w:val="18"/>
              </w:rPr>
              <w:t xml:space="preserve">. Kampania skierowana była do uczniów gimnazjum i szkół średnich oraz kierowców. ROPS sfinansował zakup 2 271 szt. smyczy z nadrukiem: </w:t>
            </w:r>
            <w:r w:rsidR="00175EC5">
              <w:rPr>
                <w:rFonts w:ascii="Arial" w:hAnsi="Arial" w:cs="Arial"/>
                <w:sz w:val="18"/>
                <w:szCs w:val="18"/>
              </w:rPr>
              <w:t>„</w:t>
            </w:r>
            <w:r w:rsidRPr="00321BD9">
              <w:rPr>
                <w:rFonts w:ascii="Arial" w:hAnsi="Arial" w:cs="Arial"/>
                <w:sz w:val="18"/>
                <w:szCs w:val="18"/>
              </w:rPr>
              <w:t xml:space="preserve">Odpal myślenie nie wchodź w uzależnienie", oraz 4 000 szt. ulotek informacyjnych w formie zakładek do książki. Materiały były przekazywane podczas spotkań z młodzieżą w szkołach oraz podczas patroli policji. Pracownicy ROPS w Lublinie uczestniczyli w 5 debatach organizowanych w szkołach i wraz policją oraz innymi specjalistami prowadzili pogadanki </w:t>
            </w:r>
            <w:proofErr w:type="spellStart"/>
            <w:r w:rsidRPr="00321BD9">
              <w:rPr>
                <w:rFonts w:ascii="Arial" w:hAnsi="Arial" w:cs="Arial"/>
                <w:sz w:val="18"/>
                <w:szCs w:val="18"/>
              </w:rPr>
              <w:t>nt</w:t>
            </w:r>
            <w:proofErr w:type="spellEnd"/>
            <w:r w:rsidRPr="00321BD9">
              <w:rPr>
                <w:rFonts w:ascii="Arial" w:hAnsi="Arial" w:cs="Arial"/>
                <w:sz w:val="18"/>
                <w:szCs w:val="18"/>
              </w:rPr>
              <w:t xml:space="preserve"> szkodliwości dopalaczy i innych substancji psychoaktywnych.</w:t>
            </w:r>
          </w:p>
        </w:tc>
      </w:tr>
      <w:tr w:rsidR="00321BD9" w:rsidRPr="00321BD9" w14:paraId="2C8F222F" w14:textId="77777777" w:rsidTr="006F4DC8">
        <w:trPr>
          <w:jc w:val="center"/>
        </w:trPr>
        <w:tc>
          <w:tcPr>
            <w:tcW w:w="2548" w:type="dxa"/>
            <w:vMerge w:val="restart"/>
          </w:tcPr>
          <w:p w14:paraId="66FDE7E9" w14:textId="77777777" w:rsidR="00321BD9" w:rsidRPr="00321BD9" w:rsidRDefault="00321BD9" w:rsidP="006F4DC8">
            <w:pPr>
              <w:pStyle w:val="Akapitzlist1"/>
              <w:ind w:left="0"/>
              <w:rPr>
                <w:rFonts w:ascii="Arial" w:hAnsi="Arial" w:cs="Arial"/>
                <w:b/>
                <w:sz w:val="18"/>
                <w:szCs w:val="18"/>
              </w:rPr>
            </w:pPr>
            <w:r w:rsidRPr="00321BD9">
              <w:rPr>
                <w:rFonts w:ascii="Arial" w:hAnsi="Arial" w:cs="Arial"/>
                <w:b/>
                <w:sz w:val="18"/>
                <w:szCs w:val="18"/>
              </w:rPr>
              <w:t xml:space="preserve">Cel szczegółowy 4. Podnoszenie kwalifikacji zawodowych osób zaangażowanych </w:t>
            </w:r>
          </w:p>
          <w:p w14:paraId="35B6BEB2" w14:textId="77777777" w:rsidR="00321BD9" w:rsidRPr="00321BD9" w:rsidRDefault="00321BD9" w:rsidP="006F4DC8">
            <w:pPr>
              <w:pStyle w:val="Akapitzlist1"/>
              <w:ind w:left="0"/>
              <w:rPr>
                <w:rFonts w:ascii="Arial" w:hAnsi="Arial" w:cs="Arial"/>
                <w:b/>
                <w:sz w:val="18"/>
                <w:szCs w:val="18"/>
              </w:rPr>
            </w:pPr>
            <w:r w:rsidRPr="00321BD9">
              <w:rPr>
                <w:rFonts w:ascii="Arial" w:hAnsi="Arial" w:cs="Arial"/>
                <w:b/>
                <w:sz w:val="18"/>
                <w:szCs w:val="18"/>
              </w:rPr>
              <w:t>W działalność profilaktyczną</w:t>
            </w:r>
          </w:p>
        </w:tc>
        <w:tc>
          <w:tcPr>
            <w:tcW w:w="4677" w:type="dxa"/>
          </w:tcPr>
          <w:p w14:paraId="3EBE7F77" w14:textId="6C26E4DE"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1.Wspieranie szkoleń podnoszących kwalifikacje osób zaangażowanych w konstruowanie programów profilaktycznych, opartych na podstawach naukowych, zaangażowanych  w prowadzenie monitoringów na poziomie wojewódzkim oraz lokalnym.</w:t>
            </w:r>
          </w:p>
        </w:tc>
        <w:tc>
          <w:tcPr>
            <w:tcW w:w="6204" w:type="dxa"/>
          </w:tcPr>
          <w:p w14:paraId="2D2CD90A"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Brak działań</w:t>
            </w:r>
          </w:p>
        </w:tc>
      </w:tr>
      <w:tr w:rsidR="00321BD9" w:rsidRPr="00321BD9" w14:paraId="4181F5F8" w14:textId="77777777" w:rsidTr="006F4DC8">
        <w:trPr>
          <w:jc w:val="center"/>
        </w:trPr>
        <w:tc>
          <w:tcPr>
            <w:tcW w:w="2548" w:type="dxa"/>
            <w:vMerge/>
          </w:tcPr>
          <w:p w14:paraId="0A1F3ED8" w14:textId="77777777" w:rsidR="00321BD9" w:rsidRPr="00321BD9" w:rsidRDefault="00321BD9" w:rsidP="006F4DC8">
            <w:pPr>
              <w:pStyle w:val="Akapitzlist1"/>
              <w:ind w:left="0"/>
              <w:jc w:val="both"/>
              <w:rPr>
                <w:rFonts w:ascii="Arial" w:hAnsi="Arial" w:cs="Arial"/>
                <w:b/>
                <w:sz w:val="18"/>
                <w:szCs w:val="18"/>
              </w:rPr>
            </w:pPr>
          </w:p>
        </w:tc>
        <w:tc>
          <w:tcPr>
            <w:tcW w:w="4677" w:type="dxa"/>
          </w:tcPr>
          <w:p w14:paraId="6BBA88CE" w14:textId="2B2708E5"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 xml:space="preserve">2.Wspieranie szkoleń rozwijających umiejętności zawodowe realizatorów programów profilaktycznych w tym wspieranie </w:t>
            </w:r>
            <w:proofErr w:type="spellStart"/>
            <w:r w:rsidRPr="00321BD9">
              <w:rPr>
                <w:rFonts w:ascii="Arial" w:hAnsi="Arial" w:cs="Arial"/>
                <w:sz w:val="18"/>
                <w:szCs w:val="18"/>
              </w:rPr>
              <w:t>superwizji</w:t>
            </w:r>
            <w:proofErr w:type="spellEnd"/>
            <w:r w:rsidRPr="00321BD9">
              <w:rPr>
                <w:rFonts w:ascii="Arial" w:hAnsi="Arial" w:cs="Arial"/>
                <w:sz w:val="18"/>
                <w:szCs w:val="18"/>
              </w:rPr>
              <w:t xml:space="preserve"> osób realizujących działania profilaktyczne.</w:t>
            </w:r>
          </w:p>
        </w:tc>
        <w:tc>
          <w:tcPr>
            <w:tcW w:w="6204" w:type="dxa"/>
          </w:tcPr>
          <w:p w14:paraId="6E1F4AB5"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Brak działań</w:t>
            </w:r>
          </w:p>
        </w:tc>
      </w:tr>
      <w:tr w:rsidR="00321BD9" w:rsidRPr="00321BD9" w14:paraId="7A272FE1" w14:textId="77777777" w:rsidTr="00321BD9">
        <w:trPr>
          <w:jc w:val="center"/>
        </w:trPr>
        <w:tc>
          <w:tcPr>
            <w:tcW w:w="2548" w:type="dxa"/>
            <w:vMerge/>
            <w:tcBorders>
              <w:bottom w:val="double" w:sz="4" w:space="0" w:color="auto"/>
            </w:tcBorders>
          </w:tcPr>
          <w:p w14:paraId="31C5FA72" w14:textId="77777777" w:rsidR="00321BD9" w:rsidRPr="00321BD9" w:rsidRDefault="00321BD9" w:rsidP="006F4DC8">
            <w:pPr>
              <w:pStyle w:val="Akapitzlist1"/>
              <w:ind w:left="0"/>
              <w:jc w:val="both"/>
              <w:rPr>
                <w:rFonts w:ascii="Arial" w:hAnsi="Arial" w:cs="Arial"/>
                <w:b/>
                <w:sz w:val="18"/>
                <w:szCs w:val="18"/>
              </w:rPr>
            </w:pPr>
          </w:p>
        </w:tc>
        <w:tc>
          <w:tcPr>
            <w:tcW w:w="4677" w:type="dxa"/>
            <w:tcBorders>
              <w:bottom w:val="double" w:sz="4" w:space="0" w:color="auto"/>
            </w:tcBorders>
          </w:tcPr>
          <w:p w14:paraId="1325A89B" w14:textId="138CF091"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3.Wspieranie szkoleń w zakresie profilaktyki narkomanii adresowanych do pracowników różnych grup zawodowych</w:t>
            </w:r>
          </w:p>
        </w:tc>
        <w:tc>
          <w:tcPr>
            <w:tcW w:w="6204" w:type="dxa"/>
            <w:tcBorders>
              <w:bottom w:val="double" w:sz="4" w:space="0" w:color="auto"/>
            </w:tcBorders>
          </w:tcPr>
          <w:p w14:paraId="26C1F6D6" w14:textId="77777777" w:rsidR="00321BD9" w:rsidRPr="00321BD9" w:rsidRDefault="00321BD9" w:rsidP="006F4DC8">
            <w:pPr>
              <w:pStyle w:val="Akapitzlist1"/>
              <w:ind w:left="0"/>
              <w:jc w:val="both"/>
              <w:rPr>
                <w:rFonts w:ascii="Arial" w:hAnsi="Arial" w:cs="Arial"/>
                <w:sz w:val="18"/>
                <w:szCs w:val="18"/>
              </w:rPr>
            </w:pPr>
            <w:r w:rsidRPr="00321BD9">
              <w:rPr>
                <w:rFonts w:ascii="Arial" w:eastAsiaTheme="minorHAnsi" w:hAnsi="Arial" w:cs="Arial"/>
                <w:sz w:val="18"/>
                <w:szCs w:val="18"/>
                <w:lang w:eastAsia="en-US"/>
              </w:rPr>
              <w:t xml:space="preserve">Zadanie konkursowe w otwartym konkursie ofert: organizacja działań edukacyjnych dotyczących profilaktyki narkomanii i zapobiegania rozprzestrzeniania się zakażeń HIV adresowanych do rodziców, opiekunów, </w:t>
            </w:r>
            <w:r w:rsidRPr="00321BD9">
              <w:rPr>
                <w:rFonts w:ascii="Arial" w:eastAsiaTheme="minorHAnsi" w:hAnsi="Arial" w:cs="Arial"/>
                <w:sz w:val="18"/>
                <w:szCs w:val="18"/>
                <w:lang w:eastAsia="en-US"/>
              </w:rPr>
              <w:lastRenderedPageBreak/>
              <w:t xml:space="preserve">pedagogów, pracowników pomocy społecznej służb mundurowych itp.: Umowa nr DZU.AR.423.12.2016 Stowarzyszenie Przyjaciół Dzieci </w:t>
            </w:r>
            <w:proofErr w:type="spellStart"/>
            <w:r w:rsidRPr="00321BD9">
              <w:rPr>
                <w:rFonts w:ascii="Arial" w:eastAsiaTheme="minorHAnsi" w:hAnsi="Arial" w:cs="Arial"/>
                <w:sz w:val="18"/>
                <w:szCs w:val="18"/>
                <w:lang w:eastAsia="en-US"/>
              </w:rPr>
              <w:t>Zarembiacy</w:t>
            </w:r>
            <w:proofErr w:type="spellEnd"/>
            <w:r w:rsidRPr="00321BD9">
              <w:rPr>
                <w:rFonts w:ascii="Arial" w:eastAsiaTheme="minorHAnsi" w:hAnsi="Arial" w:cs="Arial"/>
                <w:sz w:val="18"/>
                <w:szCs w:val="18"/>
                <w:lang w:eastAsia="en-US"/>
              </w:rPr>
              <w:t>, ul. Leszczyńskiego 23, 20-068 Lublin</w:t>
            </w:r>
          </w:p>
        </w:tc>
      </w:tr>
      <w:tr w:rsidR="00321BD9" w:rsidRPr="00321BD9" w14:paraId="4ED37370" w14:textId="77777777" w:rsidTr="00321BD9">
        <w:trPr>
          <w:trHeight w:val="283"/>
          <w:jc w:val="center"/>
        </w:trPr>
        <w:tc>
          <w:tcPr>
            <w:tcW w:w="13429" w:type="dxa"/>
            <w:gridSpan w:val="3"/>
            <w:tcBorders>
              <w:top w:val="double" w:sz="4" w:space="0" w:color="auto"/>
              <w:left w:val="double" w:sz="4" w:space="0" w:color="auto"/>
              <w:bottom w:val="double" w:sz="4" w:space="0" w:color="auto"/>
              <w:right w:val="double" w:sz="4" w:space="0" w:color="auto"/>
            </w:tcBorders>
            <w:shd w:val="clear" w:color="auto" w:fill="9BBB59" w:themeFill="accent3"/>
          </w:tcPr>
          <w:p w14:paraId="4C64B729" w14:textId="77777777" w:rsidR="00321BD9" w:rsidRPr="00321BD9" w:rsidRDefault="00321BD9" w:rsidP="006F4DC8">
            <w:pPr>
              <w:pStyle w:val="Akapitzlist1"/>
              <w:ind w:left="0"/>
              <w:jc w:val="center"/>
              <w:rPr>
                <w:rFonts w:ascii="Arial" w:hAnsi="Arial" w:cs="Arial"/>
                <w:sz w:val="18"/>
                <w:szCs w:val="18"/>
              </w:rPr>
            </w:pPr>
            <w:r w:rsidRPr="00321BD9">
              <w:rPr>
                <w:rFonts w:ascii="Arial" w:eastAsiaTheme="minorHAnsi" w:hAnsi="Arial" w:cs="Arial"/>
                <w:b/>
                <w:sz w:val="18"/>
                <w:szCs w:val="18"/>
                <w:lang w:eastAsia="en-US"/>
              </w:rPr>
              <w:lastRenderedPageBreak/>
              <w:t>Obszar II. Leczenie, rehabilitacja i ograniczanie szkód zdrowotnych</w:t>
            </w:r>
          </w:p>
        </w:tc>
      </w:tr>
      <w:tr w:rsidR="00321BD9" w:rsidRPr="00321BD9" w14:paraId="2AE82EAB" w14:textId="77777777" w:rsidTr="00321BD9">
        <w:trPr>
          <w:trHeight w:val="283"/>
          <w:jc w:val="center"/>
        </w:trPr>
        <w:tc>
          <w:tcPr>
            <w:tcW w:w="13429" w:type="dxa"/>
            <w:gridSpan w:val="3"/>
            <w:tcBorders>
              <w:top w:val="double" w:sz="4" w:space="0" w:color="auto"/>
              <w:left w:val="double" w:sz="4" w:space="0" w:color="auto"/>
              <w:bottom w:val="double" w:sz="4" w:space="0" w:color="auto"/>
              <w:right w:val="double" w:sz="4" w:space="0" w:color="auto"/>
            </w:tcBorders>
            <w:shd w:val="clear" w:color="auto" w:fill="9BBB59" w:themeFill="accent3"/>
          </w:tcPr>
          <w:p w14:paraId="21007DD6" w14:textId="77777777" w:rsidR="00321BD9" w:rsidRPr="00321BD9" w:rsidRDefault="00321BD9" w:rsidP="006F4DC8">
            <w:pPr>
              <w:pStyle w:val="Akapitzlist1"/>
              <w:ind w:left="0"/>
              <w:jc w:val="center"/>
              <w:rPr>
                <w:rFonts w:ascii="Arial" w:hAnsi="Arial" w:cs="Arial"/>
                <w:sz w:val="18"/>
                <w:szCs w:val="18"/>
              </w:rPr>
            </w:pPr>
            <w:r w:rsidRPr="00321BD9">
              <w:rPr>
                <w:rFonts w:ascii="Arial" w:eastAsiaTheme="minorHAnsi" w:hAnsi="Arial" w:cs="Arial"/>
                <w:b/>
                <w:sz w:val="18"/>
                <w:szCs w:val="18"/>
                <w:lang w:eastAsia="en-US"/>
              </w:rPr>
              <w:t>Cel główny: Poprawa jakości życia osób używających narkotyków szkodliwie i osób uzależnionych</w:t>
            </w:r>
          </w:p>
        </w:tc>
      </w:tr>
      <w:tr w:rsidR="00321BD9" w:rsidRPr="00321BD9" w14:paraId="3CB7584D" w14:textId="77777777" w:rsidTr="00175EC5">
        <w:trPr>
          <w:trHeight w:val="2960"/>
          <w:jc w:val="center"/>
        </w:trPr>
        <w:tc>
          <w:tcPr>
            <w:tcW w:w="2548" w:type="dxa"/>
            <w:vMerge w:val="restart"/>
            <w:tcBorders>
              <w:top w:val="double" w:sz="4" w:space="0" w:color="auto"/>
            </w:tcBorders>
          </w:tcPr>
          <w:p w14:paraId="28532B3E" w14:textId="77777777" w:rsidR="00321BD9" w:rsidRPr="00321BD9" w:rsidRDefault="00321BD9" w:rsidP="006F4DC8">
            <w:pPr>
              <w:rPr>
                <w:rFonts w:ascii="Arial" w:eastAsiaTheme="minorHAnsi" w:hAnsi="Arial" w:cs="Arial"/>
                <w:b/>
                <w:sz w:val="18"/>
                <w:szCs w:val="18"/>
                <w:lang w:eastAsia="en-US"/>
              </w:rPr>
            </w:pPr>
            <w:r w:rsidRPr="00321BD9">
              <w:rPr>
                <w:rFonts w:ascii="Arial" w:eastAsiaTheme="minorHAnsi" w:hAnsi="Arial" w:cs="Arial"/>
                <w:b/>
                <w:sz w:val="18"/>
                <w:szCs w:val="18"/>
                <w:lang w:eastAsia="en-US"/>
              </w:rPr>
              <w:t xml:space="preserve">Cel szczegółowy 1. Zwiększenie dostępności pomocy terapeutycznej i rehabilitacji dla osób używających szkodliwie i uzależnionych od narkotyków </w:t>
            </w:r>
          </w:p>
        </w:tc>
        <w:tc>
          <w:tcPr>
            <w:tcW w:w="4677" w:type="dxa"/>
            <w:tcBorders>
              <w:top w:val="double" w:sz="4" w:space="0" w:color="auto"/>
            </w:tcBorders>
          </w:tcPr>
          <w:p w14:paraId="19AEAA30" w14:textId="244F08CE"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1.Wspieranie programów pomocy terapeutycznej i rehabilitacyjnej.</w:t>
            </w:r>
          </w:p>
        </w:tc>
        <w:tc>
          <w:tcPr>
            <w:tcW w:w="6204" w:type="dxa"/>
            <w:tcBorders>
              <w:top w:val="double" w:sz="4" w:space="0" w:color="auto"/>
            </w:tcBorders>
          </w:tcPr>
          <w:p w14:paraId="5CC3C3E9" w14:textId="77777777" w:rsidR="00321BD9" w:rsidRPr="00321BD9" w:rsidRDefault="00321BD9" w:rsidP="006F4DC8">
            <w:pPr>
              <w:pStyle w:val="Akapitzlist1"/>
              <w:ind w:left="0"/>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Zadanie konkursowe w otwartym konkursie ofert: Wspieranie programów leczniczych, terapeutycznych, redukcji szkód zdrowotnych i readaptacyjnych na rzecz osób uzależnionych od substancji psychoaktywnych nielegalnych i ich rodzin w tym: kobiet, matek z dziećmi:</w:t>
            </w:r>
          </w:p>
          <w:p w14:paraId="5D3F9EA1" w14:textId="77777777" w:rsidR="00321BD9" w:rsidRPr="00321BD9" w:rsidRDefault="00321BD9" w:rsidP="000D3E47">
            <w:pPr>
              <w:pStyle w:val="Akapitzlist1"/>
              <w:numPr>
                <w:ilvl w:val="0"/>
                <w:numId w:val="14"/>
              </w:numPr>
              <w:spacing w:after="200" w:line="276" w:lineRule="auto"/>
              <w:jc w:val="both"/>
              <w:rPr>
                <w:rFonts w:ascii="Arial" w:hAnsi="Arial" w:cs="Arial"/>
                <w:sz w:val="18"/>
                <w:szCs w:val="18"/>
              </w:rPr>
            </w:pPr>
            <w:r w:rsidRPr="00321BD9">
              <w:rPr>
                <w:rFonts w:ascii="Arial" w:hAnsi="Arial" w:cs="Arial"/>
                <w:sz w:val="18"/>
                <w:szCs w:val="18"/>
              </w:rPr>
              <w:t>Umowa nr DZU.JŁ.423.18.2016 Stowarzyszenie Integracji Rodzin „Przystań” ul. Ogrodowa 46, 22-100 Chełm</w:t>
            </w:r>
          </w:p>
          <w:p w14:paraId="6CB57049" w14:textId="77777777" w:rsidR="00321BD9" w:rsidRPr="00321BD9" w:rsidRDefault="00321BD9" w:rsidP="000D3E47">
            <w:pPr>
              <w:pStyle w:val="Akapitzlist1"/>
              <w:numPr>
                <w:ilvl w:val="0"/>
                <w:numId w:val="14"/>
              </w:numPr>
              <w:spacing w:after="200" w:line="276" w:lineRule="auto"/>
              <w:jc w:val="both"/>
              <w:rPr>
                <w:rFonts w:ascii="Arial" w:hAnsi="Arial" w:cs="Arial"/>
                <w:sz w:val="18"/>
                <w:szCs w:val="18"/>
              </w:rPr>
            </w:pPr>
            <w:r w:rsidRPr="00321BD9">
              <w:rPr>
                <w:rFonts w:ascii="Arial" w:eastAsiaTheme="minorHAnsi" w:hAnsi="Arial" w:cs="Arial"/>
                <w:sz w:val="18"/>
                <w:szCs w:val="18"/>
                <w:lang w:eastAsia="en-US"/>
              </w:rPr>
              <w:t>Umowa nr DZU.AR.423.17.2016 Stowarzyszenie „Kontakt” ul. Skierki 12, 20-601 Lublin</w:t>
            </w:r>
          </w:p>
          <w:p w14:paraId="07A18CA5" w14:textId="77777777" w:rsidR="00321BD9" w:rsidRPr="00321BD9" w:rsidRDefault="00321BD9" w:rsidP="000D3E47">
            <w:pPr>
              <w:pStyle w:val="Akapitzlist1"/>
              <w:numPr>
                <w:ilvl w:val="0"/>
                <w:numId w:val="14"/>
              </w:numPr>
              <w:spacing w:after="200" w:line="276" w:lineRule="auto"/>
              <w:jc w:val="both"/>
              <w:rPr>
                <w:rFonts w:ascii="Arial" w:hAnsi="Arial" w:cs="Arial"/>
                <w:sz w:val="18"/>
                <w:szCs w:val="18"/>
              </w:rPr>
            </w:pPr>
            <w:r w:rsidRPr="00321BD9">
              <w:rPr>
                <w:rFonts w:ascii="Arial" w:eastAsiaTheme="minorHAnsi" w:hAnsi="Arial" w:cs="Arial"/>
                <w:sz w:val="18"/>
                <w:szCs w:val="18"/>
                <w:lang w:eastAsia="en-US"/>
              </w:rPr>
              <w:t>Umowa nr DZU.JS.423.16.2016 Stowarzyszenie „MONAR” Poradnia Profilaktyki, Leczenia i Terapii Uzależnień w Lublinie, ul. Montażowa 16, 20-214 Lublin</w:t>
            </w:r>
          </w:p>
          <w:p w14:paraId="5B9D4D9D" w14:textId="77777777" w:rsidR="00321BD9" w:rsidRPr="00321BD9" w:rsidRDefault="00321BD9" w:rsidP="000D3E47">
            <w:pPr>
              <w:pStyle w:val="Akapitzlist1"/>
              <w:numPr>
                <w:ilvl w:val="0"/>
                <w:numId w:val="14"/>
              </w:numPr>
              <w:spacing w:after="200" w:line="276" w:lineRule="auto"/>
              <w:jc w:val="both"/>
              <w:rPr>
                <w:rFonts w:ascii="Arial" w:hAnsi="Arial" w:cs="Arial"/>
                <w:sz w:val="18"/>
                <w:szCs w:val="18"/>
              </w:rPr>
            </w:pPr>
            <w:r w:rsidRPr="00321BD9">
              <w:rPr>
                <w:rFonts w:ascii="Arial" w:eastAsiaTheme="minorHAnsi" w:hAnsi="Arial" w:cs="Arial"/>
                <w:sz w:val="18"/>
                <w:szCs w:val="18"/>
                <w:lang w:eastAsia="en-US"/>
              </w:rPr>
              <w:t xml:space="preserve">Umowa nr DZU.ES.423.15.2016 Stowarzyszenie integracyjne „Winda” ul. Okrzei 4/5 22-300 Krasnystaw </w:t>
            </w:r>
          </w:p>
        </w:tc>
      </w:tr>
      <w:tr w:rsidR="00321BD9" w:rsidRPr="00321BD9" w14:paraId="17FC23D4" w14:textId="77777777" w:rsidTr="006F4DC8">
        <w:trPr>
          <w:jc w:val="center"/>
        </w:trPr>
        <w:tc>
          <w:tcPr>
            <w:tcW w:w="2548" w:type="dxa"/>
            <w:vMerge/>
          </w:tcPr>
          <w:p w14:paraId="60C35AC3" w14:textId="77777777" w:rsidR="00321BD9" w:rsidRPr="00321BD9" w:rsidRDefault="00321BD9" w:rsidP="006F4DC8">
            <w:pPr>
              <w:pStyle w:val="Akapitzlist1"/>
              <w:ind w:left="0"/>
              <w:jc w:val="both"/>
              <w:rPr>
                <w:rFonts w:ascii="Arial" w:hAnsi="Arial" w:cs="Arial"/>
                <w:sz w:val="18"/>
                <w:szCs w:val="18"/>
              </w:rPr>
            </w:pPr>
          </w:p>
        </w:tc>
        <w:tc>
          <w:tcPr>
            <w:tcW w:w="4677" w:type="dxa"/>
          </w:tcPr>
          <w:p w14:paraId="417DCE0C" w14:textId="07119A89"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2.Upowszechnianie informacji na temat placówek i programów dla osób uzależnionych.</w:t>
            </w:r>
          </w:p>
        </w:tc>
        <w:tc>
          <w:tcPr>
            <w:tcW w:w="6204" w:type="dxa"/>
          </w:tcPr>
          <w:p w14:paraId="125668B8"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Na stronie internetowej ROPS w Lublinie dostępny jest Informator o instytucjach działających na rzecz rozwiązywania problemów uzależnień oraz przeciwdziałania przemocy w rodzinie w województwie lubelskim</w:t>
            </w:r>
          </w:p>
        </w:tc>
      </w:tr>
      <w:tr w:rsidR="00321BD9" w:rsidRPr="00321BD9" w14:paraId="3070708C" w14:textId="77777777" w:rsidTr="00175EC5">
        <w:trPr>
          <w:trHeight w:val="1135"/>
          <w:jc w:val="center"/>
        </w:trPr>
        <w:tc>
          <w:tcPr>
            <w:tcW w:w="2548" w:type="dxa"/>
            <w:vMerge/>
          </w:tcPr>
          <w:p w14:paraId="3EF72C58" w14:textId="77777777" w:rsidR="00321BD9" w:rsidRPr="00321BD9" w:rsidRDefault="00321BD9" w:rsidP="006F4DC8">
            <w:pPr>
              <w:pStyle w:val="Akapitzlist1"/>
              <w:ind w:left="0"/>
              <w:jc w:val="both"/>
              <w:rPr>
                <w:rFonts w:ascii="Arial" w:hAnsi="Arial" w:cs="Arial"/>
                <w:sz w:val="18"/>
                <w:szCs w:val="18"/>
              </w:rPr>
            </w:pPr>
          </w:p>
        </w:tc>
        <w:tc>
          <w:tcPr>
            <w:tcW w:w="4677" w:type="dxa"/>
          </w:tcPr>
          <w:p w14:paraId="2B6D0BE1" w14:textId="49622920"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3.Wspieranie programów edukacyjno-informacyjnych nt. dostępności pomocy terapeutycznej, rehabilitacji, programów ograniczania szkód zdrowotnych dla osób używających szkodliwie i uzależnionych od narkotyków kierowanych do specyficznych grup odbiorców</w:t>
            </w:r>
          </w:p>
        </w:tc>
        <w:tc>
          <w:tcPr>
            <w:tcW w:w="6204" w:type="dxa"/>
          </w:tcPr>
          <w:p w14:paraId="116D7D66" w14:textId="10659698" w:rsidR="00321BD9" w:rsidRPr="00321BD9" w:rsidRDefault="00321BD9" w:rsidP="006F4DC8">
            <w:pPr>
              <w:pStyle w:val="Akapitzlist1"/>
              <w:ind w:left="0"/>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Zlecono zadanie konkursowe w otwartym konkursie ofert pn.:</w:t>
            </w:r>
            <w:r w:rsidR="00F73727">
              <w:rPr>
                <w:rFonts w:ascii="Arial" w:eastAsiaTheme="minorHAnsi" w:hAnsi="Arial" w:cs="Arial"/>
                <w:sz w:val="18"/>
                <w:szCs w:val="18"/>
                <w:lang w:eastAsia="en-US"/>
              </w:rPr>
              <w:t xml:space="preserve"> </w:t>
            </w:r>
            <w:r w:rsidRPr="00321BD9">
              <w:rPr>
                <w:rFonts w:ascii="Arial" w:eastAsiaTheme="minorHAnsi" w:hAnsi="Arial" w:cs="Arial"/>
                <w:sz w:val="18"/>
                <w:szCs w:val="18"/>
                <w:lang w:eastAsia="en-US"/>
              </w:rPr>
              <w:t>organizacja działań edukacyjnych dotyczących profilaktyki narkomanii i zapobiegania rozprzestrzeniania się zakażeń HIV adresowanych do rodziców, opiekunów, pedagogów, pracowników pomocy społecznej służb mundurowych itp. – brak ofert w tym zakresie</w:t>
            </w:r>
          </w:p>
        </w:tc>
      </w:tr>
      <w:tr w:rsidR="00321BD9" w:rsidRPr="00321BD9" w14:paraId="5D223F28" w14:textId="77777777" w:rsidTr="006F4DC8">
        <w:trPr>
          <w:jc w:val="center"/>
        </w:trPr>
        <w:tc>
          <w:tcPr>
            <w:tcW w:w="2548" w:type="dxa"/>
            <w:vMerge w:val="restart"/>
          </w:tcPr>
          <w:p w14:paraId="649A7111" w14:textId="77777777" w:rsidR="00321BD9" w:rsidRPr="00321BD9" w:rsidRDefault="00321BD9" w:rsidP="006F4DC8">
            <w:pPr>
              <w:pStyle w:val="Akapitzlist1"/>
              <w:ind w:left="0"/>
              <w:rPr>
                <w:rFonts w:ascii="Arial" w:hAnsi="Arial" w:cs="Arial"/>
                <w:b/>
                <w:sz w:val="18"/>
                <w:szCs w:val="18"/>
              </w:rPr>
            </w:pPr>
            <w:r w:rsidRPr="00321BD9">
              <w:rPr>
                <w:rFonts w:ascii="Arial" w:hAnsi="Arial" w:cs="Arial"/>
                <w:b/>
                <w:sz w:val="18"/>
                <w:szCs w:val="18"/>
              </w:rPr>
              <w:t xml:space="preserve">Cel szczegółowy 2. Zwiększenie dostępności programów ograniczania szkód zdrowotnych dla osób używających szkodliwie i uzależnionych </w:t>
            </w:r>
          </w:p>
          <w:p w14:paraId="13F07A96" w14:textId="77777777" w:rsidR="00321BD9" w:rsidRPr="00321BD9" w:rsidRDefault="00321BD9" w:rsidP="006F4DC8">
            <w:pPr>
              <w:pStyle w:val="Akapitzlist1"/>
              <w:ind w:left="0"/>
              <w:rPr>
                <w:rFonts w:ascii="Arial" w:hAnsi="Arial" w:cs="Arial"/>
                <w:b/>
                <w:sz w:val="18"/>
                <w:szCs w:val="18"/>
              </w:rPr>
            </w:pPr>
            <w:r w:rsidRPr="00321BD9">
              <w:rPr>
                <w:rFonts w:ascii="Arial" w:hAnsi="Arial" w:cs="Arial"/>
                <w:b/>
                <w:sz w:val="18"/>
                <w:szCs w:val="18"/>
              </w:rPr>
              <w:t xml:space="preserve">od narkotyków </w:t>
            </w:r>
          </w:p>
        </w:tc>
        <w:tc>
          <w:tcPr>
            <w:tcW w:w="4677" w:type="dxa"/>
          </w:tcPr>
          <w:p w14:paraId="0B9B8511" w14:textId="55D082AC"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1.Inicjowanie i wspieranie stacjonarnych i ulicznych programów wymiany igieł i strzykawek oraz zwiększenie dostępności do bezpłatnych prezerwatyw.</w:t>
            </w:r>
          </w:p>
        </w:tc>
        <w:tc>
          <w:tcPr>
            <w:tcW w:w="6204" w:type="dxa"/>
          </w:tcPr>
          <w:p w14:paraId="684C95F8"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Brak działań</w:t>
            </w:r>
          </w:p>
        </w:tc>
      </w:tr>
      <w:tr w:rsidR="00321BD9" w:rsidRPr="00321BD9" w14:paraId="735711F7" w14:textId="77777777" w:rsidTr="006F4DC8">
        <w:trPr>
          <w:jc w:val="center"/>
        </w:trPr>
        <w:tc>
          <w:tcPr>
            <w:tcW w:w="2548" w:type="dxa"/>
            <w:vMerge/>
          </w:tcPr>
          <w:p w14:paraId="05DDC93C" w14:textId="77777777" w:rsidR="00321BD9" w:rsidRPr="00321BD9" w:rsidRDefault="00321BD9" w:rsidP="006F4DC8">
            <w:pPr>
              <w:pStyle w:val="Akapitzlist1"/>
              <w:ind w:left="0"/>
              <w:jc w:val="both"/>
              <w:rPr>
                <w:rFonts w:ascii="Arial" w:hAnsi="Arial" w:cs="Arial"/>
                <w:b/>
                <w:sz w:val="18"/>
                <w:szCs w:val="18"/>
              </w:rPr>
            </w:pPr>
          </w:p>
        </w:tc>
        <w:tc>
          <w:tcPr>
            <w:tcW w:w="4677" w:type="dxa"/>
          </w:tcPr>
          <w:p w14:paraId="287DC543" w14:textId="01F91AAF"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2.Inicjowanie i wspieranie programów profilaktyki HIV, HBV, HCV wśród osób uzależnionych.</w:t>
            </w:r>
          </w:p>
        </w:tc>
        <w:tc>
          <w:tcPr>
            <w:tcW w:w="6204" w:type="dxa"/>
          </w:tcPr>
          <w:p w14:paraId="7C05533C"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Brak działań</w:t>
            </w:r>
          </w:p>
        </w:tc>
      </w:tr>
      <w:tr w:rsidR="00321BD9" w:rsidRPr="00321BD9" w14:paraId="585C6E03" w14:textId="77777777" w:rsidTr="006F4DC8">
        <w:trPr>
          <w:jc w:val="center"/>
        </w:trPr>
        <w:tc>
          <w:tcPr>
            <w:tcW w:w="2548" w:type="dxa"/>
          </w:tcPr>
          <w:p w14:paraId="6E592398" w14:textId="77777777" w:rsidR="00321BD9" w:rsidRPr="00321BD9" w:rsidRDefault="00321BD9" w:rsidP="006F4DC8">
            <w:pPr>
              <w:rPr>
                <w:rFonts w:ascii="Arial" w:eastAsiaTheme="minorHAnsi" w:hAnsi="Arial" w:cs="Arial"/>
                <w:b/>
                <w:sz w:val="18"/>
                <w:szCs w:val="18"/>
                <w:lang w:eastAsia="en-US"/>
              </w:rPr>
            </w:pPr>
            <w:r w:rsidRPr="00321BD9">
              <w:rPr>
                <w:rFonts w:ascii="Arial" w:eastAsiaTheme="minorHAnsi" w:hAnsi="Arial" w:cs="Arial"/>
                <w:b/>
                <w:sz w:val="18"/>
                <w:szCs w:val="18"/>
                <w:lang w:eastAsia="en-US"/>
              </w:rPr>
              <w:t xml:space="preserve">Cel szczegółowy 3. Zapewnienie w województwie dostępności leczenia substytucyjnego dla co najmniej 25% </w:t>
            </w:r>
            <w:r w:rsidRPr="00321BD9">
              <w:rPr>
                <w:rFonts w:ascii="Arial" w:eastAsiaTheme="minorHAnsi" w:hAnsi="Arial" w:cs="Arial"/>
                <w:b/>
                <w:sz w:val="18"/>
                <w:szCs w:val="18"/>
                <w:lang w:eastAsia="en-US"/>
              </w:rPr>
              <w:lastRenderedPageBreak/>
              <w:t>populacji osób uzależnionych od opiatów.</w:t>
            </w:r>
          </w:p>
        </w:tc>
        <w:tc>
          <w:tcPr>
            <w:tcW w:w="4677" w:type="dxa"/>
          </w:tcPr>
          <w:p w14:paraId="6CB76997" w14:textId="3B31D65A"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lastRenderedPageBreak/>
              <w:t>1.Wspieranie, promowanie leczenia substytucyjnego, w tym m.in. wsparcie programów, działań edukacyjnych i szkoleń.</w:t>
            </w:r>
          </w:p>
        </w:tc>
        <w:tc>
          <w:tcPr>
            <w:tcW w:w="6204" w:type="dxa"/>
          </w:tcPr>
          <w:p w14:paraId="535AAAEF"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 xml:space="preserve">Brak działań </w:t>
            </w:r>
          </w:p>
        </w:tc>
      </w:tr>
      <w:tr w:rsidR="00321BD9" w:rsidRPr="00321BD9" w14:paraId="15BC8499" w14:textId="77777777" w:rsidTr="006F4DC8">
        <w:trPr>
          <w:jc w:val="center"/>
        </w:trPr>
        <w:tc>
          <w:tcPr>
            <w:tcW w:w="2548" w:type="dxa"/>
          </w:tcPr>
          <w:p w14:paraId="6CF54519" w14:textId="77777777" w:rsidR="00321BD9" w:rsidRPr="00321BD9" w:rsidRDefault="00321BD9" w:rsidP="006F4DC8">
            <w:pPr>
              <w:rPr>
                <w:rFonts w:ascii="Arial" w:eastAsiaTheme="minorHAnsi" w:hAnsi="Arial" w:cs="Arial"/>
                <w:b/>
                <w:sz w:val="18"/>
                <w:szCs w:val="18"/>
                <w:lang w:eastAsia="en-US"/>
              </w:rPr>
            </w:pPr>
            <w:r w:rsidRPr="00321BD9">
              <w:rPr>
                <w:rFonts w:ascii="Arial" w:eastAsiaTheme="minorHAnsi" w:hAnsi="Arial" w:cs="Arial"/>
                <w:b/>
                <w:sz w:val="18"/>
                <w:szCs w:val="18"/>
                <w:lang w:eastAsia="en-US"/>
              </w:rPr>
              <w:t xml:space="preserve">Cel szczegółowy 4. Zmniejszenie marginalizacji społecznej wśród osób używających narkotyków szkodliwie oraz osób uzależnionych </w:t>
            </w:r>
          </w:p>
        </w:tc>
        <w:tc>
          <w:tcPr>
            <w:tcW w:w="4677" w:type="dxa"/>
          </w:tcPr>
          <w:p w14:paraId="085BCEA6" w14:textId="4C8152D6" w:rsidR="00321BD9" w:rsidRPr="00F73727" w:rsidRDefault="00321BD9" w:rsidP="00F73727">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1.Wspieranie szkoleń zawodowych dla osób używających narkotyków szkodliwie lub uzależnionych.</w:t>
            </w:r>
          </w:p>
        </w:tc>
        <w:tc>
          <w:tcPr>
            <w:tcW w:w="6204" w:type="dxa"/>
          </w:tcPr>
          <w:p w14:paraId="45137000" w14:textId="77777777" w:rsidR="00321BD9" w:rsidRPr="00321BD9" w:rsidRDefault="00321BD9" w:rsidP="006F4DC8">
            <w:pPr>
              <w:pStyle w:val="Akapitzlist1"/>
              <w:ind w:left="0"/>
              <w:jc w:val="both"/>
              <w:rPr>
                <w:rFonts w:ascii="Arial" w:hAnsi="Arial" w:cs="Arial"/>
                <w:sz w:val="18"/>
                <w:szCs w:val="18"/>
              </w:rPr>
            </w:pPr>
            <w:r w:rsidRPr="00321BD9">
              <w:rPr>
                <w:rFonts w:ascii="Arial" w:eastAsiaTheme="minorHAnsi" w:hAnsi="Arial" w:cs="Arial"/>
                <w:sz w:val="18"/>
                <w:szCs w:val="18"/>
                <w:lang w:eastAsia="en-US"/>
              </w:rPr>
              <w:t xml:space="preserve">Zlecono zadanie konkursowe w otwartym konkursie ofert pn.: </w:t>
            </w:r>
            <w:r w:rsidRPr="00321BD9">
              <w:rPr>
                <w:rFonts w:ascii="Arial" w:hAnsi="Arial" w:cs="Arial"/>
                <w:color w:val="000000"/>
                <w:sz w:val="18"/>
                <w:szCs w:val="18"/>
              </w:rPr>
              <w:t>zmniejszenie marginalizacji społecznej poprzez organizację szkoleń zawodowych dla osób używających narkotyków szkodliwie lub osób uzależnionych oraz osób zakażonych HIV – brak ofert w tym zakresie</w:t>
            </w:r>
          </w:p>
        </w:tc>
      </w:tr>
      <w:tr w:rsidR="00321BD9" w:rsidRPr="00321BD9" w14:paraId="391E5458" w14:textId="77777777" w:rsidTr="006F4DC8">
        <w:trPr>
          <w:jc w:val="center"/>
        </w:trPr>
        <w:tc>
          <w:tcPr>
            <w:tcW w:w="2548" w:type="dxa"/>
            <w:vMerge w:val="restart"/>
          </w:tcPr>
          <w:p w14:paraId="7C3797D4" w14:textId="30091E5C" w:rsidR="00321BD9" w:rsidRPr="00321BD9" w:rsidRDefault="00321BD9" w:rsidP="006F4DC8">
            <w:pPr>
              <w:rPr>
                <w:rFonts w:ascii="Arial" w:eastAsiaTheme="minorHAnsi" w:hAnsi="Arial" w:cs="Arial"/>
                <w:b/>
                <w:sz w:val="18"/>
                <w:szCs w:val="18"/>
                <w:lang w:eastAsia="en-US"/>
              </w:rPr>
            </w:pPr>
            <w:r w:rsidRPr="00321BD9">
              <w:rPr>
                <w:rFonts w:ascii="Arial" w:eastAsiaTheme="minorHAnsi" w:hAnsi="Arial" w:cs="Arial"/>
                <w:b/>
                <w:sz w:val="18"/>
                <w:szCs w:val="18"/>
                <w:lang w:eastAsia="en-US"/>
              </w:rPr>
              <w:t>Cel szczegółowy 5. Wspieranie rozwoju zawodowego pracowników zatrudnionych w placówkach prowadzących leczenie i rehabilitację osób uzależnionych od narkotyków oraz innych grup zawodowych mających styczność z osobami uzależnionymi od narkotyków</w:t>
            </w:r>
          </w:p>
        </w:tc>
        <w:tc>
          <w:tcPr>
            <w:tcW w:w="4677" w:type="dxa"/>
          </w:tcPr>
          <w:p w14:paraId="7BC88D55" w14:textId="1853BC7B"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1.Dofinansowanie szkoleń podnoszących kwalifikacje zawodowe osób prowadzących leczenie i rehabilitację osób uzależnionych od narkotyków oraz szkoleń w zakresie problematyki narkomanii podnoszących kwalifikacje innych grup zawodowych mających styczność z osobami uzależnionymi od narkotyków.</w:t>
            </w:r>
          </w:p>
        </w:tc>
        <w:tc>
          <w:tcPr>
            <w:tcW w:w="6204" w:type="dxa"/>
          </w:tcPr>
          <w:p w14:paraId="57E2F6AE"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Brak działań</w:t>
            </w:r>
          </w:p>
        </w:tc>
      </w:tr>
      <w:tr w:rsidR="00321BD9" w:rsidRPr="00321BD9" w14:paraId="484A2111" w14:textId="77777777" w:rsidTr="00321BD9">
        <w:trPr>
          <w:jc w:val="center"/>
        </w:trPr>
        <w:tc>
          <w:tcPr>
            <w:tcW w:w="2548" w:type="dxa"/>
            <w:vMerge/>
            <w:tcBorders>
              <w:bottom w:val="double" w:sz="4" w:space="0" w:color="auto"/>
            </w:tcBorders>
          </w:tcPr>
          <w:p w14:paraId="5B96735B" w14:textId="77777777" w:rsidR="00321BD9" w:rsidRPr="00321BD9" w:rsidRDefault="00321BD9" w:rsidP="006F4DC8">
            <w:pPr>
              <w:pStyle w:val="Akapitzlist1"/>
              <w:ind w:left="0"/>
              <w:jc w:val="both"/>
              <w:rPr>
                <w:rFonts w:ascii="Arial" w:hAnsi="Arial" w:cs="Arial"/>
                <w:sz w:val="18"/>
                <w:szCs w:val="18"/>
              </w:rPr>
            </w:pPr>
          </w:p>
        </w:tc>
        <w:tc>
          <w:tcPr>
            <w:tcW w:w="4677" w:type="dxa"/>
            <w:tcBorders>
              <w:bottom w:val="double" w:sz="4" w:space="0" w:color="auto"/>
            </w:tcBorders>
          </w:tcPr>
          <w:p w14:paraId="35D45D86" w14:textId="5F7271E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 xml:space="preserve">2.Dofinansowanie </w:t>
            </w:r>
            <w:proofErr w:type="spellStart"/>
            <w:r w:rsidRPr="00321BD9">
              <w:rPr>
                <w:rFonts w:ascii="Arial" w:hAnsi="Arial" w:cs="Arial"/>
                <w:sz w:val="18"/>
                <w:szCs w:val="18"/>
              </w:rPr>
              <w:t>superwizji</w:t>
            </w:r>
            <w:proofErr w:type="spellEnd"/>
            <w:r w:rsidRPr="00321BD9">
              <w:rPr>
                <w:rFonts w:ascii="Arial" w:hAnsi="Arial" w:cs="Arial"/>
                <w:sz w:val="18"/>
                <w:szCs w:val="18"/>
              </w:rPr>
              <w:t xml:space="preserve"> terapeutów uzależnień.</w:t>
            </w:r>
          </w:p>
        </w:tc>
        <w:tc>
          <w:tcPr>
            <w:tcW w:w="6204" w:type="dxa"/>
            <w:tcBorders>
              <w:bottom w:val="double" w:sz="4" w:space="0" w:color="auto"/>
            </w:tcBorders>
          </w:tcPr>
          <w:p w14:paraId="2F14B400"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Brak działań</w:t>
            </w:r>
          </w:p>
        </w:tc>
      </w:tr>
      <w:tr w:rsidR="00321BD9" w:rsidRPr="00321BD9" w14:paraId="59AD1AF0" w14:textId="77777777" w:rsidTr="00321BD9">
        <w:trPr>
          <w:trHeight w:val="283"/>
          <w:jc w:val="center"/>
        </w:trPr>
        <w:tc>
          <w:tcPr>
            <w:tcW w:w="13429" w:type="dxa"/>
            <w:gridSpan w:val="3"/>
            <w:tcBorders>
              <w:top w:val="double" w:sz="4" w:space="0" w:color="auto"/>
              <w:left w:val="double" w:sz="4" w:space="0" w:color="auto"/>
              <w:bottom w:val="double" w:sz="4" w:space="0" w:color="auto"/>
              <w:right w:val="double" w:sz="4" w:space="0" w:color="auto"/>
            </w:tcBorders>
            <w:shd w:val="clear" w:color="auto" w:fill="9BBB59" w:themeFill="accent3"/>
          </w:tcPr>
          <w:p w14:paraId="5490FFAB" w14:textId="0EB35236" w:rsidR="00321BD9" w:rsidRPr="00321BD9" w:rsidRDefault="00321BD9" w:rsidP="00321BD9">
            <w:pPr>
              <w:jc w:val="center"/>
              <w:rPr>
                <w:rFonts w:ascii="Arial" w:eastAsiaTheme="minorHAnsi" w:hAnsi="Arial" w:cs="Arial"/>
                <w:b/>
                <w:sz w:val="18"/>
                <w:szCs w:val="18"/>
                <w:lang w:eastAsia="en-US"/>
              </w:rPr>
            </w:pPr>
            <w:r w:rsidRPr="00321BD9">
              <w:rPr>
                <w:rFonts w:ascii="Arial" w:eastAsiaTheme="minorHAnsi" w:hAnsi="Arial" w:cs="Arial"/>
                <w:b/>
                <w:sz w:val="18"/>
                <w:szCs w:val="18"/>
                <w:lang w:eastAsia="en-US"/>
              </w:rPr>
              <w:t>O</w:t>
            </w:r>
            <w:r w:rsidR="00F73727">
              <w:rPr>
                <w:rFonts w:ascii="Arial" w:eastAsiaTheme="minorHAnsi" w:hAnsi="Arial" w:cs="Arial"/>
                <w:b/>
                <w:sz w:val="18"/>
                <w:szCs w:val="18"/>
                <w:lang w:eastAsia="en-US"/>
              </w:rPr>
              <w:t>bszar</w:t>
            </w:r>
            <w:r w:rsidRPr="00321BD9">
              <w:rPr>
                <w:rFonts w:ascii="Arial" w:eastAsiaTheme="minorHAnsi" w:hAnsi="Arial" w:cs="Arial"/>
                <w:b/>
                <w:sz w:val="18"/>
                <w:szCs w:val="18"/>
                <w:lang w:eastAsia="en-US"/>
              </w:rPr>
              <w:t xml:space="preserve"> III. Zapobieganie zakażeniom HIV wśród ogółu społeczeństwa (profilaktyka pierwszorzędowa)</w:t>
            </w:r>
          </w:p>
        </w:tc>
      </w:tr>
      <w:tr w:rsidR="00321BD9" w:rsidRPr="00321BD9" w14:paraId="553EBCF9" w14:textId="77777777" w:rsidTr="00321BD9">
        <w:trPr>
          <w:trHeight w:val="283"/>
          <w:jc w:val="center"/>
        </w:trPr>
        <w:tc>
          <w:tcPr>
            <w:tcW w:w="13429" w:type="dxa"/>
            <w:gridSpan w:val="3"/>
            <w:tcBorders>
              <w:top w:val="double" w:sz="4" w:space="0" w:color="auto"/>
              <w:left w:val="double" w:sz="4" w:space="0" w:color="auto"/>
              <w:bottom w:val="double" w:sz="4" w:space="0" w:color="auto"/>
              <w:right w:val="double" w:sz="4" w:space="0" w:color="auto"/>
            </w:tcBorders>
            <w:shd w:val="clear" w:color="auto" w:fill="9BBB59" w:themeFill="accent3"/>
          </w:tcPr>
          <w:p w14:paraId="60EF3E87" w14:textId="77777777" w:rsidR="00321BD9" w:rsidRPr="00321BD9" w:rsidRDefault="00321BD9" w:rsidP="006F4DC8">
            <w:pPr>
              <w:pStyle w:val="Akapitzlist1"/>
              <w:ind w:left="0"/>
              <w:jc w:val="center"/>
              <w:rPr>
                <w:rFonts w:ascii="Arial" w:hAnsi="Arial" w:cs="Arial"/>
                <w:sz w:val="18"/>
                <w:szCs w:val="18"/>
              </w:rPr>
            </w:pPr>
            <w:r w:rsidRPr="00321BD9">
              <w:rPr>
                <w:rFonts w:ascii="Arial" w:eastAsiaTheme="minorHAnsi" w:hAnsi="Arial" w:cs="Arial"/>
                <w:b/>
                <w:sz w:val="18"/>
                <w:szCs w:val="18"/>
                <w:lang w:eastAsia="en-US"/>
              </w:rPr>
              <w:t>Cel główny: Ograniczenie rozprzestrzeniania się zakażeń HIV wśród ogółu społeczeństwa</w:t>
            </w:r>
          </w:p>
        </w:tc>
      </w:tr>
      <w:tr w:rsidR="00321BD9" w:rsidRPr="00321BD9" w14:paraId="176F1A89" w14:textId="77777777" w:rsidTr="00321BD9">
        <w:trPr>
          <w:jc w:val="center"/>
        </w:trPr>
        <w:tc>
          <w:tcPr>
            <w:tcW w:w="2548" w:type="dxa"/>
            <w:vMerge w:val="restart"/>
            <w:tcBorders>
              <w:top w:val="double" w:sz="4" w:space="0" w:color="auto"/>
            </w:tcBorders>
          </w:tcPr>
          <w:p w14:paraId="62E486EE" w14:textId="77777777" w:rsidR="00321BD9" w:rsidRPr="00321BD9" w:rsidRDefault="00321BD9" w:rsidP="006F4DC8">
            <w:pPr>
              <w:rPr>
                <w:rFonts w:ascii="Arial" w:eastAsiaTheme="minorHAnsi" w:hAnsi="Arial" w:cs="Arial"/>
                <w:b/>
                <w:sz w:val="18"/>
                <w:szCs w:val="18"/>
                <w:lang w:eastAsia="en-US"/>
              </w:rPr>
            </w:pPr>
            <w:r w:rsidRPr="00321BD9">
              <w:rPr>
                <w:rFonts w:ascii="Arial" w:eastAsiaTheme="minorHAnsi" w:hAnsi="Arial" w:cs="Arial"/>
                <w:b/>
                <w:sz w:val="18"/>
                <w:szCs w:val="18"/>
                <w:lang w:eastAsia="en-US"/>
              </w:rPr>
              <w:t xml:space="preserve">Cel szczegółowy 1. Wzrost poziomu wiedzy na temat HIV/AIDS u ogółu społeczeństwa oraz zmiany postaw, rozwój i wzmocnienie oferty edukacyjnej skierowanej do różnych grup społecznych i zawodowych </w:t>
            </w:r>
          </w:p>
        </w:tc>
        <w:tc>
          <w:tcPr>
            <w:tcW w:w="4677" w:type="dxa"/>
            <w:tcBorders>
              <w:top w:val="double" w:sz="4" w:space="0" w:color="auto"/>
            </w:tcBorders>
          </w:tcPr>
          <w:p w14:paraId="064F5E47" w14:textId="4958FE99" w:rsidR="00321BD9" w:rsidRPr="00F73727" w:rsidRDefault="00321BD9" w:rsidP="00F73727">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1.Promocja i uczestnictwo w kampaniach edukacyjnych, skierowanych do odpowiednio wybranych grup docelowych, zgodnie z potrzebami i oceną aktualnej sytuacji epidemiologicznej.</w:t>
            </w:r>
          </w:p>
        </w:tc>
        <w:tc>
          <w:tcPr>
            <w:tcW w:w="6204" w:type="dxa"/>
            <w:tcBorders>
              <w:top w:val="double" w:sz="4" w:space="0" w:color="auto"/>
            </w:tcBorders>
          </w:tcPr>
          <w:p w14:paraId="2DE0782D"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Brak działań</w:t>
            </w:r>
          </w:p>
        </w:tc>
      </w:tr>
      <w:tr w:rsidR="00321BD9" w:rsidRPr="00321BD9" w14:paraId="20EAD43F" w14:textId="77777777" w:rsidTr="006F4DC8">
        <w:trPr>
          <w:jc w:val="center"/>
        </w:trPr>
        <w:tc>
          <w:tcPr>
            <w:tcW w:w="2548" w:type="dxa"/>
            <w:vMerge/>
          </w:tcPr>
          <w:p w14:paraId="1C59B87D" w14:textId="77777777" w:rsidR="00321BD9" w:rsidRPr="00321BD9" w:rsidRDefault="00321BD9" w:rsidP="006F4DC8">
            <w:pPr>
              <w:pStyle w:val="Akapitzlist1"/>
              <w:ind w:left="0"/>
              <w:jc w:val="both"/>
              <w:rPr>
                <w:rFonts w:ascii="Arial" w:hAnsi="Arial" w:cs="Arial"/>
                <w:sz w:val="18"/>
                <w:szCs w:val="18"/>
              </w:rPr>
            </w:pPr>
          </w:p>
        </w:tc>
        <w:tc>
          <w:tcPr>
            <w:tcW w:w="4677" w:type="dxa"/>
          </w:tcPr>
          <w:p w14:paraId="39074829" w14:textId="762C1489"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2.Podniesienie poziomu akceptacji społecznej wobec osób żyjących z HIV/AIDS, ich rodzin i bliskich poprzez inicjatywy mające na celu przeciwdziałanie stygmatyzacji i dyskryminacji osób żyjących z HIV/AIDS, ich rodzin i bliskich promujące postawy wolne od uprzedzeń i lęków.</w:t>
            </w:r>
          </w:p>
        </w:tc>
        <w:tc>
          <w:tcPr>
            <w:tcW w:w="6204" w:type="dxa"/>
          </w:tcPr>
          <w:p w14:paraId="676821F0"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 xml:space="preserve"> Brak działań</w:t>
            </w:r>
          </w:p>
        </w:tc>
      </w:tr>
      <w:tr w:rsidR="00321BD9" w:rsidRPr="00321BD9" w14:paraId="0B71270B" w14:textId="77777777" w:rsidTr="006F4DC8">
        <w:trPr>
          <w:jc w:val="center"/>
        </w:trPr>
        <w:tc>
          <w:tcPr>
            <w:tcW w:w="2548" w:type="dxa"/>
            <w:vMerge/>
          </w:tcPr>
          <w:p w14:paraId="6BDD497A" w14:textId="77777777" w:rsidR="00321BD9" w:rsidRPr="00321BD9" w:rsidRDefault="00321BD9" w:rsidP="006F4DC8">
            <w:pPr>
              <w:pStyle w:val="Akapitzlist1"/>
              <w:ind w:left="0"/>
              <w:jc w:val="both"/>
              <w:rPr>
                <w:rFonts w:ascii="Arial" w:hAnsi="Arial" w:cs="Arial"/>
                <w:sz w:val="18"/>
                <w:szCs w:val="18"/>
              </w:rPr>
            </w:pPr>
          </w:p>
        </w:tc>
        <w:tc>
          <w:tcPr>
            <w:tcW w:w="4677" w:type="dxa"/>
          </w:tcPr>
          <w:p w14:paraId="2358D04C" w14:textId="68DE81D7"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 xml:space="preserve">3.Opracowanie, wydawanie i dystrybucja różnorodnych materiałów informacyjnych adresowanych do grup docelowych. </w:t>
            </w:r>
          </w:p>
        </w:tc>
        <w:tc>
          <w:tcPr>
            <w:tcW w:w="6204" w:type="dxa"/>
          </w:tcPr>
          <w:p w14:paraId="213BBA92"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Udział w kampanii profilaktycznej NIEĆPA zorganizowanej przez Polskie Towarzystwo Zapobiegania Narkomanii Zarząd Główny. Podczas imprezy profilaktycznej pracownicy ROPS w Lublinie rozdawano materiały informacyjno-edukacyjne na temat uzależnień i innych problemów społecznych w tym w zakresie wiedzy nt. HIV/AIDS pozyskane m.in. z Krajowego Centrum ds. AIDS.</w:t>
            </w:r>
          </w:p>
        </w:tc>
      </w:tr>
      <w:tr w:rsidR="00321BD9" w:rsidRPr="00321BD9" w14:paraId="49560BF5" w14:textId="77777777" w:rsidTr="006F4DC8">
        <w:trPr>
          <w:jc w:val="center"/>
        </w:trPr>
        <w:tc>
          <w:tcPr>
            <w:tcW w:w="2548" w:type="dxa"/>
            <w:vMerge w:val="restart"/>
          </w:tcPr>
          <w:p w14:paraId="0EF386B9" w14:textId="77777777" w:rsidR="00321BD9" w:rsidRPr="00321BD9" w:rsidRDefault="00321BD9" w:rsidP="006F4DC8">
            <w:pPr>
              <w:rPr>
                <w:rFonts w:ascii="Arial" w:eastAsiaTheme="minorHAnsi" w:hAnsi="Arial" w:cs="Arial"/>
                <w:b/>
                <w:sz w:val="18"/>
                <w:szCs w:val="18"/>
                <w:lang w:eastAsia="en-US"/>
              </w:rPr>
            </w:pPr>
            <w:r w:rsidRPr="00321BD9">
              <w:rPr>
                <w:rFonts w:ascii="Arial" w:eastAsiaTheme="minorHAnsi" w:hAnsi="Arial" w:cs="Arial"/>
                <w:b/>
                <w:sz w:val="18"/>
                <w:szCs w:val="18"/>
                <w:lang w:eastAsia="en-US"/>
              </w:rPr>
              <w:t xml:space="preserve">Cel szczegółowy 2. Zapewnienie odpowiedniego dostępu </w:t>
            </w:r>
            <w:r w:rsidRPr="00321BD9">
              <w:rPr>
                <w:rFonts w:ascii="Arial" w:eastAsiaTheme="minorHAnsi" w:hAnsi="Arial" w:cs="Arial"/>
                <w:b/>
                <w:sz w:val="18"/>
                <w:szCs w:val="18"/>
                <w:lang w:eastAsia="en-US"/>
              </w:rPr>
              <w:lastRenderedPageBreak/>
              <w:t xml:space="preserve">do informacji, edukacji </w:t>
            </w:r>
            <w:r w:rsidRPr="00321BD9">
              <w:rPr>
                <w:rFonts w:ascii="Arial" w:eastAsiaTheme="minorHAnsi" w:hAnsi="Arial" w:cs="Arial"/>
                <w:b/>
                <w:sz w:val="18"/>
                <w:szCs w:val="18"/>
                <w:lang w:eastAsia="en-US"/>
              </w:rPr>
              <w:br/>
              <w:t xml:space="preserve">i usług w zakresie profilaktyki HIV/AIDS </w:t>
            </w:r>
          </w:p>
        </w:tc>
        <w:tc>
          <w:tcPr>
            <w:tcW w:w="4677" w:type="dxa"/>
          </w:tcPr>
          <w:p w14:paraId="2F8423C0" w14:textId="3B280DD1"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lastRenderedPageBreak/>
              <w:t xml:space="preserve">1.Poszerzenie oferty informacyjnej, edukacyjnej dostosowanej do potrzeb indywidualnego odbiorcy, m. in. poprzez: strony internetowe, telefony zaufania i </w:t>
            </w:r>
            <w:r w:rsidRPr="00321BD9">
              <w:rPr>
                <w:rFonts w:ascii="Arial" w:eastAsiaTheme="minorHAnsi" w:hAnsi="Arial" w:cs="Arial"/>
                <w:sz w:val="18"/>
                <w:szCs w:val="18"/>
                <w:lang w:eastAsia="en-US"/>
              </w:rPr>
              <w:lastRenderedPageBreak/>
              <w:t xml:space="preserve">informacyjne, internetowe poradnie, biuletyny informacyjne, itp. </w:t>
            </w:r>
          </w:p>
        </w:tc>
        <w:tc>
          <w:tcPr>
            <w:tcW w:w="6204" w:type="dxa"/>
          </w:tcPr>
          <w:p w14:paraId="7B5C4D98"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lastRenderedPageBreak/>
              <w:t xml:space="preserve">Zamieszczono na stronie internetowej ROPS w Lublinie: </w:t>
            </w:r>
          </w:p>
          <w:p w14:paraId="1F19C00C"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 xml:space="preserve">- „Informator o instytucjach działających na rzecz rozwiązywania problemów uzależnień oraz przeciwdziałania przemocy w rodzinie. </w:t>
            </w:r>
          </w:p>
          <w:p w14:paraId="39E961B4"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lastRenderedPageBreak/>
              <w:t xml:space="preserve">- „Raport Wojewódzki: Monitorowanie problemu narkotyków i narkomanii na terenie województwa lubelskiego w roku 2015” </w:t>
            </w:r>
          </w:p>
        </w:tc>
      </w:tr>
      <w:tr w:rsidR="00321BD9" w:rsidRPr="00321BD9" w14:paraId="532F57D5" w14:textId="77777777" w:rsidTr="006F4DC8">
        <w:trPr>
          <w:jc w:val="center"/>
        </w:trPr>
        <w:tc>
          <w:tcPr>
            <w:tcW w:w="2548" w:type="dxa"/>
            <w:vMerge/>
          </w:tcPr>
          <w:p w14:paraId="0515A07B" w14:textId="77777777" w:rsidR="00321BD9" w:rsidRPr="00321BD9" w:rsidRDefault="00321BD9" w:rsidP="006F4DC8">
            <w:pPr>
              <w:pStyle w:val="Akapitzlist1"/>
              <w:ind w:left="0"/>
              <w:jc w:val="both"/>
              <w:rPr>
                <w:rFonts w:ascii="Arial" w:hAnsi="Arial" w:cs="Arial"/>
                <w:sz w:val="18"/>
                <w:szCs w:val="18"/>
              </w:rPr>
            </w:pPr>
          </w:p>
        </w:tc>
        <w:tc>
          <w:tcPr>
            <w:tcW w:w="4677" w:type="dxa"/>
          </w:tcPr>
          <w:p w14:paraId="29BA466F" w14:textId="0AA6D64F"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2.Wspieranie działalności stacjonarnych i niestacjonarnych punktów konsultacyjnych.</w:t>
            </w:r>
          </w:p>
        </w:tc>
        <w:tc>
          <w:tcPr>
            <w:tcW w:w="6204" w:type="dxa"/>
          </w:tcPr>
          <w:p w14:paraId="6A2CC931" w14:textId="77777777" w:rsidR="00321BD9" w:rsidRPr="00321BD9" w:rsidRDefault="00321BD9" w:rsidP="006F4DC8">
            <w:pPr>
              <w:pStyle w:val="Akapitzlist1"/>
              <w:ind w:left="0"/>
              <w:jc w:val="both"/>
              <w:rPr>
                <w:rFonts w:ascii="Arial" w:hAnsi="Arial" w:cs="Arial"/>
                <w:sz w:val="18"/>
                <w:szCs w:val="18"/>
              </w:rPr>
            </w:pPr>
            <w:r w:rsidRPr="00321BD9">
              <w:rPr>
                <w:rFonts w:ascii="Arial" w:eastAsiaTheme="minorHAnsi" w:hAnsi="Arial" w:cs="Arial"/>
                <w:sz w:val="18"/>
                <w:szCs w:val="18"/>
                <w:lang w:eastAsia="en-US"/>
              </w:rPr>
              <w:t>Zlecono zadanie konkursowe w otwartym konkursie ofert pn.: wsparcie działalności punktów konsultacyjno-diagnostycznych HIV/AIDS - brak ofert</w:t>
            </w:r>
          </w:p>
        </w:tc>
      </w:tr>
      <w:tr w:rsidR="00321BD9" w:rsidRPr="00321BD9" w14:paraId="07B0970F" w14:textId="77777777" w:rsidTr="00321BD9">
        <w:trPr>
          <w:jc w:val="center"/>
        </w:trPr>
        <w:tc>
          <w:tcPr>
            <w:tcW w:w="2548" w:type="dxa"/>
            <w:vMerge/>
            <w:tcBorders>
              <w:bottom w:val="double" w:sz="4" w:space="0" w:color="auto"/>
            </w:tcBorders>
          </w:tcPr>
          <w:p w14:paraId="5A4969F5" w14:textId="77777777" w:rsidR="00321BD9" w:rsidRPr="00321BD9" w:rsidRDefault="00321BD9" w:rsidP="006F4DC8">
            <w:pPr>
              <w:pStyle w:val="Akapitzlist1"/>
              <w:ind w:left="0"/>
              <w:jc w:val="both"/>
              <w:rPr>
                <w:rFonts w:ascii="Arial" w:hAnsi="Arial" w:cs="Arial"/>
                <w:sz w:val="18"/>
                <w:szCs w:val="18"/>
              </w:rPr>
            </w:pPr>
          </w:p>
        </w:tc>
        <w:tc>
          <w:tcPr>
            <w:tcW w:w="4677" w:type="dxa"/>
            <w:tcBorders>
              <w:bottom w:val="double" w:sz="4" w:space="0" w:color="auto"/>
            </w:tcBorders>
          </w:tcPr>
          <w:p w14:paraId="4D72C534" w14:textId="3D783DD6"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 xml:space="preserve">3.Zapobieganie zakażeniom wertykalnym, poprawa opieki nad kobietami w wieku prokreacyjnym i w ciąży, w tym: promowanie wiedzy o możliwości wykonania testu </w:t>
            </w:r>
            <w:r w:rsidRPr="00321BD9">
              <w:rPr>
                <w:rFonts w:ascii="Arial" w:eastAsiaTheme="minorHAnsi" w:hAnsi="Arial" w:cs="Arial"/>
                <w:sz w:val="18"/>
                <w:szCs w:val="18"/>
                <w:lang w:eastAsia="en-US"/>
              </w:rPr>
              <w:br/>
              <w:t xml:space="preserve">w kierunku zakażenia HIV, szkolenia dla personelu medycznego w zakresie specjalistycznej opieki podczas ciąży, porodu i połogu, w zakresie psychospołecznych i medycznych aspektów epidemii HIV/AIDS, oraz wspieranie poradnictwa </w:t>
            </w:r>
            <w:proofErr w:type="spellStart"/>
            <w:r w:rsidRPr="00321BD9">
              <w:rPr>
                <w:rFonts w:ascii="Arial" w:eastAsiaTheme="minorHAnsi" w:hAnsi="Arial" w:cs="Arial"/>
                <w:sz w:val="18"/>
                <w:szCs w:val="18"/>
                <w:lang w:eastAsia="en-US"/>
              </w:rPr>
              <w:t>okołotestowego</w:t>
            </w:r>
            <w:proofErr w:type="spellEnd"/>
            <w:r w:rsidRPr="00321BD9">
              <w:rPr>
                <w:rFonts w:ascii="Arial" w:eastAsiaTheme="minorHAnsi" w:hAnsi="Arial" w:cs="Arial"/>
                <w:sz w:val="18"/>
                <w:szCs w:val="18"/>
                <w:lang w:eastAsia="en-US"/>
              </w:rPr>
              <w:t xml:space="preserve">, dystrybucja materiałów informacyjno- edukacyjnych. </w:t>
            </w:r>
          </w:p>
        </w:tc>
        <w:tc>
          <w:tcPr>
            <w:tcW w:w="6204" w:type="dxa"/>
            <w:tcBorders>
              <w:bottom w:val="double" w:sz="4" w:space="0" w:color="auto"/>
            </w:tcBorders>
          </w:tcPr>
          <w:p w14:paraId="470436A1"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Udział w kampanii profilaktycznej NIEĆPA zorganizowanej przez Polskie Towarzystwo Zapobiegania Narkomanii Zarząd Główny. Podczas imprezy profilaktycznej pracownicy ROPS w Lublinie rozdawano materiały informacyjno-edukacyjne na temat uzależnień i innych problemów społecznych w tym w zakresie wiedzy nt. HIV/AIDS pozyskane m.in. z Krajowego Centrum ds. AIDS.</w:t>
            </w:r>
          </w:p>
        </w:tc>
      </w:tr>
      <w:tr w:rsidR="00321BD9" w:rsidRPr="00321BD9" w14:paraId="37F122B0" w14:textId="77777777" w:rsidTr="00321BD9">
        <w:trPr>
          <w:trHeight w:val="283"/>
          <w:jc w:val="center"/>
        </w:trPr>
        <w:tc>
          <w:tcPr>
            <w:tcW w:w="13429" w:type="dxa"/>
            <w:gridSpan w:val="3"/>
            <w:tcBorders>
              <w:top w:val="double" w:sz="4" w:space="0" w:color="auto"/>
              <w:left w:val="double" w:sz="4" w:space="0" w:color="auto"/>
              <w:bottom w:val="double" w:sz="4" w:space="0" w:color="auto"/>
              <w:right w:val="double" w:sz="4" w:space="0" w:color="auto"/>
            </w:tcBorders>
            <w:shd w:val="clear" w:color="auto" w:fill="9BBB59" w:themeFill="accent3"/>
          </w:tcPr>
          <w:p w14:paraId="1C9FC263" w14:textId="27D85171" w:rsidR="00321BD9" w:rsidRPr="00321BD9" w:rsidRDefault="00321BD9" w:rsidP="006F4DC8">
            <w:pPr>
              <w:pStyle w:val="Akapitzlist1"/>
              <w:ind w:left="0"/>
              <w:jc w:val="center"/>
              <w:rPr>
                <w:rFonts w:ascii="Arial" w:hAnsi="Arial" w:cs="Arial"/>
                <w:sz w:val="18"/>
                <w:szCs w:val="18"/>
              </w:rPr>
            </w:pPr>
            <w:r w:rsidRPr="00321BD9">
              <w:rPr>
                <w:rFonts w:ascii="Arial" w:eastAsiaTheme="minorHAnsi" w:hAnsi="Arial" w:cs="Arial"/>
                <w:b/>
                <w:sz w:val="18"/>
                <w:szCs w:val="18"/>
                <w:lang w:eastAsia="en-US"/>
              </w:rPr>
              <w:t>O</w:t>
            </w:r>
            <w:r w:rsidR="00F73727">
              <w:rPr>
                <w:rFonts w:ascii="Arial" w:eastAsiaTheme="minorHAnsi" w:hAnsi="Arial" w:cs="Arial"/>
                <w:b/>
                <w:sz w:val="18"/>
                <w:szCs w:val="18"/>
                <w:lang w:eastAsia="en-US"/>
              </w:rPr>
              <w:t>bszar</w:t>
            </w:r>
            <w:r w:rsidRPr="00321BD9">
              <w:rPr>
                <w:rFonts w:ascii="Arial" w:eastAsiaTheme="minorHAnsi" w:hAnsi="Arial" w:cs="Arial"/>
                <w:b/>
                <w:sz w:val="18"/>
                <w:szCs w:val="18"/>
                <w:lang w:eastAsia="en-US"/>
              </w:rPr>
              <w:t xml:space="preserve"> IV. Zapobieganie zakażeniom HIV wśród osób o zwiększonym poziomie </w:t>
            </w:r>
            <w:proofErr w:type="spellStart"/>
            <w:r w:rsidRPr="00321BD9">
              <w:rPr>
                <w:rFonts w:ascii="Arial" w:eastAsiaTheme="minorHAnsi" w:hAnsi="Arial" w:cs="Arial"/>
                <w:b/>
                <w:sz w:val="18"/>
                <w:szCs w:val="18"/>
                <w:lang w:eastAsia="en-US"/>
              </w:rPr>
              <w:t>zachowań</w:t>
            </w:r>
            <w:proofErr w:type="spellEnd"/>
            <w:r w:rsidRPr="00321BD9">
              <w:rPr>
                <w:rFonts w:ascii="Arial" w:eastAsiaTheme="minorHAnsi" w:hAnsi="Arial" w:cs="Arial"/>
                <w:b/>
                <w:sz w:val="18"/>
                <w:szCs w:val="18"/>
                <w:lang w:eastAsia="en-US"/>
              </w:rPr>
              <w:t xml:space="preserve"> ryzykownych (profilaktyka drugorzędowa)</w:t>
            </w:r>
          </w:p>
        </w:tc>
      </w:tr>
      <w:tr w:rsidR="00321BD9" w:rsidRPr="00321BD9" w14:paraId="189C2A01" w14:textId="77777777" w:rsidTr="00321BD9">
        <w:trPr>
          <w:trHeight w:val="283"/>
          <w:jc w:val="center"/>
        </w:trPr>
        <w:tc>
          <w:tcPr>
            <w:tcW w:w="13429" w:type="dxa"/>
            <w:gridSpan w:val="3"/>
            <w:tcBorders>
              <w:top w:val="double" w:sz="4" w:space="0" w:color="auto"/>
              <w:left w:val="double" w:sz="4" w:space="0" w:color="auto"/>
              <w:bottom w:val="double" w:sz="4" w:space="0" w:color="auto"/>
              <w:right w:val="double" w:sz="4" w:space="0" w:color="auto"/>
            </w:tcBorders>
            <w:shd w:val="clear" w:color="auto" w:fill="9BBB59" w:themeFill="accent3"/>
          </w:tcPr>
          <w:p w14:paraId="38CC81CB" w14:textId="77777777" w:rsidR="00321BD9" w:rsidRPr="00321BD9" w:rsidRDefault="00321BD9" w:rsidP="006F4DC8">
            <w:pPr>
              <w:pStyle w:val="Akapitzlist1"/>
              <w:ind w:left="0"/>
              <w:jc w:val="center"/>
              <w:rPr>
                <w:rFonts w:ascii="Arial" w:hAnsi="Arial" w:cs="Arial"/>
                <w:sz w:val="18"/>
                <w:szCs w:val="18"/>
              </w:rPr>
            </w:pPr>
            <w:r w:rsidRPr="00321BD9">
              <w:rPr>
                <w:rFonts w:ascii="Arial" w:eastAsiaTheme="minorHAnsi" w:hAnsi="Arial" w:cs="Arial"/>
                <w:b/>
                <w:sz w:val="18"/>
                <w:szCs w:val="18"/>
                <w:lang w:eastAsia="en-US"/>
              </w:rPr>
              <w:t xml:space="preserve">Cel główny: Ograniczenie rozprzestrzeniania się zakażeń HIV wśród osób o zwiększonym poziomie </w:t>
            </w:r>
            <w:proofErr w:type="spellStart"/>
            <w:r w:rsidRPr="00321BD9">
              <w:rPr>
                <w:rFonts w:ascii="Arial" w:eastAsiaTheme="minorHAnsi" w:hAnsi="Arial" w:cs="Arial"/>
                <w:b/>
                <w:sz w:val="18"/>
                <w:szCs w:val="18"/>
                <w:lang w:eastAsia="en-US"/>
              </w:rPr>
              <w:t>zachowań</w:t>
            </w:r>
            <w:proofErr w:type="spellEnd"/>
            <w:r w:rsidRPr="00321BD9">
              <w:rPr>
                <w:rFonts w:ascii="Arial" w:eastAsiaTheme="minorHAnsi" w:hAnsi="Arial" w:cs="Arial"/>
                <w:b/>
                <w:sz w:val="18"/>
                <w:szCs w:val="18"/>
                <w:lang w:eastAsia="en-US"/>
              </w:rPr>
              <w:t xml:space="preserve"> ryzykownych</w:t>
            </w:r>
          </w:p>
        </w:tc>
      </w:tr>
      <w:tr w:rsidR="00321BD9" w:rsidRPr="00321BD9" w14:paraId="47AA2EB0" w14:textId="77777777" w:rsidTr="00321BD9">
        <w:trPr>
          <w:jc w:val="center"/>
        </w:trPr>
        <w:tc>
          <w:tcPr>
            <w:tcW w:w="2548" w:type="dxa"/>
            <w:vMerge w:val="restart"/>
            <w:tcBorders>
              <w:top w:val="double" w:sz="4" w:space="0" w:color="auto"/>
            </w:tcBorders>
          </w:tcPr>
          <w:p w14:paraId="3A04395D" w14:textId="77777777" w:rsidR="00321BD9" w:rsidRPr="00321BD9" w:rsidRDefault="00321BD9" w:rsidP="006F4DC8">
            <w:pPr>
              <w:rPr>
                <w:rFonts w:ascii="Arial" w:eastAsiaTheme="minorHAnsi" w:hAnsi="Arial" w:cs="Arial"/>
                <w:b/>
                <w:sz w:val="18"/>
                <w:szCs w:val="18"/>
                <w:lang w:eastAsia="en-US"/>
              </w:rPr>
            </w:pPr>
            <w:r w:rsidRPr="00321BD9">
              <w:rPr>
                <w:rFonts w:ascii="Arial" w:eastAsiaTheme="minorHAnsi" w:hAnsi="Arial" w:cs="Arial"/>
                <w:b/>
                <w:sz w:val="18"/>
                <w:szCs w:val="18"/>
                <w:lang w:eastAsia="en-US"/>
              </w:rPr>
              <w:t xml:space="preserve">Cel szczegółowy 1. Wzrost poziomu wiedzy na temat HIV/AIDS w celu zmniejszenia poziomu </w:t>
            </w:r>
            <w:proofErr w:type="spellStart"/>
            <w:r w:rsidRPr="00321BD9">
              <w:rPr>
                <w:rFonts w:ascii="Arial" w:eastAsiaTheme="minorHAnsi" w:hAnsi="Arial" w:cs="Arial"/>
                <w:b/>
                <w:sz w:val="18"/>
                <w:szCs w:val="18"/>
                <w:lang w:eastAsia="en-US"/>
              </w:rPr>
              <w:t>zachowań</w:t>
            </w:r>
            <w:proofErr w:type="spellEnd"/>
            <w:r w:rsidRPr="00321BD9">
              <w:rPr>
                <w:rFonts w:ascii="Arial" w:eastAsiaTheme="minorHAnsi" w:hAnsi="Arial" w:cs="Arial"/>
                <w:b/>
                <w:sz w:val="18"/>
                <w:szCs w:val="18"/>
                <w:lang w:eastAsia="en-US"/>
              </w:rPr>
              <w:t xml:space="preserve"> ryzykownych.</w:t>
            </w:r>
          </w:p>
        </w:tc>
        <w:tc>
          <w:tcPr>
            <w:tcW w:w="4677" w:type="dxa"/>
            <w:tcBorders>
              <w:top w:val="double" w:sz="4" w:space="0" w:color="auto"/>
            </w:tcBorders>
          </w:tcPr>
          <w:p w14:paraId="4F1965D3" w14:textId="48E909DE"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 xml:space="preserve">1.Promocja postaw i </w:t>
            </w:r>
            <w:proofErr w:type="spellStart"/>
            <w:r w:rsidRPr="00321BD9">
              <w:rPr>
                <w:rFonts w:ascii="Arial" w:hAnsi="Arial" w:cs="Arial"/>
                <w:sz w:val="18"/>
                <w:szCs w:val="18"/>
              </w:rPr>
              <w:t>zachowań</w:t>
            </w:r>
            <w:proofErr w:type="spellEnd"/>
            <w:r w:rsidRPr="00321BD9">
              <w:rPr>
                <w:rFonts w:ascii="Arial" w:hAnsi="Arial" w:cs="Arial"/>
                <w:sz w:val="18"/>
                <w:szCs w:val="18"/>
              </w:rPr>
              <w:t xml:space="preserve"> na rzecz realizacji redukcji szkód, z uwzględnieniem działań edukacyjnych prowadzonych w środowisku osób o wysokim poziomie </w:t>
            </w:r>
            <w:proofErr w:type="spellStart"/>
            <w:r w:rsidRPr="00321BD9">
              <w:rPr>
                <w:rFonts w:ascii="Arial" w:hAnsi="Arial" w:cs="Arial"/>
                <w:sz w:val="18"/>
                <w:szCs w:val="18"/>
              </w:rPr>
              <w:t>zachowań</w:t>
            </w:r>
            <w:proofErr w:type="spellEnd"/>
            <w:r w:rsidRPr="00321BD9">
              <w:rPr>
                <w:rFonts w:ascii="Arial" w:hAnsi="Arial" w:cs="Arial"/>
                <w:sz w:val="18"/>
                <w:szCs w:val="18"/>
              </w:rPr>
              <w:t xml:space="preserve"> ryzykownych.</w:t>
            </w:r>
          </w:p>
        </w:tc>
        <w:tc>
          <w:tcPr>
            <w:tcW w:w="6204" w:type="dxa"/>
            <w:tcBorders>
              <w:top w:val="double" w:sz="4" w:space="0" w:color="auto"/>
            </w:tcBorders>
          </w:tcPr>
          <w:p w14:paraId="1C641C9B"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Brak działań</w:t>
            </w:r>
          </w:p>
        </w:tc>
      </w:tr>
      <w:tr w:rsidR="00321BD9" w:rsidRPr="00321BD9" w14:paraId="17D65AFD" w14:textId="77777777" w:rsidTr="006F4DC8">
        <w:trPr>
          <w:jc w:val="center"/>
        </w:trPr>
        <w:tc>
          <w:tcPr>
            <w:tcW w:w="2548" w:type="dxa"/>
            <w:vMerge/>
          </w:tcPr>
          <w:p w14:paraId="66CE019B" w14:textId="77777777" w:rsidR="00321BD9" w:rsidRPr="00321BD9" w:rsidRDefault="00321BD9" w:rsidP="006F4DC8">
            <w:pPr>
              <w:pStyle w:val="Akapitzlist1"/>
              <w:ind w:left="0"/>
              <w:rPr>
                <w:rFonts w:ascii="Arial" w:hAnsi="Arial" w:cs="Arial"/>
                <w:sz w:val="18"/>
                <w:szCs w:val="18"/>
              </w:rPr>
            </w:pPr>
          </w:p>
        </w:tc>
        <w:tc>
          <w:tcPr>
            <w:tcW w:w="4677" w:type="dxa"/>
          </w:tcPr>
          <w:p w14:paraId="08209830" w14:textId="2F2C5C4C"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 xml:space="preserve">2.Edukacja w zakresie ochrony przed zakażeniami przenoszonymi drogą płciową i/lub drogą  krwi (w tym spowodowanymi przyjmowaniem substancji psychoaktywnych drogą iniekcji) ze szczególnym uwzględnieniem HIV w środowisku osób o wysokim poziomie </w:t>
            </w:r>
            <w:proofErr w:type="spellStart"/>
            <w:r w:rsidRPr="00321BD9">
              <w:rPr>
                <w:rFonts w:ascii="Arial" w:hAnsi="Arial" w:cs="Arial"/>
                <w:sz w:val="18"/>
                <w:szCs w:val="18"/>
              </w:rPr>
              <w:t>zachowań</w:t>
            </w:r>
            <w:proofErr w:type="spellEnd"/>
            <w:r w:rsidRPr="00321BD9">
              <w:rPr>
                <w:rFonts w:ascii="Arial" w:hAnsi="Arial" w:cs="Arial"/>
                <w:sz w:val="18"/>
                <w:szCs w:val="18"/>
              </w:rPr>
              <w:t xml:space="preserve"> ryzykownych.</w:t>
            </w:r>
          </w:p>
        </w:tc>
        <w:tc>
          <w:tcPr>
            <w:tcW w:w="6204" w:type="dxa"/>
          </w:tcPr>
          <w:p w14:paraId="417DF2BF" w14:textId="75FD3D83"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Opublikowano na stronie ROPS w Lublinie Raport pn.: Profilaktyka zakażeń HIV/AIDS w Polsce w latach 2013 – 2014. Analiza zebranych danych, wnioski i rekomendacje.</w:t>
            </w:r>
          </w:p>
        </w:tc>
      </w:tr>
      <w:tr w:rsidR="00321BD9" w:rsidRPr="00321BD9" w14:paraId="736B1C75" w14:textId="77777777" w:rsidTr="006F4DC8">
        <w:trPr>
          <w:jc w:val="center"/>
        </w:trPr>
        <w:tc>
          <w:tcPr>
            <w:tcW w:w="2548" w:type="dxa"/>
            <w:vMerge w:val="restart"/>
          </w:tcPr>
          <w:p w14:paraId="156D47F9" w14:textId="123E5F85" w:rsidR="00321BD9" w:rsidRPr="00321BD9" w:rsidRDefault="00321BD9" w:rsidP="006F4DC8">
            <w:pPr>
              <w:rPr>
                <w:rFonts w:ascii="Arial" w:eastAsiaTheme="minorHAnsi" w:hAnsi="Arial" w:cs="Arial"/>
                <w:b/>
                <w:sz w:val="18"/>
                <w:szCs w:val="18"/>
                <w:lang w:eastAsia="en-US"/>
              </w:rPr>
            </w:pPr>
            <w:r w:rsidRPr="00321BD9">
              <w:rPr>
                <w:rFonts w:ascii="Arial" w:eastAsiaTheme="minorHAnsi" w:hAnsi="Arial" w:cs="Arial"/>
                <w:b/>
                <w:sz w:val="18"/>
                <w:szCs w:val="18"/>
                <w:lang w:eastAsia="en-US"/>
              </w:rPr>
              <w:t xml:space="preserve">Cel szczegółowy 2. Rozbudowa zakresu usług i wsparcie punktów konsultacyjno-diagnostycznych (PKD) wykonujących anonimowe i bezpłatne testy w kierunku HIV połączone z poradnictwem </w:t>
            </w:r>
            <w:proofErr w:type="spellStart"/>
            <w:r w:rsidRPr="00321BD9">
              <w:rPr>
                <w:rFonts w:ascii="Arial" w:eastAsiaTheme="minorHAnsi" w:hAnsi="Arial" w:cs="Arial"/>
                <w:b/>
                <w:sz w:val="18"/>
                <w:szCs w:val="18"/>
                <w:lang w:eastAsia="en-US"/>
              </w:rPr>
              <w:t>okołotestowym</w:t>
            </w:r>
            <w:proofErr w:type="spellEnd"/>
          </w:p>
        </w:tc>
        <w:tc>
          <w:tcPr>
            <w:tcW w:w="4677" w:type="dxa"/>
          </w:tcPr>
          <w:p w14:paraId="1C6EC771" w14:textId="5820C4B5"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 xml:space="preserve">1.Poprawa jakości i dostępności do diagnostyki zakażeń HIV dla osób narażonych na zakażenie HIV, poprzez wspieranie sieci punktów </w:t>
            </w:r>
            <w:proofErr w:type="spellStart"/>
            <w:r w:rsidRPr="00321BD9">
              <w:rPr>
                <w:rFonts w:ascii="Arial" w:eastAsiaTheme="minorHAnsi" w:hAnsi="Arial" w:cs="Arial"/>
                <w:sz w:val="18"/>
                <w:szCs w:val="18"/>
                <w:lang w:eastAsia="en-US"/>
              </w:rPr>
              <w:t>konsultacyjno</w:t>
            </w:r>
            <w:proofErr w:type="spellEnd"/>
            <w:r w:rsidRPr="00321BD9">
              <w:rPr>
                <w:rFonts w:ascii="Arial" w:eastAsiaTheme="minorHAnsi" w:hAnsi="Arial" w:cs="Arial"/>
                <w:sz w:val="18"/>
                <w:szCs w:val="18"/>
                <w:lang w:eastAsia="en-US"/>
              </w:rPr>
              <w:t xml:space="preserve">–diagnostycznych wykonujących anonimowe i bezpłatne testy w kierunku HIV połączone z poradnictwem </w:t>
            </w:r>
            <w:proofErr w:type="spellStart"/>
            <w:r w:rsidRPr="00321BD9">
              <w:rPr>
                <w:rFonts w:ascii="Arial" w:eastAsiaTheme="minorHAnsi" w:hAnsi="Arial" w:cs="Arial"/>
                <w:sz w:val="18"/>
                <w:szCs w:val="18"/>
                <w:lang w:eastAsia="en-US"/>
              </w:rPr>
              <w:t>okołotestowym</w:t>
            </w:r>
            <w:proofErr w:type="spellEnd"/>
            <w:r w:rsidRPr="00321BD9">
              <w:rPr>
                <w:rFonts w:ascii="Arial" w:eastAsiaTheme="minorHAnsi" w:hAnsi="Arial" w:cs="Arial"/>
                <w:sz w:val="18"/>
                <w:szCs w:val="18"/>
                <w:lang w:eastAsia="en-US"/>
              </w:rPr>
              <w:t>, wg obowiązujących standardów Krajowego Centrum ds. AIDS, w tym promocja punktów prowadzących anonimowe i bezpłatne testowanie w kierunku HIV.</w:t>
            </w:r>
          </w:p>
        </w:tc>
        <w:tc>
          <w:tcPr>
            <w:tcW w:w="6204" w:type="dxa"/>
          </w:tcPr>
          <w:p w14:paraId="60E6056D"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Brak działań</w:t>
            </w:r>
          </w:p>
        </w:tc>
      </w:tr>
      <w:tr w:rsidR="00321BD9" w:rsidRPr="00321BD9" w14:paraId="5CDA3E02" w14:textId="77777777" w:rsidTr="006F4DC8">
        <w:trPr>
          <w:jc w:val="center"/>
        </w:trPr>
        <w:tc>
          <w:tcPr>
            <w:tcW w:w="2548" w:type="dxa"/>
            <w:vMerge/>
          </w:tcPr>
          <w:p w14:paraId="6F2FA9FD" w14:textId="77777777" w:rsidR="00321BD9" w:rsidRPr="00321BD9" w:rsidRDefault="00321BD9" w:rsidP="006F4DC8">
            <w:pPr>
              <w:pStyle w:val="Akapitzlist1"/>
              <w:ind w:left="0"/>
              <w:jc w:val="both"/>
              <w:rPr>
                <w:rFonts w:ascii="Arial" w:hAnsi="Arial" w:cs="Arial"/>
                <w:sz w:val="18"/>
                <w:szCs w:val="18"/>
              </w:rPr>
            </w:pPr>
          </w:p>
        </w:tc>
        <w:tc>
          <w:tcPr>
            <w:tcW w:w="4677" w:type="dxa"/>
          </w:tcPr>
          <w:p w14:paraId="129947EC" w14:textId="7C27409F"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 xml:space="preserve">2.Zwiększenie dostępności do anonimowego i bezpłatnego testowania w kierunku HIV, w tym działania mające na celu promocję punktów prowadzących anonimowe i bezpłatne testowanie w kierunku HIV, połączone z profesjonalnym poradnictwem </w:t>
            </w:r>
            <w:proofErr w:type="spellStart"/>
            <w:r w:rsidRPr="00321BD9">
              <w:rPr>
                <w:rFonts w:ascii="Arial" w:eastAsiaTheme="minorHAnsi" w:hAnsi="Arial" w:cs="Arial"/>
                <w:sz w:val="18"/>
                <w:szCs w:val="18"/>
                <w:lang w:eastAsia="en-US"/>
              </w:rPr>
              <w:t>okołotestowym</w:t>
            </w:r>
            <w:proofErr w:type="spellEnd"/>
            <w:r w:rsidRPr="00321BD9">
              <w:rPr>
                <w:rFonts w:ascii="Arial" w:eastAsiaTheme="minorHAnsi" w:hAnsi="Arial" w:cs="Arial"/>
                <w:sz w:val="18"/>
                <w:szCs w:val="18"/>
                <w:lang w:eastAsia="en-US"/>
              </w:rPr>
              <w:t>, promocja punktów wśród różnych grup odbiorców.</w:t>
            </w:r>
          </w:p>
        </w:tc>
        <w:tc>
          <w:tcPr>
            <w:tcW w:w="6204" w:type="dxa"/>
          </w:tcPr>
          <w:p w14:paraId="1D68E9B3"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Zlecono zadanie konkursowe w otwartym konkursie ofert pn.: wsparcie działalności punktów konsultacyjno-diagnostycznych HIV/AIDS - brak ofert</w:t>
            </w:r>
          </w:p>
        </w:tc>
      </w:tr>
      <w:tr w:rsidR="00321BD9" w:rsidRPr="00321BD9" w14:paraId="63C28627" w14:textId="77777777" w:rsidTr="006F4DC8">
        <w:trPr>
          <w:jc w:val="center"/>
        </w:trPr>
        <w:tc>
          <w:tcPr>
            <w:tcW w:w="2548" w:type="dxa"/>
            <w:vMerge/>
          </w:tcPr>
          <w:p w14:paraId="3B89C598" w14:textId="77777777" w:rsidR="00321BD9" w:rsidRPr="00321BD9" w:rsidRDefault="00321BD9" w:rsidP="006F4DC8">
            <w:pPr>
              <w:pStyle w:val="Akapitzlist1"/>
              <w:ind w:left="0"/>
              <w:jc w:val="both"/>
              <w:rPr>
                <w:rFonts w:ascii="Arial" w:hAnsi="Arial" w:cs="Arial"/>
                <w:sz w:val="18"/>
                <w:szCs w:val="18"/>
              </w:rPr>
            </w:pPr>
          </w:p>
        </w:tc>
        <w:tc>
          <w:tcPr>
            <w:tcW w:w="4677" w:type="dxa"/>
          </w:tcPr>
          <w:p w14:paraId="2F6E1D27" w14:textId="7DE32CF5"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3.Poszerzenie oferty diagnostycznej PKD o inne zakażenia przenoszone drogą płciową i krwiopochodną oraz rozwój poradnictwa specjalistycznego przy PKD, z uwzględnieniem usług:  psychologa, psychiatry, seksuologa, ginekologa, wenerologa, prawnika, pracownika socjalnego.</w:t>
            </w:r>
          </w:p>
        </w:tc>
        <w:tc>
          <w:tcPr>
            <w:tcW w:w="6204" w:type="dxa"/>
          </w:tcPr>
          <w:p w14:paraId="2E613F34"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Brak działań</w:t>
            </w:r>
          </w:p>
        </w:tc>
      </w:tr>
      <w:tr w:rsidR="00321BD9" w:rsidRPr="00321BD9" w14:paraId="5FD77417" w14:textId="77777777" w:rsidTr="00321BD9">
        <w:trPr>
          <w:jc w:val="center"/>
        </w:trPr>
        <w:tc>
          <w:tcPr>
            <w:tcW w:w="2548" w:type="dxa"/>
            <w:tcBorders>
              <w:bottom w:val="double" w:sz="4" w:space="0" w:color="auto"/>
            </w:tcBorders>
          </w:tcPr>
          <w:p w14:paraId="27847DFF" w14:textId="3DC6656B" w:rsidR="00321BD9" w:rsidRPr="00F73727" w:rsidRDefault="00321BD9" w:rsidP="006F4DC8">
            <w:pPr>
              <w:rPr>
                <w:rFonts w:ascii="Arial" w:eastAsiaTheme="minorHAnsi" w:hAnsi="Arial" w:cs="Arial"/>
                <w:b/>
                <w:sz w:val="18"/>
                <w:szCs w:val="18"/>
                <w:lang w:eastAsia="en-US"/>
              </w:rPr>
            </w:pPr>
            <w:r w:rsidRPr="00321BD9">
              <w:rPr>
                <w:rFonts w:ascii="Arial" w:eastAsiaTheme="minorHAnsi" w:hAnsi="Arial" w:cs="Arial"/>
                <w:b/>
                <w:sz w:val="18"/>
                <w:szCs w:val="18"/>
                <w:lang w:eastAsia="en-US"/>
              </w:rPr>
              <w:t xml:space="preserve">Cel szczegółowy 3. Zapewnienie odpowiedniego dostępu do informacji, edukacji </w:t>
            </w:r>
            <w:r w:rsidRPr="00321BD9">
              <w:rPr>
                <w:rFonts w:ascii="Arial" w:eastAsiaTheme="minorHAnsi" w:hAnsi="Arial" w:cs="Arial"/>
                <w:b/>
                <w:sz w:val="18"/>
                <w:szCs w:val="18"/>
                <w:lang w:eastAsia="en-US"/>
              </w:rPr>
              <w:br/>
              <w:t>i usług w zakresie profilaktyki drugorzędowej HIV/AIDS</w:t>
            </w:r>
          </w:p>
        </w:tc>
        <w:tc>
          <w:tcPr>
            <w:tcW w:w="4677" w:type="dxa"/>
            <w:tcBorders>
              <w:bottom w:val="double" w:sz="4" w:space="0" w:color="auto"/>
            </w:tcBorders>
          </w:tcPr>
          <w:p w14:paraId="20E265FF" w14:textId="0F40A353"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1.Wspieranie działań z zakresu redukcji szkód zdrowotnych, w tym rozwój programów o charakterze ograniczania szkód zdrowotnych i społecznych ze szczególnym uwzględnieniem: programów wymiany igieł strzykawek, programów readaptacji społecznej, programów wsparcia psychologicznego, programów leczenia substytucyjnego i innych.</w:t>
            </w:r>
          </w:p>
        </w:tc>
        <w:tc>
          <w:tcPr>
            <w:tcW w:w="6204" w:type="dxa"/>
            <w:tcBorders>
              <w:bottom w:val="double" w:sz="4" w:space="0" w:color="auto"/>
            </w:tcBorders>
          </w:tcPr>
          <w:p w14:paraId="286FB09E"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Brak działań</w:t>
            </w:r>
          </w:p>
        </w:tc>
      </w:tr>
      <w:tr w:rsidR="00321BD9" w:rsidRPr="00321BD9" w14:paraId="38FED55C" w14:textId="77777777" w:rsidTr="00321BD9">
        <w:trPr>
          <w:trHeight w:val="283"/>
          <w:jc w:val="center"/>
        </w:trPr>
        <w:tc>
          <w:tcPr>
            <w:tcW w:w="13429" w:type="dxa"/>
            <w:gridSpan w:val="3"/>
            <w:tcBorders>
              <w:top w:val="double" w:sz="4" w:space="0" w:color="auto"/>
              <w:left w:val="double" w:sz="4" w:space="0" w:color="auto"/>
              <w:bottom w:val="double" w:sz="4" w:space="0" w:color="auto"/>
              <w:right w:val="double" w:sz="4" w:space="0" w:color="auto"/>
            </w:tcBorders>
            <w:shd w:val="clear" w:color="auto" w:fill="9BBB59" w:themeFill="accent3"/>
          </w:tcPr>
          <w:p w14:paraId="678D7643" w14:textId="71167734" w:rsidR="00321BD9" w:rsidRPr="00321BD9" w:rsidRDefault="00321BD9" w:rsidP="006F4DC8">
            <w:pPr>
              <w:jc w:val="center"/>
              <w:rPr>
                <w:rFonts w:ascii="Arial" w:eastAsiaTheme="minorHAnsi" w:hAnsi="Arial" w:cs="Arial"/>
                <w:b/>
                <w:sz w:val="18"/>
                <w:szCs w:val="18"/>
                <w:lang w:eastAsia="en-US"/>
              </w:rPr>
            </w:pPr>
            <w:r w:rsidRPr="00321BD9">
              <w:rPr>
                <w:rFonts w:ascii="Arial" w:eastAsiaTheme="minorHAnsi" w:hAnsi="Arial" w:cs="Arial"/>
                <w:b/>
                <w:sz w:val="18"/>
                <w:szCs w:val="18"/>
                <w:lang w:eastAsia="en-US"/>
              </w:rPr>
              <w:t>O</w:t>
            </w:r>
            <w:r w:rsidR="00F73727">
              <w:rPr>
                <w:rFonts w:ascii="Arial" w:eastAsiaTheme="minorHAnsi" w:hAnsi="Arial" w:cs="Arial"/>
                <w:b/>
                <w:sz w:val="18"/>
                <w:szCs w:val="18"/>
                <w:lang w:eastAsia="en-US"/>
              </w:rPr>
              <w:t xml:space="preserve">bszar </w:t>
            </w:r>
            <w:r w:rsidRPr="00321BD9">
              <w:rPr>
                <w:rFonts w:ascii="Arial" w:eastAsiaTheme="minorHAnsi" w:hAnsi="Arial" w:cs="Arial"/>
                <w:b/>
                <w:sz w:val="18"/>
                <w:szCs w:val="18"/>
                <w:lang w:eastAsia="en-US"/>
              </w:rPr>
              <w:t>V. Wsparcie i opieka zdrowotna dla osób zakażonych HIV i chorych na AIDS (profilaktyka trzeciorzędowa)</w:t>
            </w:r>
          </w:p>
        </w:tc>
      </w:tr>
      <w:tr w:rsidR="00321BD9" w:rsidRPr="00321BD9" w14:paraId="37F2DD00" w14:textId="77777777" w:rsidTr="00321BD9">
        <w:trPr>
          <w:trHeight w:val="283"/>
          <w:jc w:val="center"/>
        </w:trPr>
        <w:tc>
          <w:tcPr>
            <w:tcW w:w="13429" w:type="dxa"/>
            <w:gridSpan w:val="3"/>
            <w:tcBorders>
              <w:top w:val="double" w:sz="4" w:space="0" w:color="auto"/>
              <w:left w:val="double" w:sz="4" w:space="0" w:color="auto"/>
              <w:bottom w:val="double" w:sz="4" w:space="0" w:color="auto"/>
              <w:right w:val="double" w:sz="4" w:space="0" w:color="auto"/>
            </w:tcBorders>
            <w:shd w:val="clear" w:color="auto" w:fill="9BBB59" w:themeFill="accent3"/>
          </w:tcPr>
          <w:p w14:paraId="234C0F47" w14:textId="77777777" w:rsidR="00321BD9" w:rsidRPr="00321BD9" w:rsidRDefault="00321BD9" w:rsidP="006F4DC8">
            <w:pPr>
              <w:pStyle w:val="Akapitzlist1"/>
              <w:ind w:left="0"/>
              <w:jc w:val="center"/>
              <w:rPr>
                <w:rFonts w:ascii="Arial" w:hAnsi="Arial" w:cs="Arial"/>
                <w:sz w:val="18"/>
                <w:szCs w:val="18"/>
              </w:rPr>
            </w:pPr>
            <w:r w:rsidRPr="00321BD9">
              <w:rPr>
                <w:rFonts w:ascii="Arial" w:eastAsiaTheme="minorHAnsi" w:hAnsi="Arial" w:cs="Arial"/>
                <w:b/>
                <w:sz w:val="18"/>
                <w:szCs w:val="18"/>
                <w:lang w:eastAsia="en-US"/>
              </w:rPr>
              <w:t>Cel główny: Poprawa jakości życia w sferze psychospołecznej osób zakażonych HIV i chorych na AIDS, ich rodzin i bliskich</w:t>
            </w:r>
          </w:p>
        </w:tc>
      </w:tr>
      <w:tr w:rsidR="00321BD9" w:rsidRPr="00321BD9" w14:paraId="17B88342" w14:textId="77777777" w:rsidTr="00321BD9">
        <w:trPr>
          <w:jc w:val="center"/>
        </w:trPr>
        <w:tc>
          <w:tcPr>
            <w:tcW w:w="2548" w:type="dxa"/>
            <w:vMerge w:val="restart"/>
            <w:tcBorders>
              <w:top w:val="double" w:sz="4" w:space="0" w:color="auto"/>
            </w:tcBorders>
          </w:tcPr>
          <w:p w14:paraId="7B152A67" w14:textId="77777777" w:rsidR="00321BD9" w:rsidRPr="00321BD9" w:rsidRDefault="00321BD9" w:rsidP="006F4DC8">
            <w:pPr>
              <w:rPr>
                <w:rFonts w:ascii="Arial" w:eastAsiaTheme="minorHAnsi" w:hAnsi="Arial" w:cs="Arial"/>
                <w:b/>
                <w:sz w:val="18"/>
                <w:szCs w:val="18"/>
                <w:lang w:eastAsia="en-US"/>
              </w:rPr>
            </w:pPr>
            <w:r w:rsidRPr="00321BD9">
              <w:rPr>
                <w:rFonts w:ascii="Arial" w:eastAsiaTheme="minorHAnsi" w:hAnsi="Arial" w:cs="Arial"/>
                <w:b/>
                <w:sz w:val="18"/>
                <w:szCs w:val="18"/>
                <w:lang w:eastAsia="en-US"/>
              </w:rPr>
              <w:t>Cele szczegółowy 1. Poprawa jakości  życia i funkcjonowania osób  żyjących z HIV/AIDS, ich rodzin i bliskich</w:t>
            </w:r>
          </w:p>
        </w:tc>
        <w:tc>
          <w:tcPr>
            <w:tcW w:w="4677" w:type="dxa"/>
            <w:tcBorders>
              <w:top w:val="double" w:sz="4" w:space="0" w:color="auto"/>
            </w:tcBorders>
          </w:tcPr>
          <w:p w14:paraId="7608B6B6" w14:textId="1BAE08D4"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1.Działania zmierzające do podniesienia poziomu wiedzy w zakresie HIV/AIDS skierowane do osób zakażonych HIV, chorych na AIDS, ich rodzin i bliskich oraz oferta programowa przydatna do pracy w kontakcie z osobami zakażonymi HIV, chorymi na AIDS, ich rodzinami</w:t>
            </w:r>
            <w:r w:rsidR="00F73727">
              <w:rPr>
                <w:rFonts w:ascii="Arial" w:eastAsiaTheme="minorHAnsi" w:hAnsi="Arial" w:cs="Arial"/>
                <w:sz w:val="18"/>
                <w:szCs w:val="18"/>
                <w:lang w:eastAsia="en-US"/>
              </w:rPr>
              <w:t xml:space="preserve"> </w:t>
            </w:r>
            <w:r w:rsidRPr="00321BD9">
              <w:rPr>
                <w:rFonts w:ascii="Arial" w:eastAsiaTheme="minorHAnsi" w:hAnsi="Arial" w:cs="Arial"/>
                <w:sz w:val="18"/>
                <w:szCs w:val="18"/>
                <w:lang w:eastAsia="en-US"/>
              </w:rPr>
              <w:t>i bliskimi.</w:t>
            </w:r>
          </w:p>
        </w:tc>
        <w:tc>
          <w:tcPr>
            <w:tcW w:w="6204" w:type="dxa"/>
            <w:tcBorders>
              <w:top w:val="double" w:sz="4" w:space="0" w:color="auto"/>
            </w:tcBorders>
          </w:tcPr>
          <w:p w14:paraId="475669B7"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Na stronie ROPS w Lublinie opublikowano: „Raport: Profilaktyka zakażeń HIV/AIDS w Polce w latach 2013 – 2014. Analiza zebranych danych, wnioski i rekomendacje”</w:t>
            </w:r>
          </w:p>
          <w:p w14:paraId="59226639"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 xml:space="preserve">Przeprowadzono badanie społeczne pt. „Postawy mieszkańców Lubelszczyzny wobec zakażeń HIV i </w:t>
            </w:r>
            <w:proofErr w:type="spellStart"/>
            <w:r w:rsidRPr="00321BD9">
              <w:rPr>
                <w:rFonts w:ascii="Arial" w:hAnsi="Arial" w:cs="Arial"/>
                <w:sz w:val="18"/>
                <w:szCs w:val="18"/>
              </w:rPr>
              <w:t>zachorowań</w:t>
            </w:r>
            <w:proofErr w:type="spellEnd"/>
            <w:r w:rsidRPr="00321BD9">
              <w:rPr>
                <w:rFonts w:ascii="Arial" w:hAnsi="Arial" w:cs="Arial"/>
                <w:sz w:val="18"/>
                <w:szCs w:val="18"/>
              </w:rPr>
              <w:t xml:space="preserve"> na AIDS oraz osób zakażonych HIV i chorujących na AIDS”,</w:t>
            </w:r>
          </w:p>
        </w:tc>
      </w:tr>
      <w:tr w:rsidR="00321BD9" w:rsidRPr="00321BD9" w14:paraId="319BC248" w14:textId="77777777" w:rsidTr="006F4DC8">
        <w:trPr>
          <w:jc w:val="center"/>
        </w:trPr>
        <w:tc>
          <w:tcPr>
            <w:tcW w:w="2548" w:type="dxa"/>
            <w:vMerge/>
          </w:tcPr>
          <w:p w14:paraId="1C9039B2" w14:textId="77777777" w:rsidR="00321BD9" w:rsidRPr="00321BD9" w:rsidRDefault="00321BD9" w:rsidP="006F4DC8">
            <w:pPr>
              <w:pStyle w:val="Akapitzlist1"/>
              <w:ind w:left="0"/>
              <w:jc w:val="both"/>
              <w:rPr>
                <w:rFonts w:ascii="Arial" w:hAnsi="Arial" w:cs="Arial"/>
                <w:sz w:val="18"/>
                <w:szCs w:val="18"/>
              </w:rPr>
            </w:pPr>
          </w:p>
        </w:tc>
        <w:tc>
          <w:tcPr>
            <w:tcW w:w="4677" w:type="dxa"/>
          </w:tcPr>
          <w:p w14:paraId="64021669" w14:textId="7E957159"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 xml:space="preserve">2.Wspieranie programów dla osób zakażonych HIV w zakresie kształtowania postaw samoakceptacji, zrozumienia oraz akceptacji w środowisku osób najbliższych. </w:t>
            </w:r>
          </w:p>
        </w:tc>
        <w:tc>
          <w:tcPr>
            <w:tcW w:w="6204" w:type="dxa"/>
          </w:tcPr>
          <w:p w14:paraId="3F22B58D"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Brak działań</w:t>
            </w:r>
          </w:p>
        </w:tc>
      </w:tr>
      <w:tr w:rsidR="00321BD9" w:rsidRPr="00321BD9" w14:paraId="79491B62" w14:textId="77777777" w:rsidTr="006F4DC8">
        <w:trPr>
          <w:jc w:val="center"/>
        </w:trPr>
        <w:tc>
          <w:tcPr>
            <w:tcW w:w="2548" w:type="dxa"/>
            <w:vMerge/>
          </w:tcPr>
          <w:p w14:paraId="3F7918C0" w14:textId="77777777" w:rsidR="00321BD9" w:rsidRPr="00321BD9" w:rsidRDefault="00321BD9" w:rsidP="006F4DC8">
            <w:pPr>
              <w:pStyle w:val="Akapitzlist1"/>
              <w:ind w:left="0"/>
              <w:jc w:val="both"/>
              <w:rPr>
                <w:rFonts w:ascii="Arial" w:hAnsi="Arial" w:cs="Arial"/>
                <w:sz w:val="18"/>
                <w:szCs w:val="18"/>
              </w:rPr>
            </w:pPr>
          </w:p>
        </w:tc>
        <w:tc>
          <w:tcPr>
            <w:tcW w:w="4677" w:type="dxa"/>
          </w:tcPr>
          <w:p w14:paraId="23B75A5D" w14:textId="462A5659"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3.Realizacja programów wspierających aktywizację zawodową osób zakażonych HIV.</w:t>
            </w:r>
          </w:p>
        </w:tc>
        <w:tc>
          <w:tcPr>
            <w:tcW w:w="6204" w:type="dxa"/>
          </w:tcPr>
          <w:p w14:paraId="4C1268BE"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Brak działań</w:t>
            </w:r>
          </w:p>
        </w:tc>
      </w:tr>
      <w:tr w:rsidR="00321BD9" w:rsidRPr="00321BD9" w14:paraId="5ECD5047" w14:textId="77777777" w:rsidTr="006F4DC8">
        <w:trPr>
          <w:jc w:val="center"/>
        </w:trPr>
        <w:tc>
          <w:tcPr>
            <w:tcW w:w="2548" w:type="dxa"/>
            <w:vMerge/>
          </w:tcPr>
          <w:p w14:paraId="04AC810E" w14:textId="77777777" w:rsidR="00321BD9" w:rsidRPr="00321BD9" w:rsidRDefault="00321BD9" w:rsidP="006F4DC8">
            <w:pPr>
              <w:pStyle w:val="Akapitzlist1"/>
              <w:ind w:left="0"/>
              <w:jc w:val="both"/>
              <w:rPr>
                <w:rFonts w:ascii="Arial" w:hAnsi="Arial" w:cs="Arial"/>
                <w:sz w:val="18"/>
                <w:szCs w:val="18"/>
              </w:rPr>
            </w:pPr>
          </w:p>
        </w:tc>
        <w:tc>
          <w:tcPr>
            <w:tcW w:w="4677" w:type="dxa"/>
          </w:tcPr>
          <w:p w14:paraId="68DFB2B3" w14:textId="613F6747"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4.Opracowanie, wydawanie, dystrybucja materiałów informacyjno-edukacyjnych dotyczących problematyki HIV/AIDS z wykorzystaniem różnych mediów, skierowanych do osób zakażonych HIV, ich rodzin i bliskich.</w:t>
            </w:r>
          </w:p>
        </w:tc>
        <w:tc>
          <w:tcPr>
            <w:tcW w:w="6204" w:type="dxa"/>
          </w:tcPr>
          <w:p w14:paraId="68D77B34"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Udział w obchodach Światowego Dnia AIDS poprzez zamieszczenie informacji na stronie internetowej ROPS w Lublinie:</w:t>
            </w:r>
          </w:p>
          <w:p w14:paraId="2D9E7599"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 xml:space="preserve">- logo kampanii społecznej „Czerwona kokardka” </w:t>
            </w:r>
          </w:p>
          <w:p w14:paraId="33124427" w14:textId="7F19FFE6"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 xml:space="preserve">- kampania społeczna: </w:t>
            </w:r>
            <w:r w:rsidR="00F73727">
              <w:rPr>
                <w:rFonts w:ascii="Arial" w:hAnsi="Arial" w:cs="Arial"/>
                <w:sz w:val="18"/>
                <w:szCs w:val="18"/>
              </w:rPr>
              <w:t>„</w:t>
            </w:r>
            <w:r w:rsidRPr="00321BD9">
              <w:rPr>
                <w:rFonts w:ascii="Arial" w:hAnsi="Arial" w:cs="Arial"/>
                <w:sz w:val="18"/>
                <w:szCs w:val="18"/>
              </w:rPr>
              <w:t>Coś was łączy? Zrób test na HIV</w:t>
            </w:r>
            <w:r w:rsidR="00F73727">
              <w:rPr>
                <w:rFonts w:ascii="Arial" w:hAnsi="Arial" w:cs="Arial"/>
                <w:sz w:val="18"/>
                <w:szCs w:val="18"/>
              </w:rPr>
              <w:t>”</w:t>
            </w:r>
            <w:r w:rsidRPr="00321BD9">
              <w:rPr>
                <w:rFonts w:ascii="Arial" w:hAnsi="Arial" w:cs="Arial"/>
                <w:sz w:val="18"/>
                <w:szCs w:val="18"/>
              </w:rPr>
              <w:t>.</w:t>
            </w:r>
          </w:p>
        </w:tc>
      </w:tr>
      <w:tr w:rsidR="00321BD9" w:rsidRPr="00321BD9" w14:paraId="191B6B53" w14:textId="77777777" w:rsidTr="006F4DC8">
        <w:trPr>
          <w:jc w:val="center"/>
        </w:trPr>
        <w:tc>
          <w:tcPr>
            <w:tcW w:w="2548" w:type="dxa"/>
            <w:vMerge w:val="restart"/>
          </w:tcPr>
          <w:p w14:paraId="058D91E8" w14:textId="77777777" w:rsidR="00321BD9" w:rsidRPr="00321BD9" w:rsidRDefault="00321BD9" w:rsidP="006F4DC8">
            <w:pPr>
              <w:rPr>
                <w:rFonts w:ascii="Arial" w:eastAsiaTheme="minorHAnsi" w:hAnsi="Arial" w:cs="Arial"/>
                <w:b/>
                <w:sz w:val="18"/>
                <w:szCs w:val="18"/>
                <w:lang w:eastAsia="en-US"/>
              </w:rPr>
            </w:pPr>
            <w:r w:rsidRPr="00321BD9">
              <w:rPr>
                <w:rFonts w:ascii="Arial" w:eastAsiaTheme="minorHAnsi" w:hAnsi="Arial" w:cs="Arial"/>
                <w:b/>
                <w:sz w:val="18"/>
                <w:szCs w:val="18"/>
                <w:lang w:eastAsia="en-US"/>
              </w:rPr>
              <w:t xml:space="preserve">Cel szczegółowy 2. Zwiększenie poziomu akceptacji społecznej wobec osób żyjących z HIV/AIDS, ich rodzin i bliskich. </w:t>
            </w:r>
          </w:p>
        </w:tc>
        <w:tc>
          <w:tcPr>
            <w:tcW w:w="4677" w:type="dxa"/>
          </w:tcPr>
          <w:p w14:paraId="23232A27" w14:textId="5869EB8E"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1.Przeciwdziałanie stygmatyzacji i dyskryminacji osób zakażonych HIV i chorych na AIDS, ich rodzin i bliskich poprzez realizację programów promujących postawy wolne od uprzedzeń i lęków.</w:t>
            </w:r>
          </w:p>
        </w:tc>
        <w:tc>
          <w:tcPr>
            <w:tcW w:w="6204" w:type="dxa"/>
          </w:tcPr>
          <w:p w14:paraId="1714EED7"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Brak działań</w:t>
            </w:r>
          </w:p>
        </w:tc>
      </w:tr>
      <w:tr w:rsidR="00321BD9" w:rsidRPr="00321BD9" w14:paraId="76BF4A75" w14:textId="77777777" w:rsidTr="00321BD9">
        <w:trPr>
          <w:jc w:val="center"/>
        </w:trPr>
        <w:tc>
          <w:tcPr>
            <w:tcW w:w="2548" w:type="dxa"/>
            <w:vMerge/>
            <w:tcBorders>
              <w:bottom w:val="double" w:sz="4" w:space="0" w:color="auto"/>
            </w:tcBorders>
          </w:tcPr>
          <w:p w14:paraId="4BF111FD" w14:textId="77777777" w:rsidR="00321BD9" w:rsidRPr="00321BD9" w:rsidRDefault="00321BD9" w:rsidP="006F4DC8">
            <w:pPr>
              <w:pStyle w:val="Akapitzlist1"/>
              <w:ind w:left="0"/>
              <w:rPr>
                <w:rFonts w:ascii="Arial" w:hAnsi="Arial" w:cs="Arial"/>
                <w:b/>
                <w:sz w:val="18"/>
                <w:szCs w:val="18"/>
              </w:rPr>
            </w:pPr>
          </w:p>
        </w:tc>
        <w:tc>
          <w:tcPr>
            <w:tcW w:w="4677" w:type="dxa"/>
            <w:tcBorders>
              <w:bottom w:val="double" w:sz="4" w:space="0" w:color="auto"/>
            </w:tcBorders>
          </w:tcPr>
          <w:p w14:paraId="7A4BF1A5" w14:textId="727E7B7A"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2.Współdziałanie, rzecznictwo i pomoc w przestrzeganiu praw osób zakażonych HIV i chorych na AIDS, ich rodzin i bliskich przez instytucje rządowe, samorządowe placówki medyczne oraz media.</w:t>
            </w:r>
          </w:p>
        </w:tc>
        <w:tc>
          <w:tcPr>
            <w:tcW w:w="6204" w:type="dxa"/>
            <w:tcBorders>
              <w:bottom w:val="double" w:sz="4" w:space="0" w:color="auto"/>
            </w:tcBorders>
          </w:tcPr>
          <w:p w14:paraId="4E8245DF"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Brak działań</w:t>
            </w:r>
          </w:p>
        </w:tc>
      </w:tr>
      <w:tr w:rsidR="00321BD9" w:rsidRPr="00321BD9" w14:paraId="2A4807CF" w14:textId="77777777" w:rsidTr="00321BD9">
        <w:trPr>
          <w:trHeight w:val="283"/>
          <w:jc w:val="center"/>
        </w:trPr>
        <w:tc>
          <w:tcPr>
            <w:tcW w:w="13429" w:type="dxa"/>
            <w:gridSpan w:val="3"/>
            <w:tcBorders>
              <w:top w:val="double" w:sz="4" w:space="0" w:color="auto"/>
              <w:left w:val="double" w:sz="4" w:space="0" w:color="auto"/>
              <w:bottom w:val="double" w:sz="4" w:space="0" w:color="auto"/>
              <w:right w:val="double" w:sz="4" w:space="0" w:color="auto"/>
            </w:tcBorders>
            <w:shd w:val="clear" w:color="auto" w:fill="9BBB59" w:themeFill="accent3"/>
          </w:tcPr>
          <w:p w14:paraId="23987187" w14:textId="77777777" w:rsidR="00321BD9" w:rsidRPr="00321BD9" w:rsidRDefault="00321BD9" w:rsidP="006F4DC8">
            <w:pPr>
              <w:pStyle w:val="Akapitzlist1"/>
              <w:ind w:left="0"/>
              <w:jc w:val="center"/>
              <w:rPr>
                <w:rFonts w:ascii="Arial" w:hAnsi="Arial" w:cs="Arial"/>
                <w:sz w:val="18"/>
                <w:szCs w:val="18"/>
              </w:rPr>
            </w:pPr>
            <w:r w:rsidRPr="00321BD9">
              <w:rPr>
                <w:rFonts w:ascii="Arial" w:eastAsiaTheme="minorHAnsi" w:hAnsi="Arial" w:cs="Arial"/>
                <w:b/>
                <w:sz w:val="18"/>
                <w:szCs w:val="18"/>
                <w:lang w:eastAsia="en-US"/>
              </w:rPr>
              <w:t>Obszar VI. Współpraca międzynarodowa</w:t>
            </w:r>
          </w:p>
        </w:tc>
      </w:tr>
      <w:tr w:rsidR="00321BD9" w:rsidRPr="00321BD9" w14:paraId="13610F5F" w14:textId="77777777" w:rsidTr="00321BD9">
        <w:trPr>
          <w:trHeight w:val="283"/>
          <w:jc w:val="center"/>
        </w:trPr>
        <w:tc>
          <w:tcPr>
            <w:tcW w:w="13429" w:type="dxa"/>
            <w:gridSpan w:val="3"/>
            <w:tcBorders>
              <w:top w:val="double" w:sz="4" w:space="0" w:color="auto"/>
              <w:left w:val="double" w:sz="4" w:space="0" w:color="auto"/>
              <w:bottom w:val="double" w:sz="4" w:space="0" w:color="auto"/>
              <w:right w:val="double" w:sz="4" w:space="0" w:color="auto"/>
            </w:tcBorders>
            <w:shd w:val="clear" w:color="auto" w:fill="9BBB59" w:themeFill="accent3"/>
          </w:tcPr>
          <w:p w14:paraId="286059C8" w14:textId="77777777" w:rsidR="00321BD9" w:rsidRPr="00321BD9" w:rsidRDefault="00321BD9" w:rsidP="006F4DC8">
            <w:pPr>
              <w:pStyle w:val="Akapitzlist1"/>
              <w:ind w:left="0"/>
              <w:jc w:val="center"/>
              <w:rPr>
                <w:rFonts w:ascii="Arial" w:hAnsi="Arial" w:cs="Arial"/>
                <w:sz w:val="18"/>
                <w:szCs w:val="18"/>
              </w:rPr>
            </w:pPr>
            <w:r w:rsidRPr="00321BD9">
              <w:rPr>
                <w:rFonts w:ascii="Arial" w:eastAsiaTheme="minorHAnsi" w:hAnsi="Arial" w:cs="Arial"/>
                <w:b/>
                <w:sz w:val="18"/>
                <w:szCs w:val="18"/>
                <w:lang w:eastAsia="en-US"/>
              </w:rPr>
              <w:lastRenderedPageBreak/>
              <w:t>Cel główny: Rozwój współpracy międzynarodowej</w:t>
            </w:r>
          </w:p>
        </w:tc>
      </w:tr>
      <w:tr w:rsidR="00321BD9" w:rsidRPr="00321BD9" w14:paraId="2E00A1C8" w14:textId="77777777" w:rsidTr="00321BD9">
        <w:trPr>
          <w:jc w:val="center"/>
        </w:trPr>
        <w:tc>
          <w:tcPr>
            <w:tcW w:w="2548" w:type="dxa"/>
            <w:vMerge w:val="restart"/>
            <w:tcBorders>
              <w:top w:val="double" w:sz="4" w:space="0" w:color="auto"/>
            </w:tcBorders>
          </w:tcPr>
          <w:p w14:paraId="057521CD" w14:textId="6CCA42AF" w:rsidR="00321BD9" w:rsidRPr="00F73727" w:rsidRDefault="00321BD9" w:rsidP="006F4DC8">
            <w:pPr>
              <w:rPr>
                <w:rFonts w:ascii="Arial" w:eastAsiaTheme="minorHAnsi" w:hAnsi="Arial" w:cs="Arial"/>
                <w:b/>
                <w:sz w:val="18"/>
                <w:szCs w:val="18"/>
                <w:lang w:eastAsia="en-US"/>
              </w:rPr>
            </w:pPr>
            <w:r w:rsidRPr="00321BD9">
              <w:rPr>
                <w:rFonts w:ascii="Arial" w:eastAsiaTheme="minorHAnsi" w:hAnsi="Arial" w:cs="Arial"/>
                <w:b/>
                <w:sz w:val="18"/>
                <w:szCs w:val="18"/>
                <w:lang w:eastAsia="en-US"/>
              </w:rPr>
              <w:t>Cel szczegółowy 1. Poszerzenie współpracy międzynarodowej</w:t>
            </w:r>
          </w:p>
        </w:tc>
        <w:tc>
          <w:tcPr>
            <w:tcW w:w="4677" w:type="dxa"/>
            <w:tcBorders>
              <w:top w:val="double" w:sz="4" w:space="0" w:color="auto"/>
            </w:tcBorders>
          </w:tcPr>
          <w:p w14:paraId="799E57C9" w14:textId="237B142A"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 xml:space="preserve">1.Podejmowanie inicjatyw międzynarodowych mających na celu wymianę doświadczeń w zakresie dobrych praktyk, działań profilaktycznych, edukacyjnych, badawczych itp. w obszarze przeciwdziałania narkomanii. </w:t>
            </w:r>
          </w:p>
        </w:tc>
        <w:tc>
          <w:tcPr>
            <w:tcW w:w="6204" w:type="dxa"/>
            <w:tcBorders>
              <w:top w:val="double" w:sz="4" w:space="0" w:color="auto"/>
            </w:tcBorders>
          </w:tcPr>
          <w:p w14:paraId="4A9AC191"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Brak działań</w:t>
            </w:r>
          </w:p>
        </w:tc>
      </w:tr>
      <w:tr w:rsidR="00321BD9" w:rsidRPr="00321BD9" w14:paraId="58E0ABF9" w14:textId="77777777" w:rsidTr="006F4DC8">
        <w:trPr>
          <w:jc w:val="center"/>
        </w:trPr>
        <w:tc>
          <w:tcPr>
            <w:tcW w:w="2548" w:type="dxa"/>
            <w:vMerge/>
          </w:tcPr>
          <w:p w14:paraId="694B41C8" w14:textId="77777777" w:rsidR="00321BD9" w:rsidRPr="00321BD9" w:rsidRDefault="00321BD9" w:rsidP="006F4DC8">
            <w:pPr>
              <w:pStyle w:val="Akapitzlist1"/>
              <w:ind w:left="0"/>
              <w:jc w:val="both"/>
              <w:rPr>
                <w:rFonts w:ascii="Arial" w:hAnsi="Arial" w:cs="Arial"/>
                <w:sz w:val="18"/>
                <w:szCs w:val="18"/>
              </w:rPr>
            </w:pPr>
          </w:p>
        </w:tc>
        <w:tc>
          <w:tcPr>
            <w:tcW w:w="4677" w:type="dxa"/>
          </w:tcPr>
          <w:p w14:paraId="0727847B" w14:textId="266D2970"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2.Podejmowanie inicjatyw międzynarodowych mających na celu wymianę doświadczeń w zakresie dobrych praktyk, działań profilaktycznych, edukacyjnych, badawczych itp. w obszarze HIV/AIDS.</w:t>
            </w:r>
          </w:p>
        </w:tc>
        <w:tc>
          <w:tcPr>
            <w:tcW w:w="6204" w:type="dxa"/>
          </w:tcPr>
          <w:p w14:paraId="1212089A"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Brak działań</w:t>
            </w:r>
          </w:p>
        </w:tc>
      </w:tr>
      <w:tr w:rsidR="00321BD9" w:rsidRPr="00321BD9" w14:paraId="7DAD62AF" w14:textId="77777777" w:rsidTr="00321BD9">
        <w:trPr>
          <w:jc w:val="center"/>
        </w:trPr>
        <w:tc>
          <w:tcPr>
            <w:tcW w:w="2548" w:type="dxa"/>
            <w:vMerge/>
            <w:tcBorders>
              <w:bottom w:val="double" w:sz="4" w:space="0" w:color="auto"/>
            </w:tcBorders>
          </w:tcPr>
          <w:p w14:paraId="3E3259DB" w14:textId="77777777" w:rsidR="00321BD9" w:rsidRPr="00321BD9" w:rsidRDefault="00321BD9" w:rsidP="006F4DC8">
            <w:pPr>
              <w:pStyle w:val="Akapitzlist1"/>
              <w:ind w:left="0"/>
              <w:jc w:val="both"/>
              <w:rPr>
                <w:rFonts w:ascii="Arial" w:hAnsi="Arial" w:cs="Arial"/>
                <w:sz w:val="18"/>
                <w:szCs w:val="18"/>
              </w:rPr>
            </w:pPr>
          </w:p>
        </w:tc>
        <w:tc>
          <w:tcPr>
            <w:tcW w:w="4677" w:type="dxa"/>
            <w:tcBorders>
              <w:bottom w:val="double" w:sz="4" w:space="0" w:color="auto"/>
            </w:tcBorders>
          </w:tcPr>
          <w:p w14:paraId="28F146E6" w14:textId="0EEAE466"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3.Współpraca transgraniczna mająca na celu ograniczenie rozprzestrzeniania się narkomanii i zakażeń HIV.</w:t>
            </w:r>
          </w:p>
        </w:tc>
        <w:tc>
          <w:tcPr>
            <w:tcW w:w="6204" w:type="dxa"/>
            <w:tcBorders>
              <w:bottom w:val="double" w:sz="4" w:space="0" w:color="auto"/>
            </w:tcBorders>
          </w:tcPr>
          <w:p w14:paraId="4B39A64B"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Brak działań</w:t>
            </w:r>
          </w:p>
        </w:tc>
      </w:tr>
      <w:tr w:rsidR="00321BD9" w:rsidRPr="00321BD9" w14:paraId="1736ECCC" w14:textId="77777777" w:rsidTr="00321BD9">
        <w:trPr>
          <w:trHeight w:val="283"/>
          <w:jc w:val="center"/>
        </w:trPr>
        <w:tc>
          <w:tcPr>
            <w:tcW w:w="13429" w:type="dxa"/>
            <w:gridSpan w:val="3"/>
            <w:tcBorders>
              <w:top w:val="double" w:sz="4" w:space="0" w:color="auto"/>
              <w:left w:val="double" w:sz="4" w:space="0" w:color="auto"/>
              <w:bottom w:val="double" w:sz="4" w:space="0" w:color="auto"/>
              <w:right w:val="double" w:sz="4" w:space="0" w:color="auto"/>
            </w:tcBorders>
            <w:shd w:val="clear" w:color="auto" w:fill="9BBB59" w:themeFill="accent3"/>
          </w:tcPr>
          <w:p w14:paraId="7FAFD2CD" w14:textId="5B66E59D" w:rsidR="00321BD9" w:rsidRPr="00321BD9" w:rsidRDefault="00321BD9" w:rsidP="006F4DC8">
            <w:pPr>
              <w:pStyle w:val="Akapitzlist1"/>
              <w:ind w:left="0"/>
              <w:jc w:val="center"/>
              <w:rPr>
                <w:rFonts w:ascii="Arial" w:hAnsi="Arial" w:cs="Arial"/>
                <w:sz w:val="18"/>
                <w:szCs w:val="18"/>
              </w:rPr>
            </w:pPr>
            <w:r w:rsidRPr="00321BD9">
              <w:rPr>
                <w:rFonts w:ascii="Arial" w:eastAsiaTheme="minorHAnsi" w:hAnsi="Arial" w:cs="Arial"/>
                <w:b/>
                <w:sz w:val="18"/>
                <w:szCs w:val="18"/>
                <w:lang w:eastAsia="en-US"/>
              </w:rPr>
              <w:t>O</w:t>
            </w:r>
            <w:r w:rsidR="00F73727">
              <w:rPr>
                <w:rFonts w:ascii="Arial" w:eastAsiaTheme="minorHAnsi" w:hAnsi="Arial" w:cs="Arial"/>
                <w:b/>
                <w:sz w:val="18"/>
                <w:szCs w:val="18"/>
                <w:lang w:eastAsia="en-US"/>
              </w:rPr>
              <w:t>bszar</w:t>
            </w:r>
            <w:r w:rsidRPr="00321BD9">
              <w:rPr>
                <w:rFonts w:ascii="Arial" w:eastAsiaTheme="minorHAnsi" w:hAnsi="Arial" w:cs="Arial"/>
                <w:b/>
                <w:sz w:val="18"/>
                <w:szCs w:val="18"/>
                <w:lang w:eastAsia="en-US"/>
              </w:rPr>
              <w:t xml:space="preserve"> VII. Badania, monitoring i ewaluacja</w:t>
            </w:r>
          </w:p>
        </w:tc>
      </w:tr>
      <w:tr w:rsidR="00321BD9" w:rsidRPr="00321BD9" w14:paraId="44C47781" w14:textId="77777777" w:rsidTr="00321BD9">
        <w:trPr>
          <w:trHeight w:val="283"/>
          <w:jc w:val="center"/>
        </w:trPr>
        <w:tc>
          <w:tcPr>
            <w:tcW w:w="13429" w:type="dxa"/>
            <w:gridSpan w:val="3"/>
            <w:tcBorders>
              <w:top w:val="double" w:sz="4" w:space="0" w:color="auto"/>
              <w:left w:val="double" w:sz="4" w:space="0" w:color="auto"/>
              <w:bottom w:val="double" w:sz="4" w:space="0" w:color="auto"/>
              <w:right w:val="double" w:sz="4" w:space="0" w:color="auto"/>
            </w:tcBorders>
            <w:shd w:val="clear" w:color="auto" w:fill="9BBB59" w:themeFill="accent3"/>
          </w:tcPr>
          <w:p w14:paraId="31271E5C" w14:textId="77777777" w:rsidR="00321BD9" w:rsidRPr="00321BD9" w:rsidRDefault="00321BD9" w:rsidP="006F4DC8">
            <w:pPr>
              <w:pStyle w:val="Akapitzlist1"/>
              <w:ind w:left="0"/>
              <w:jc w:val="center"/>
              <w:rPr>
                <w:rFonts w:ascii="Arial" w:hAnsi="Arial" w:cs="Arial"/>
                <w:sz w:val="18"/>
                <w:szCs w:val="18"/>
              </w:rPr>
            </w:pPr>
            <w:r w:rsidRPr="00321BD9">
              <w:rPr>
                <w:rFonts w:ascii="Arial" w:eastAsiaTheme="minorHAnsi" w:hAnsi="Arial" w:cs="Arial"/>
                <w:b/>
                <w:sz w:val="18"/>
                <w:szCs w:val="18"/>
                <w:lang w:eastAsia="en-US"/>
              </w:rPr>
              <w:t>Cel główny: Wsparcie analityczne realizacji Krajowego Programu Przeciwdziałania Narkomanii i Krajowego Programu Zapobiegania Zakażeniom HIV i Zwalczania AIDS poprzez prowadzenie badań oraz monitorowanie przebiegu Programów</w:t>
            </w:r>
          </w:p>
        </w:tc>
      </w:tr>
      <w:tr w:rsidR="00321BD9" w:rsidRPr="00321BD9" w14:paraId="46FAF0F2" w14:textId="77777777" w:rsidTr="00321BD9">
        <w:trPr>
          <w:jc w:val="center"/>
        </w:trPr>
        <w:tc>
          <w:tcPr>
            <w:tcW w:w="2548" w:type="dxa"/>
            <w:vMerge w:val="restart"/>
            <w:tcBorders>
              <w:top w:val="double" w:sz="4" w:space="0" w:color="auto"/>
            </w:tcBorders>
          </w:tcPr>
          <w:p w14:paraId="40295FAA" w14:textId="77777777" w:rsidR="00321BD9" w:rsidRPr="00321BD9" w:rsidRDefault="00321BD9" w:rsidP="006F4DC8">
            <w:pPr>
              <w:rPr>
                <w:rFonts w:ascii="Arial" w:eastAsiaTheme="minorHAnsi" w:hAnsi="Arial" w:cs="Arial"/>
                <w:b/>
                <w:sz w:val="18"/>
                <w:szCs w:val="18"/>
                <w:lang w:eastAsia="en-US"/>
              </w:rPr>
            </w:pPr>
            <w:r w:rsidRPr="00321BD9">
              <w:rPr>
                <w:rFonts w:ascii="Arial" w:eastAsiaTheme="minorHAnsi" w:hAnsi="Arial" w:cs="Arial"/>
                <w:b/>
                <w:sz w:val="18"/>
                <w:szCs w:val="18"/>
                <w:lang w:eastAsia="en-US"/>
              </w:rPr>
              <w:t xml:space="preserve">Cel szczegółowy 1. Monitorowanie problemu narkotyków i narkomanii </w:t>
            </w:r>
            <w:r w:rsidRPr="00321BD9">
              <w:rPr>
                <w:rFonts w:ascii="Arial" w:eastAsiaTheme="minorHAnsi" w:hAnsi="Arial" w:cs="Arial"/>
                <w:b/>
                <w:sz w:val="18"/>
                <w:szCs w:val="18"/>
                <w:lang w:eastAsia="en-US"/>
              </w:rPr>
              <w:br/>
              <w:t>na szczeblu wojewódzkim</w:t>
            </w:r>
          </w:p>
        </w:tc>
        <w:tc>
          <w:tcPr>
            <w:tcW w:w="4677" w:type="dxa"/>
            <w:tcBorders>
              <w:top w:val="double" w:sz="4" w:space="0" w:color="auto"/>
            </w:tcBorders>
          </w:tcPr>
          <w:p w14:paraId="0E47C165" w14:textId="15838FC7"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1.Zbieranie i analiza danych, badania dotyczące problemu narkotyków i narkomanii, problematyki HIV/AIDS na poziomie wojewódzkim.</w:t>
            </w:r>
          </w:p>
        </w:tc>
        <w:tc>
          <w:tcPr>
            <w:tcW w:w="6204" w:type="dxa"/>
            <w:tcBorders>
              <w:top w:val="double" w:sz="4" w:space="0" w:color="auto"/>
            </w:tcBorders>
          </w:tcPr>
          <w:p w14:paraId="71D301DA" w14:textId="70A1B0F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 xml:space="preserve">Opracowanie przez Eksperta Wojewódzkiego ds. Informacji o Narkotykach i Narkomanii „Raportu Wojewódzkiego: Monitorowanie problemu narkotyków i narkomanii na terenie województwa lubelskiego w roku 2015”. </w:t>
            </w:r>
          </w:p>
        </w:tc>
      </w:tr>
      <w:tr w:rsidR="00321BD9" w:rsidRPr="00321BD9" w14:paraId="4F5881E1" w14:textId="77777777" w:rsidTr="006F4DC8">
        <w:trPr>
          <w:jc w:val="center"/>
        </w:trPr>
        <w:tc>
          <w:tcPr>
            <w:tcW w:w="2548" w:type="dxa"/>
            <w:vMerge/>
          </w:tcPr>
          <w:p w14:paraId="23FA4B5B" w14:textId="77777777" w:rsidR="00321BD9" w:rsidRPr="00321BD9" w:rsidRDefault="00321BD9" w:rsidP="006F4DC8">
            <w:pPr>
              <w:pStyle w:val="Akapitzlist1"/>
              <w:ind w:left="0"/>
              <w:jc w:val="both"/>
              <w:rPr>
                <w:rFonts w:ascii="Arial" w:hAnsi="Arial" w:cs="Arial"/>
                <w:sz w:val="18"/>
                <w:szCs w:val="18"/>
              </w:rPr>
            </w:pPr>
          </w:p>
        </w:tc>
        <w:tc>
          <w:tcPr>
            <w:tcW w:w="4677" w:type="dxa"/>
          </w:tcPr>
          <w:p w14:paraId="5429BAEC" w14:textId="732F93AA"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2.Badania ankietowe w populacji generalnej oraz wśród młodzieży szkolnej w gminach miejskich i województwach przeprowadzane co 4 lata zgodnie z metodologią zalecaną przez Europejskie Centrum Informacji o Narkotykach i Narkomanii.</w:t>
            </w:r>
          </w:p>
        </w:tc>
        <w:tc>
          <w:tcPr>
            <w:tcW w:w="6204" w:type="dxa"/>
          </w:tcPr>
          <w:p w14:paraId="5FF4D9E8"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Brak działań – (badanie w tym zakresie przeprowadzone było w 2015 r. Kolejna edycja badania planowana jest w 2019 r.)</w:t>
            </w:r>
          </w:p>
        </w:tc>
      </w:tr>
      <w:tr w:rsidR="00321BD9" w:rsidRPr="00321BD9" w14:paraId="73017FB2" w14:textId="77777777" w:rsidTr="006F4DC8">
        <w:trPr>
          <w:jc w:val="center"/>
        </w:trPr>
        <w:tc>
          <w:tcPr>
            <w:tcW w:w="2548" w:type="dxa"/>
            <w:vMerge/>
          </w:tcPr>
          <w:p w14:paraId="117B8476" w14:textId="77777777" w:rsidR="00321BD9" w:rsidRPr="00321BD9" w:rsidRDefault="00321BD9" w:rsidP="006F4DC8">
            <w:pPr>
              <w:pStyle w:val="Akapitzlist1"/>
              <w:ind w:left="0"/>
              <w:jc w:val="both"/>
              <w:rPr>
                <w:rFonts w:ascii="Arial" w:hAnsi="Arial" w:cs="Arial"/>
                <w:sz w:val="18"/>
                <w:szCs w:val="18"/>
              </w:rPr>
            </w:pPr>
          </w:p>
        </w:tc>
        <w:tc>
          <w:tcPr>
            <w:tcW w:w="4677" w:type="dxa"/>
          </w:tcPr>
          <w:p w14:paraId="4A954FAD" w14:textId="0340E0D0"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3.Monitorowanie postaw społecznych na temat problemu narkotyków i narkomanii oraz problematyki HIV/AIDS.</w:t>
            </w:r>
          </w:p>
        </w:tc>
        <w:tc>
          <w:tcPr>
            <w:tcW w:w="6204" w:type="dxa"/>
          </w:tcPr>
          <w:p w14:paraId="5D1E6B26"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 xml:space="preserve">Przeprowadzenie badania społecznego pt. „Postawy mieszkańców Lubelszczyzny wobec zakażeń HIV i </w:t>
            </w:r>
            <w:proofErr w:type="spellStart"/>
            <w:r w:rsidRPr="00321BD9">
              <w:rPr>
                <w:rFonts w:ascii="Arial" w:hAnsi="Arial" w:cs="Arial"/>
                <w:sz w:val="18"/>
                <w:szCs w:val="18"/>
              </w:rPr>
              <w:t>zachorowań</w:t>
            </w:r>
            <w:proofErr w:type="spellEnd"/>
            <w:r w:rsidRPr="00321BD9">
              <w:rPr>
                <w:rFonts w:ascii="Arial" w:hAnsi="Arial" w:cs="Arial"/>
                <w:sz w:val="18"/>
                <w:szCs w:val="18"/>
              </w:rPr>
              <w:t xml:space="preserve"> na AIDS oraz osób zakażonych HIV i chorujących na AIDS”.</w:t>
            </w:r>
          </w:p>
        </w:tc>
      </w:tr>
      <w:tr w:rsidR="00321BD9" w:rsidRPr="00321BD9" w14:paraId="6A5792FC" w14:textId="77777777" w:rsidTr="006F4DC8">
        <w:trPr>
          <w:jc w:val="center"/>
        </w:trPr>
        <w:tc>
          <w:tcPr>
            <w:tcW w:w="2548" w:type="dxa"/>
            <w:vMerge/>
          </w:tcPr>
          <w:p w14:paraId="1B8CC946" w14:textId="77777777" w:rsidR="00321BD9" w:rsidRPr="00321BD9" w:rsidRDefault="00321BD9" w:rsidP="006F4DC8">
            <w:pPr>
              <w:pStyle w:val="Akapitzlist1"/>
              <w:ind w:left="0"/>
              <w:jc w:val="both"/>
              <w:rPr>
                <w:rFonts w:ascii="Arial" w:hAnsi="Arial" w:cs="Arial"/>
                <w:sz w:val="18"/>
                <w:szCs w:val="18"/>
              </w:rPr>
            </w:pPr>
          </w:p>
        </w:tc>
        <w:tc>
          <w:tcPr>
            <w:tcW w:w="4677" w:type="dxa"/>
          </w:tcPr>
          <w:p w14:paraId="031254C8" w14:textId="6AFD4F5F"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4.Oszacowanie liczby problemowych użytkowników narkotyków, w tym opiatów, na poziomie wojewódzkim realizowane co cztery lata.</w:t>
            </w:r>
          </w:p>
        </w:tc>
        <w:tc>
          <w:tcPr>
            <w:tcW w:w="6204" w:type="dxa"/>
          </w:tcPr>
          <w:p w14:paraId="714B21AB"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Brak działań</w:t>
            </w:r>
          </w:p>
        </w:tc>
      </w:tr>
      <w:tr w:rsidR="00321BD9" w:rsidRPr="00321BD9" w14:paraId="5C763CEA" w14:textId="77777777" w:rsidTr="00F73727">
        <w:trPr>
          <w:trHeight w:val="694"/>
          <w:jc w:val="center"/>
        </w:trPr>
        <w:tc>
          <w:tcPr>
            <w:tcW w:w="2548" w:type="dxa"/>
            <w:vMerge/>
          </w:tcPr>
          <w:p w14:paraId="3CAEB3AD" w14:textId="77777777" w:rsidR="00321BD9" w:rsidRPr="00321BD9" w:rsidRDefault="00321BD9" w:rsidP="006F4DC8">
            <w:pPr>
              <w:pStyle w:val="Akapitzlist1"/>
              <w:ind w:left="0"/>
              <w:jc w:val="both"/>
              <w:rPr>
                <w:rFonts w:ascii="Arial" w:hAnsi="Arial" w:cs="Arial"/>
                <w:sz w:val="18"/>
                <w:szCs w:val="18"/>
              </w:rPr>
            </w:pPr>
          </w:p>
        </w:tc>
        <w:tc>
          <w:tcPr>
            <w:tcW w:w="4677" w:type="dxa"/>
          </w:tcPr>
          <w:p w14:paraId="152FBD6E" w14:textId="12DAD81E"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5.Realizacja corocznych monitoringów wojewódzkich.</w:t>
            </w:r>
          </w:p>
        </w:tc>
        <w:tc>
          <w:tcPr>
            <w:tcW w:w="6204" w:type="dxa"/>
          </w:tcPr>
          <w:p w14:paraId="6382E6AC"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 xml:space="preserve">1. Przygotowano Kwestionariusz sprawozdawczy dotyczący realizacji Krajowego Programu Przeciwdziałania Narkomanii na lata 2011-2016 za 2015 r. </w:t>
            </w:r>
          </w:p>
          <w:p w14:paraId="2FD839CA"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2. Przesłano do KBPN ankiety z gmin: Sprawozdanie z Realizacji Gminnego Programu Przeciwdziałania Narkomanii w 2015 r.</w:t>
            </w:r>
          </w:p>
          <w:p w14:paraId="152DC40A"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3. Przygotowano Raport z wykonania Wojewódzkiego Programu Przeciwdziałania Narkomanii i HIV/AIDS w 2015 r.</w:t>
            </w:r>
          </w:p>
          <w:p w14:paraId="17C67C51"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4. Opracowano kolejną edycję Wojewódzkiego Programu Przeciwdziałania Narkomanii na lata 2017-2020. Program został poddany konsultacjom społecznym. Uchwałą Sejmiku Województwa Lubelskiego Nr XXV/363/2016 z dnia 30.12.2016 r. przyjęto „Wojewódzki Program Przeciwdziałania Narkomanii na lata 2017-2020”.</w:t>
            </w:r>
          </w:p>
          <w:p w14:paraId="349BEA3F"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lastRenderedPageBreak/>
              <w:t>5. Przygotowano roczne sprawozdanie z realizacji zadań określonych w Harmonogramie Krajowego Programu Zapobiegania Zakażeniom HIV i Zwalczania AIDS, opracowanego na lata 2012-2016 za rok 2015</w:t>
            </w:r>
          </w:p>
        </w:tc>
      </w:tr>
      <w:tr w:rsidR="00321BD9" w:rsidRPr="00321BD9" w14:paraId="237645B2" w14:textId="77777777" w:rsidTr="006F4DC8">
        <w:trPr>
          <w:jc w:val="center"/>
        </w:trPr>
        <w:tc>
          <w:tcPr>
            <w:tcW w:w="2548" w:type="dxa"/>
            <w:vMerge w:val="restart"/>
          </w:tcPr>
          <w:p w14:paraId="3F0BC888" w14:textId="05B1A541" w:rsidR="00321BD9" w:rsidRPr="00321BD9" w:rsidRDefault="00321BD9" w:rsidP="006F4DC8">
            <w:pPr>
              <w:rPr>
                <w:rFonts w:ascii="Arial" w:eastAsiaTheme="minorHAnsi" w:hAnsi="Arial" w:cs="Arial"/>
                <w:b/>
                <w:sz w:val="18"/>
                <w:szCs w:val="18"/>
                <w:lang w:eastAsia="en-US"/>
              </w:rPr>
            </w:pPr>
            <w:r w:rsidRPr="00321BD9">
              <w:rPr>
                <w:rFonts w:ascii="Arial" w:eastAsiaTheme="minorHAnsi" w:hAnsi="Arial" w:cs="Arial"/>
                <w:b/>
                <w:sz w:val="18"/>
                <w:szCs w:val="18"/>
                <w:lang w:eastAsia="en-US"/>
              </w:rPr>
              <w:lastRenderedPageBreak/>
              <w:t xml:space="preserve">Cel szczegółowy 2. Współpraca podmiotów realizujących programy przeciwdziałania narkomanii i programy zapobiegania zakażeniom HIV na poziomie województwa </w:t>
            </w:r>
          </w:p>
        </w:tc>
        <w:tc>
          <w:tcPr>
            <w:tcW w:w="4677" w:type="dxa"/>
          </w:tcPr>
          <w:p w14:paraId="4218D5FC" w14:textId="5154818E"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1.Udział w pracach Wojewódzkiego Zespołu do spraw Zapobiegania Zakażeniom HIV i Zwalczania AIDS oraz Przeciwdziałania Narkomanii.</w:t>
            </w:r>
          </w:p>
        </w:tc>
        <w:tc>
          <w:tcPr>
            <w:tcW w:w="6204" w:type="dxa"/>
          </w:tcPr>
          <w:p w14:paraId="4DD5F073"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Udział przedstawicieli ROPS w Lublinie w spotkaniach Zespołu</w:t>
            </w:r>
          </w:p>
        </w:tc>
      </w:tr>
      <w:tr w:rsidR="00321BD9" w:rsidRPr="00321BD9" w14:paraId="2D7BB97F" w14:textId="77777777" w:rsidTr="006F4DC8">
        <w:trPr>
          <w:trHeight w:val="1530"/>
          <w:jc w:val="center"/>
        </w:trPr>
        <w:tc>
          <w:tcPr>
            <w:tcW w:w="2548" w:type="dxa"/>
            <w:vMerge/>
          </w:tcPr>
          <w:p w14:paraId="0B5C6FF2" w14:textId="77777777" w:rsidR="00321BD9" w:rsidRPr="00321BD9" w:rsidRDefault="00321BD9" w:rsidP="006F4DC8">
            <w:pPr>
              <w:pStyle w:val="Akapitzlist1"/>
              <w:ind w:left="0"/>
              <w:jc w:val="both"/>
              <w:rPr>
                <w:rFonts w:ascii="Arial" w:hAnsi="Arial" w:cs="Arial"/>
                <w:sz w:val="18"/>
                <w:szCs w:val="18"/>
              </w:rPr>
            </w:pPr>
          </w:p>
        </w:tc>
        <w:tc>
          <w:tcPr>
            <w:tcW w:w="4677" w:type="dxa"/>
          </w:tcPr>
          <w:p w14:paraId="743F45D1" w14:textId="31FB0312"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2.Wsparcie informacyjne realizacji programu poprzez pozyskiwanie, gromadzenie i udostępnianie informacji o zjawisku HIV/AIDS ze źródeł własnych i wtórnych</w:t>
            </w:r>
          </w:p>
        </w:tc>
        <w:tc>
          <w:tcPr>
            <w:tcW w:w="6204" w:type="dxa"/>
          </w:tcPr>
          <w:p w14:paraId="3A6657E4" w14:textId="41B00990"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1.</w:t>
            </w:r>
            <w:r w:rsidR="00F73727">
              <w:rPr>
                <w:rFonts w:ascii="Arial" w:hAnsi="Arial" w:cs="Arial"/>
                <w:sz w:val="18"/>
                <w:szCs w:val="18"/>
              </w:rPr>
              <w:t xml:space="preserve"> </w:t>
            </w:r>
            <w:r w:rsidRPr="00321BD9">
              <w:rPr>
                <w:rFonts w:ascii="Arial" w:hAnsi="Arial" w:cs="Arial"/>
                <w:sz w:val="18"/>
                <w:szCs w:val="18"/>
              </w:rPr>
              <w:t xml:space="preserve">Przygotowano Sprawozdanie z realizacji Krajowego Programu Zapobiegania Zakażeniom HIV i Zwalczania AIDS opracowanego na lata 2012 – 2016 za 2015 r.  </w:t>
            </w:r>
          </w:p>
          <w:p w14:paraId="03468E23"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2. Udostępniono informację publiczną w zakresie liczby osób zakażonych wirusem HIV i chorych na AIDS oraz osób, które korzystają z terapii ARV z terenu województwa lubelskiego</w:t>
            </w:r>
          </w:p>
          <w:p w14:paraId="44C7930E" w14:textId="0B1D6EAE"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3. Informacja nt</w:t>
            </w:r>
            <w:r w:rsidR="00F73727">
              <w:rPr>
                <w:rFonts w:ascii="Arial" w:hAnsi="Arial" w:cs="Arial"/>
                <w:sz w:val="18"/>
                <w:szCs w:val="18"/>
              </w:rPr>
              <w:t>.</w:t>
            </w:r>
            <w:r w:rsidRPr="00321BD9">
              <w:rPr>
                <w:rFonts w:ascii="Arial" w:hAnsi="Arial" w:cs="Arial"/>
                <w:sz w:val="18"/>
                <w:szCs w:val="18"/>
              </w:rPr>
              <w:t xml:space="preserve"> Harmonogramu rocznego realizacji Krajowego Programu Zapobiegania Zakażeniom HIV i Zwalczania AIDS na rok 2017 (28) </w:t>
            </w:r>
          </w:p>
          <w:p w14:paraId="37615EB9" w14:textId="55B61178"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4. Konsultacje projektu uchwały Rady Ministrów w sprawie Harmonogramu realizacji Krajowego Programu Zapobiegania Zakażeniom HIV i Zwalczania AIDS opracowanego na lata 2017–2020.</w:t>
            </w:r>
          </w:p>
        </w:tc>
      </w:tr>
      <w:tr w:rsidR="00321BD9" w:rsidRPr="00321BD9" w14:paraId="7E32D42A" w14:textId="77777777" w:rsidTr="00D8354B">
        <w:trPr>
          <w:trHeight w:val="2318"/>
          <w:jc w:val="center"/>
        </w:trPr>
        <w:tc>
          <w:tcPr>
            <w:tcW w:w="2548" w:type="dxa"/>
            <w:vMerge/>
          </w:tcPr>
          <w:p w14:paraId="7E881240" w14:textId="77777777" w:rsidR="00321BD9" w:rsidRPr="00321BD9" w:rsidRDefault="00321BD9" w:rsidP="006F4DC8">
            <w:pPr>
              <w:pStyle w:val="Akapitzlist1"/>
              <w:ind w:left="0"/>
              <w:jc w:val="both"/>
              <w:rPr>
                <w:rFonts w:ascii="Arial" w:hAnsi="Arial" w:cs="Arial"/>
                <w:sz w:val="18"/>
                <w:szCs w:val="18"/>
              </w:rPr>
            </w:pPr>
          </w:p>
        </w:tc>
        <w:tc>
          <w:tcPr>
            <w:tcW w:w="4677" w:type="dxa"/>
          </w:tcPr>
          <w:p w14:paraId="45312EA4" w14:textId="44C908E0" w:rsidR="00321BD9" w:rsidRPr="00321BD9" w:rsidRDefault="00321BD9" w:rsidP="006F4DC8">
            <w:pPr>
              <w:jc w:val="both"/>
              <w:rPr>
                <w:rFonts w:ascii="Arial" w:eastAsiaTheme="minorHAnsi" w:hAnsi="Arial" w:cs="Arial"/>
                <w:sz w:val="18"/>
                <w:szCs w:val="18"/>
                <w:lang w:eastAsia="en-US"/>
              </w:rPr>
            </w:pPr>
            <w:r w:rsidRPr="00321BD9">
              <w:rPr>
                <w:rFonts w:ascii="Arial" w:eastAsiaTheme="minorHAnsi" w:hAnsi="Arial" w:cs="Arial"/>
                <w:sz w:val="18"/>
                <w:szCs w:val="18"/>
                <w:lang w:eastAsia="en-US"/>
              </w:rPr>
              <w:t>3.Ewaluacja realizacji Programu w wybranych grupach docelowych, w tym m.in.: badania wiedzy i postaw społecznych w zakresie HIV/AIDS, badania jakości życia osób żyjących z HIV/AIDS, inne badania (w grupach celowych, kohortach wiekowych, itp. dostosowane do potrzeb realizacji Programu), prowadzenie innych badań własnych z zakresu problematyki HIV/AIDS.</w:t>
            </w:r>
          </w:p>
        </w:tc>
        <w:tc>
          <w:tcPr>
            <w:tcW w:w="6204" w:type="dxa"/>
          </w:tcPr>
          <w:p w14:paraId="0AD71A21"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 xml:space="preserve">1. Przeprowadzenie badania społecznego pt. „Postawy mieszkańców Lubelszczyzny wobec zakażeń HIV i </w:t>
            </w:r>
            <w:proofErr w:type="spellStart"/>
            <w:r w:rsidRPr="00321BD9">
              <w:rPr>
                <w:rFonts w:ascii="Arial" w:hAnsi="Arial" w:cs="Arial"/>
                <w:sz w:val="18"/>
                <w:szCs w:val="18"/>
              </w:rPr>
              <w:t>zachorowań</w:t>
            </w:r>
            <w:proofErr w:type="spellEnd"/>
            <w:r w:rsidRPr="00321BD9">
              <w:rPr>
                <w:rFonts w:ascii="Arial" w:hAnsi="Arial" w:cs="Arial"/>
                <w:sz w:val="18"/>
                <w:szCs w:val="18"/>
              </w:rPr>
              <w:t xml:space="preserve"> na AIDS oraz osób zakażonych HIV i chorujących na AIDS”</w:t>
            </w:r>
          </w:p>
          <w:p w14:paraId="79122194"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 xml:space="preserve">2. Przygotowano Kwestionariusz sprawozdawczy dotyczący realizacji Krajowego Programu Przeciwdziałania Narkomanii na lata 2011-2016 za 2015 r. </w:t>
            </w:r>
          </w:p>
          <w:p w14:paraId="479F1071"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3. Przygotowano Raport z wykonania Wojewódzkiego Programu Przeciwdziałania Narkomanii i HIV/AIDS w 2015 r.</w:t>
            </w:r>
          </w:p>
          <w:p w14:paraId="3C46AB9F" w14:textId="77777777" w:rsidR="00321BD9" w:rsidRPr="00321BD9" w:rsidRDefault="00321BD9" w:rsidP="006F4DC8">
            <w:pPr>
              <w:pStyle w:val="Akapitzlist1"/>
              <w:ind w:left="0"/>
              <w:jc w:val="both"/>
              <w:rPr>
                <w:rFonts w:ascii="Arial" w:hAnsi="Arial" w:cs="Arial"/>
                <w:sz w:val="18"/>
                <w:szCs w:val="18"/>
              </w:rPr>
            </w:pPr>
            <w:r w:rsidRPr="00321BD9">
              <w:rPr>
                <w:rFonts w:ascii="Arial" w:hAnsi="Arial" w:cs="Arial"/>
                <w:sz w:val="18"/>
                <w:szCs w:val="18"/>
              </w:rPr>
              <w:t>4. Przygotowano roczne sprawozdanie z realizacji zadań określonych w Harmonogramie Krajowego Programu Zapobiegania Zakażeniom HIV i Zwalczania AIDS, opracowanego na lata 2012-2016 za rok 2015.</w:t>
            </w:r>
          </w:p>
        </w:tc>
      </w:tr>
    </w:tbl>
    <w:p w14:paraId="7F02548D" w14:textId="7C344E24" w:rsidR="00321BD9" w:rsidRPr="00321BD9" w:rsidRDefault="00321BD9" w:rsidP="00321BD9">
      <w:pPr>
        <w:rPr>
          <w:rFonts w:ascii="Arial" w:hAnsi="Arial" w:cs="Arial"/>
          <w:sz w:val="18"/>
          <w:szCs w:val="18"/>
        </w:rPr>
      </w:pPr>
      <w:r w:rsidRPr="00F73727">
        <w:rPr>
          <w:rFonts w:ascii="Arial" w:hAnsi="Arial" w:cs="Arial"/>
          <w:sz w:val="18"/>
          <w:szCs w:val="18"/>
        </w:rPr>
        <w:t>Źródło: opracowanie własne na podstawie Raportu z wykonania Wojewódzkiego Programu Przeciwdziałania Narkomanii oraz Profilaktyki w Zakresie HIV/AIDS na rok 2016 przez Regionalny Ośrodek Polityki Społecznej w Lublinie.</w:t>
      </w:r>
    </w:p>
    <w:p w14:paraId="7E4961FE" w14:textId="77777777" w:rsidR="00321BD9" w:rsidRDefault="00321BD9" w:rsidP="00382080">
      <w:pPr>
        <w:rPr>
          <w:rFonts w:ascii="Arial" w:hAnsi="Arial" w:cs="Arial"/>
          <w:sz w:val="22"/>
        </w:rPr>
      </w:pPr>
    </w:p>
    <w:p w14:paraId="53E3C6E9" w14:textId="77777777" w:rsidR="00321BD9" w:rsidRDefault="00321BD9" w:rsidP="00382080">
      <w:pPr>
        <w:rPr>
          <w:rFonts w:ascii="Arial" w:hAnsi="Arial" w:cs="Arial"/>
          <w:sz w:val="22"/>
        </w:rPr>
        <w:sectPr w:rsidR="00321BD9" w:rsidSect="00536F01">
          <w:headerReference w:type="default" r:id="rId24"/>
          <w:pgSz w:w="16838" w:h="11906" w:orient="landscape"/>
          <w:pgMar w:top="1417" w:right="1417" w:bottom="1417" w:left="1417" w:header="708" w:footer="708" w:gutter="0"/>
          <w:cols w:space="708"/>
          <w:docGrid w:linePitch="360"/>
        </w:sectPr>
      </w:pPr>
    </w:p>
    <w:p w14:paraId="6142A720" w14:textId="49773720" w:rsidR="006F4DC8" w:rsidRPr="00F73727" w:rsidRDefault="006F4DC8" w:rsidP="003F1F74">
      <w:pPr>
        <w:spacing w:before="120" w:after="120" w:line="240" w:lineRule="auto"/>
        <w:rPr>
          <w:rFonts w:ascii="Arial" w:hAnsi="Arial" w:cs="Arial"/>
          <w:b/>
          <w:sz w:val="22"/>
          <w:szCs w:val="22"/>
        </w:rPr>
      </w:pPr>
      <w:r w:rsidRPr="006F4DC8">
        <w:rPr>
          <w:rFonts w:ascii="Arial" w:hAnsi="Arial" w:cs="Arial"/>
          <w:b/>
          <w:sz w:val="22"/>
          <w:szCs w:val="22"/>
        </w:rPr>
        <w:lastRenderedPageBreak/>
        <w:t>Obszary, cele, działania Wojewódzkiego Programu Przeciwdziałania Narkomanii na lata 2017-2020</w:t>
      </w:r>
    </w:p>
    <w:p w14:paraId="3B4F4F46" w14:textId="7D8A9A51" w:rsidR="006F4DC8" w:rsidRPr="00F73727" w:rsidRDefault="006F4DC8" w:rsidP="003F1F74">
      <w:pPr>
        <w:spacing w:before="120" w:after="120" w:line="240" w:lineRule="auto"/>
        <w:jc w:val="center"/>
        <w:rPr>
          <w:rFonts w:ascii="Arial" w:hAnsi="Arial" w:cs="Arial"/>
          <w:b/>
          <w:color w:val="365F91" w:themeColor="accent1" w:themeShade="BF"/>
          <w:sz w:val="22"/>
          <w:szCs w:val="22"/>
        </w:rPr>
      </w:pPr>
      <w:r w:rsidRPr="006F4DC8">
        <w:rPr>
          <w:rFonts w:ascii="Arial" w:hAnsi="Arial" w:cs="Arial"/>
          <w:b/>
          <w:color w:val="365F91" w:themeColor="accent1" w:themeShade="BF"/>
          <w:sz w:val="22"/>
          <w:szCs w:val="22"/>
        </w:rPr>
        <w:t>Cel operacyjny: Profilaktyka i rozwiązywanie problemów związanych</w:t>
      </w:r>
      <w:r w:rsidR="00F73727">
        <w:rPr>
          <w:rFonts w:ascii="Arial" w:hAnsi="Arial" w:cs="Arial"/>
          <w:b/>
          <w:color w:val="365F91" w:themeColor="accent1" w:themeShade="BF"/>
          <w:sz w:val="22"/>
          <w:szCs w:val="22"/>
        </w:rPr>
        <w:t xml:space="preserve"> </w:t>
      </w:r>
      <w:r w:rsidRPr="006F4DC8">
        <w:rPr>
          <w:rFonts w:ascii="Arial" w:hAnsi="Arial" w:cs="Arial"/>
          <w:b/>
          <w:color w:val="365F91" w:themeColor="accent1" w:themeShade="BF"/>
          <w:sz w:val="22"/>
          <w:szCs w:val="22"/>
        </w:rPr>
        <w:t xml:space="preserve">z używaniem substancji psychoaktywnych, uzależnieniami behawioralnymi i innymi </w:t>
      </w:r>
      <w:proofErr w:type="spellStart"/>
      <w:r w:rsidRPr="006F4DC8">
        <w:rPr>
          <w:rFonts w:ascii="Arial" w:hAnsi="Arial" w:cs="Arial"/>
          <w:b/>
          <w:color w:val="365F91" w:themeColor="accent1" w:themeShade="BF"/>
          <w:sz w:val="22"/>
          <w:szCs w:val="22"/>
        </w:rPr>
        <w:t>zachowaniami</w:t>
      </w:r>
      <w:proofErr w:type="spellEnd"/>
      <w:r w:rsidRPr="006F4DC8">
        <w:rPr>
          <w:rFonts w:ascii="Arial" w:hAnsi="Arial" w:cs="Arial"/>
          <w:b/>
          <w:color w:val="365F91" w:themeColor="accent1" w:themeShade="BF"/>
          <w:sz w:val="22"/>
          <w:szCs w:val="22"/>
        </w:rPr>
        <w:t xml:space="preserve"> ryzykownymi.</w:t>
      </w:r>
    </w:p>
    <w:p w14:paraId="6CA0FCDB" w14:textId="77777777" w:rsidR="006F4DC8" w:rsidRPr="006F4DC8" w:rsidRDefault="006F4DC8" w:rsidP="003F1F74">
      <w:pPr>
        <w:spacing w:before="120" w:after="120" w:line="240" w:lineRule="auto"/>
        <w:rPr>
          <w:rFonts w:ascii="Arial" w:hAnsi="Arial" w:cs="Arial"/>
          <w:sz w:val="22"/>
          <w:szCs w:val="22"/>
        </w:rPr>
      </w:pPr>
      <w:r w:rsidRPr="006F4DC8">
        <w:rPr>
          <w:rFonts w:ascii="Arial" w:hAnsi="Arial" w:cs="Arial"/>
          <w:sz w:val="22"/>
          <w:szCs w:val="22"/>
        </w:rPr>
        <w:t>Na poziomie programu wojewódzkiego cel ten realizowany jest w następujących obszarach:</w:t>
      </w:r>
    </w:p>
    <w:p w14:paraId="771141E2" w14:textId="77777777" w:rsidR="006F4DC8" w:rsidRPr="006F4DC8" w:rsidRDefault="006F4DC8" w:rsidP="003F1F74">
      <w:pPr>
        <w:spacing w:before="120" w:after="120" w:line="240" w:lineRule="auto"/>
        <w:rPr>
          <w:rFonts w:ascii="Arial" w:hAnsi="Arial" w:cs="Arial"/>
          <w:sz w:val="22"/>
          <w:szCs w:val="22"/>
        </w:rPr>
      </w:pPr>
      <w:r w:rsidRPr="006F4DC8">
        <w:rPr>
          <w:rFonts w:ascii="Arial" w:hAnsi="Arial" w:cs="Arial"/>
          <w:sz w:val="22"/>
          <w:szCs w:val="22"/>
        </w:rPr>
        <w:t>OBSZAR 1. Zadania na rzecz ograniczania stosowania środków odurzających, substancji psychotropowych, środków zastępczych i nowych substancji psychoaktywnych.</w:t>
      </w:r>
    </w:p>
    <w:p w14:paraId="6C1983B2" w14:textId="77777777" w:rsidR="006F4DC8" w:rsidRPr="006F4DC8" w:rsidRDefault="006F4DC8" w:rsidP="003F1F74">
      <w:pPr>
        <w:spacing w:before="120" w:after="120" w:line="240" w:lineRule="auto"/>
        <w:rPr>
          <w:rFonts w:ascii="Arial" w:hAnsi="Arial" w:cs="Arial"/>
          <w:sz w:val="22"/>
          <w:szCs w:val="22"/>
        </w:rPr>
      </w:pPr>
      <w:r w:rsidRPr="006F4DC8">
        <w:rPr>
          <w:rFonts w:ascii="Arial" w:hAnsi="Arial" w:cs="Arial"/>
          <w:sz w:val="22"/>
          <w:szCs w:val="22"/>
        </w:rPr>
        <w:t>OBSZAR 2. Rozwój kadr uczestniczących w realizacji zadań z zakresu przeciwdziałania narkomanii.</w:t>
      </w:r>
    </w:p>
    <w:p w14:paraId="29DE229A" w14:textId="77777777" w:rsidR="006F4DC8" w:rsidRPr="006F4DC8" w:rsidRDefault="006F4DC8" w:rsidP="003F1F74">
      <w:pPr>
        <w:spacing w:before="120" w:after="120" w:line="240" w:lineRule="auto"/>
        <w:rPr>
          <w:rFonts w:ascii="Arial" w:hAnsi="Arial" w:cs="Arial"/>
          <w:sz w:val="22"/>
          <w:szCs w:val="22"/>
        </w:rPr>
      </w:pPr>
      <w:r w:rsidRPr="006F4DC8">
        <w:rPr>
          <w:rFonts w:ascii="Arial" w:hAnsi="Arial" w:cs="Arial"/>
          <w:sz w:val="22"/>
          <w:szCs w:val="22"/>
        </w:rPr>
        <w:t>OBSZAR 3. Profilaktyka.</w:t>
      </w:r>
    </w:p>
    <w:p w14:paraId="49E226D1" w14:textId="77777777" w:rsidR="006F4DC8" w:rsidRPr="006F4DC8" w:rsidRDefault="006F4DC8" w:rsidP="003F1F74">
      <w:pPr>
        <w:spacing w:before="120" w:after="120" w:line="240" w:lineRule="auto"/>
        <w:rPr>
          <w:rFonts w:ascii="Arial" w:hAnsi="Arial" w:cs="Arial"/>
          <w:sz w:val="22"/>
          <w:szCs w:val="22"/>
        </w:rPr>
      </w:pPr>
      <w:r w:rsidRPr="006F4DC8">
        <w:rPr>
          <w:rFonts w:ascii="Arial" w:hAnsi="Arial" w:cs="Arial"/>
          <w:sz w:val="22"/>
          <w:szCs w:val="22"/>
        </w:rPr>
        <w:t>OBSZAR 4. Redukcja szkód, rehabilitacja i reintegracja społeczna.</w:t>
      </w:r>
    </w:p>
    <w:p w14:paraId="5A6F4ECC" w14:textId="61DCF1BF" w:rsidR="006F4DC8" w:rsidRPr="006F4DC8" w:rsidRDefault="006F4DC8" w:rsidP="003F1F74">
      <w:pPr>
        <w:spacing w:before="120" w:after="120" w:line="240" w:lineRule="auto"/>
        <w:rPr>
          <w:rFonts w:ascii="Arial" w:hAnsi="Arial" w:cs="Arial"/>
          <w:sz w:val="22"/>
          <w:szCs w:val="22"/>
        </w:rPr>
      </w:pPr>
      <w:r w:rsidRPr="006F4DC8">
        <w:rPr>
          <w:rFonts w:ascii="Arial" w:hAnsi="Arial" w:cs="Arial"/>
          <w:sz w:val="22"/>
          <w:szCs w:val="22"/>
        </w:rPr>
        <w:t xml:space="preserve">OBSZAR 5. Monitorowanie sytuacji epidemiologicznej w zakresie używania środków odurzających, substancji psychotropowych </w:t>
      </w:r>
      <w:r w:rsidRPr="006F4DC8">
        <w:rPr>
          <w:rFonts w:ascii="Arial" w:hAnsi="Arial" w:cs="Arial"/>
          <w:sz w:val="22"/>
          <w:szCs w:val="22"/>
        </w:rPr>
        <w:br/>
        <w:t>i nowych substancji psychoaktywnych oraz postaw społecznych i reakcji instytucjonalnych.</w:t>
      </w:r>
    </w:p>
    <w:p w14:paraId="435A5DAC" w14:textId="7433213C" w:rsidR="00321BD9" w:rsidRPr="003F1F74" w:rsidRDefault="006F4DC8" w:rsidP="003F1F74">
      <w:pPr>
        <w:spacing w:before="120" w:after="120" w:line="240" w:lineRule="auto"/>
        <w:rPr>
          <w:rFonts w:ascii="Arial" w:hAnsi="Arial" w:cs="Arial"/>
          <w:sz w:val="22"/>
          <w:szCs w:val="22"/>
        </w:rPr>
      </w:pPr>
      <w:r w:rsidRPr="006F4DC8">
        <w:rPr>
          <w:rFonts w:ascii="Arial" w:hAnsi="Arial" w:cs="Arial"/>
          <w:sz w:val="22"/>
          <w:szCs w:val="22"/>
        </w:rPr>
        <w:t>W 2017 r. podjęto następujące działania:</w:t>
      </w:r>
    </w:p>
    <w:tbl>
      <w:tblPr>
        <w:tblW w:w="1487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2"/>
        <w:gridCol w:w="992"/>
        <w:gridCol w:w="8505"/>
      </w:tblGrid>
      <w:tr w:rsidR="006F4DC8" w:rsidRPr="00806330" w14:paraId="4F277E79" w14:textId="77777777" w:rsidTr="006F4DC8">
        <w:tc>
          <w:tcPr>
            <w:tcW w:w="5382" w:type="dxa"/>
            <w:tcBorders>
              <w:top w:val="double" w:sz="4" w:space="0" w:color="auto"/>
              <w:left w:val="double" w:sz="4" w:space="0" w:color="auto"/>
              <w:bottom w:val="double" w:sz="4" w:space="0" w:color="auto"/>
              <w:right w:val="double" w:sz="4" w:space="0" w:color="auto"/>
            </w:tcBorders>
            <w:shd w:val="clear" w:color="auto" w:fill="6DD9FF"/>
          </w:tcPr>
          <w:p w14:paraId="5F48C5D4" w14:textId="77777777" w:rsidR="006F4DC8" w:rsidRPr="00806330" w:rsidRDefault="006F4DC8" w:rsidP="00371668">
            <w:pPr>
              <w:spacing w:after="0" w:line="240" w:lineRule="auto"/>
              <w:jc w:val="center"/>
              <w:rPr>
                <w:rFonts w:ascii="Arial" w:hAnsi="Arial" w:cs="Arial"/>
                <w:b/>
                <w:sz w:val="18"/>
                <w:szCs w:val="18"/>
              </w:rPr>
            </w:pPr>
            <w:r w:rsidRPr="00806330">
              <w:rPr>
                <w:rFonts w:ascii="Arial" w:hAnsi="Arial" w:cs="Arial"/>
                <w:b/>
                <w:sz w:val="18"/>
                <w:szCs w:val="18"/>
              </w:rPr>
              <w:t>Obszar / działanie</w:t>
            </w:r>
          </w:p>
        </w:tc>
        <w:tc>
          <w:tcPr>
            <w:tcW w:w="992" w:type="dxa"/>
            <w:tcBorders>
              <w:top w:val="double" w:sz="4" w:space="0" w:color="auto"/>
              <w:left w:val="double" w:sz="4" w:space="0" w:color="auto"/>
              <w:bottom w:val="double" w:sz="4" w:space="0" w:color="auto"/>
              <w:right w:val="double" w:sz="4" w:space="0" w:color="auto"/>
            </w:tcBorders>
            <w:shd w:val="clear" w:color="auto" w:fill="6DD9FF"/>
          </w:tcPr>
          <w:p w14:paraId="05DA41EB" w14:textId="77777777" w:rsidR="006F4DC8" w:rsidRPr="00806330" w:rsidRDefault="006F4DC8" w:rsidP="00371668">
            <w:pPr>
              <w:spacing w:after="0" w:line="240" w:lineRule="auto"/>
              <w:jc w:val="center"/>
              <w:rPr>
                <w:rFonts w:ascii="Arial" w:hAnsi="Arial" w:cs="Arial"/>
                <w:b/>
                <w:sz w:val="18"/>
                <w:szCs w:val="18"/>
              </w:rPr>
            </w:pPr>
            <w:r w:rsidRPr="00806330">
              <w:rPr>
                <w:rFonts w:ascii="Arial" w:hAnsi="Arial" w:cs="Arial"/>
                <w:b/>
                <w:sz w:val="18"/>
                <w:szCs w:val="18"/>
              </w:rPr>
              <w:t>TAK NIE</w:t>
            </w:r>
          </w:p>
        </w:tc>
        <w:tc>
          <w:tcPr>
            <w:tcW w:w="8505" w:type="dxa"/>
            <w:tcBorders>
              <w:top w:val="double" w:sz="4" w:space="0" w:color="auto"/>
              <w:left w:val="double" w:sz="4" w:space="0" w:color="auto"/>
              <w:bottom w:val="double" w:sz="4" w:space="0" w:color="auto"/>
              <w:right w:val="double" w:sz="4" w:space="0" w:color="auto"/>
            </w:tcBorders>
            <w:shd w:val="clear" w:color="auto" w:fill="6DD9FF"/>
          </w:tcPr>
          <w:p w14:paraId="211F7711" w14:textId="77777777" w:rsidR="006F4DC8" w:rsidRPr="00806330" w:rsidRDefault="006F4DC8" w:rsidP="00371668">
            <w:pPr>
              <w:spacing w:after="0" w:line="240" w:lineRule="auto"/>
              <w:jc w:val="center"/>
              <w:rPr>
                <w:rFonts w:ascii="Arial" w:hAnsi="Arial" w:cs="Arial"/>
                <w:b/>
                <w:sz w:val="18"/>
                <w:szCs w:val="18"/>
              </w:rPr>
            </w:pPr>
            <w:r w:rsidRPr="00806330">
              <w:rPr>
                <w:rFonts w:ascii="Arial" w:hAnsi="Arial" w:cs="Arial"/>
                <w:b/>
                <w:sz w:val="18"/>
                <w:szCs w:val="18"/>
              </w:rPr>
              <w:t>Opis podjętych działań</w:t>
            </w:r>
          </w:p>
        </w:tc>
      </w:tr>
      <w:tr w:rsidR="006F4DC8" w:rsidRPr="00806330" w14:paraId="5F013D6B" w14:textId="77777777" w:rsidTr="006F4DC8">
        <w:tc>
          <w:tcPr>
            <w:tcW w:w="14879" w:type="dxa"/>
            <w:gridSpan w:val="3"/>
            <w:tcBorders>
              <w:top w:val="double" w:sz="4" w:space="0" w:color="auto"/>
              <w:left w:val="double" w:sz="4" w:space="0" w:color="auto"/>
              <w:bottom w:val="double" w:sz="4" w:space="0" w:color="auto"/>
              <w:right w:val="double" w:sz="4" w:space="0" w:color="auto"/>
            </w:tcBorders>
            <w:shd w:val="clear" w:color="auto" w:fill="6DD9FF"/>
          </w:tcPr>
          <w:p w14:paraId="392BC3BF" w14:textId="77777777" w:rsidR="006F4DC8" w:rsidRPr="00806330" w:rsidRDefault="006F4DC8" w:rsidP="00371668">
            <w:pPr>
              <w:spacing w:after="0" w:line="240" w:lineRule="auto"/>
              <w:jc w:val="center"/>
              <w:rPr>
                <w:rFonts w:ascii="Arial" w:hAnsi="Arial" w:cs="Arial"/>
                <w:b/>
                <w:sz w:val="18"/>
                <w:szCs w:val="18"/>
              </w:rPr>
            </w:pPr>
            <w:r w:rsidRPr="00806330">
              <w:rPr>
                <w:rFonts w:ascii="Arial" w:hAnsi="Arial" w:cs="Arial"/>
                <w:b/>
                <w:sz w:val="18"/>
                <w:szCs w:val="18"/>
              </w:rPr>
              <w:t>Obszar 1. Zadania na rzecz ograniczania stosowania środków odurzających, substancji psychotropowych, środków zastępczych i nowych substancji psychoaktywnych</w:t>
            </w:r>
          </w:p>
        </w:tc>
      </w:tr>
      <w:tr w:rsidR="006F4DC8" w:rsidRPr="00806330" w14:paraId="15B29F1A" w14:textId="77777777" w:rsidTr="003F1F74">
        <w:tc>
          <w:tcPr>
            <w:tcW w:w="5382" w:type="dxa"/>
            <w:tcBorders>
              <w:top w:val="double" w:sz="4" w:space="0" w:color="auto"/>
            </w:tcBorders>
          </w:tcPr>
          <w:p w14:paraId="4D9E1334" w14:textId="3F3EF1B8" w:rsidR="006F4DC8" w:rsidRPr="00806330" w:rsidRDefault="006F4DC8" w:rsidP="00371668">
            <w:pPr>
              <w:spacing w:after="0" w:line="240" w:lineRule="auto"/>
              <w:rPr>
                <w:rFonts w:ascii="Arial" w:hAnsi="Arial" w:cs="Arial"/>
                <w:sz w:val="18"/>
                <w:szCs w:val="18"/>
              </w:rPr>
            </w:pPr>
            <w:r w:rsidRPr="00806330">
              <w:rPr>
                <w:rFonts w:ascii="Arial" w:hAnsi="Arial" w:cs="Arial"/>
                <w:sz w:val="18"/>
                <w:szCs w:val="18"/>
              </w:rPr>
              <w:t>1.1. Edukacja zdrowotna: prowadzenie działań edukacyjnych, w tym kampanii społecznych, adresowanych do różnych grup docelowych, w szczególności do dzieci, młodzieży i rodziców na temat zagrożeń wynikających z używania środków odurzających, substancji psychotropowych i nowych substancji psychoaktywnych.</w:t>
            </w:r>
          </w:p>
        </w:tc>
        <w:tc>
          <w:tcPr>
            <w:tcW w:w="992" w:type="dxa"/>
            <w:tcBorders>
              <w:top w:val="double" w:sz="4" w:space="0" w:color="auto"/>
            </w:tcBorders>
          </w:tcPr>
          <w:p w14:paraId="4C3AFA6E" w14:textId="1C881A16" w:rsidR="006F4DC8" w:rsidRPr="00806330" w:rsidRDefault="003F1F74" w:rsidP="003F1F74">
            <w:pPr>
              <w:spacing w:after="0" w:line="240" w:lineRule="auto"/>
              <w:rPr>
                <w:rFonts w:ascii="Arial" w:hAnsi="Arial" w:cs="Arial"/>
                <w:sz w:val="18"/>
                <w:szCs w:val="18"/>
              </w:rPr>
            </w:pPr>
            <w:r w:rsidRPr="00806330">
              <w:rPr>
                <w:rFonts w:ascii="Arial" w:hAnsi="Arial" w:cs="Arial"/>
                <w:sz w:val="18"/>
                <w:szCs w:val="18"/>
              </w:rPr>
              <w:t>TAK</w:t>
            </w:r>
          </w:p>
        </w:tc>
        <w:tc>
          <w:tcPr>
            <w:tcW w:w="8505" w:type="dxa"/>
            <w:tcBorders>
              <w:top w:val="double" w:sz="4" w:space="0" w:color="auto"/>
            </w:tcBorders>
            <w:vAlign w:val="center"/>
          </w:tcPr>
          <w:p w14:paraId="3CEC9724" w14:textId="4D7CF50E"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1. Umowa DZU.JS.073.10.2017 z dnia 12 kwietnia 2017 r. zawarta z Pomorską Agencją Imprez Artystyczny ,,Paja” Piotr Janusiewicz w zakresie organizacji na terenie województwa lubelskiego kampanii profilaktycznej ,,NIEĆPA” (kampania o zasięgu krajowym). Nabycie 400 szt. kart wstępu na koncert muzyczny (7 czerwca 2017 r.) połączony z akcją profilaktyczną z zakresu uzależnień.</w:t>
            </w:r>
          </w:p>
          <w:p w14:paraId="5B6F1C77" w14:textId="4DD1F160"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2. Porozumienie nr DZU.JS.073.2.2017 z dn. 03.04.2017 r. z Komendą Miejską Policji w Lublinie dotyczące współpracy w zakresie realizacji na terenie powiatu lubelskiego akcji profilaktycznych:</w:t>
            </w:r>
          </w:p>
          <w:p w14:paraId="50A3D9A5" w14:textId="77777777" w:rsidR="006F4DC8" w:rsidRPr="00806330" w:rsidRDefault="006F4DC8" w:rsidP="003F1F74">
            <w:pPr>
              <w:spacing w:after="0" w:line="240" w:lineRule="auto"/>
              <w:ind w:left="284"/>
              <w:jc w:val="center"/>
              <w:rPr>
                <w:rFonts w:ascii="Arial" w:hAnsi="Arial" w:cs="Arial"/>
                <w:sz w:val="18"/>
                <w:szCs w:val="18"/>
              </w:rPr>
            </w:pPr>
            <w:r w:rsidRPr="00806330">
              <w:rPr>
                <w:rFonts w:ascii="Arial" w:hAnsi="Arial" w:cs="Arial"/>
                <w:sz w:val="18"/>
                <w:szCs w:val="18"/>
              </w:rPr>
              <w:t>- Odpal myślenie – nie wchodź w uzależnienie</w:t>
            </w:r>
          </w:p>
          <w:p w14:paraId="38E175AB" w14:textId="77777777" w:rsidR="006F4DC8" w:rsidRPr="00806330" w:rsidRDefault="006F4DC8" w:rsidP="003F1F74">
            <w:pPr>
              <w:spacing w:after="0" w:line="240" w:lineRule="auto"/>
              <w:ind w:left="284"/>
              <w:jc w:val="center"/>
              <w:rPr>
                <w:rFonts w:ascii="Arial" w:hAnsi="Arial" w:cs="Arial"/>
                <w:sz w:val="18"/>
                <w:szCs w:val="18"/>
              </w:rPr>
            </w:pPr>
            <w:r w:rsidRPr="00806330">
              <w:rPr>
                <w:rFonts w:ascii="Arial" w:hAnsi="Arial" w:cs="Arial"/>
                <w:sz w:val="18"/>
                <w:szCs w:val="18"/>
              </w:rPr>
              <w:t>- Zachowaj trzeźwy umysł na drodze</w:t>
            </w:r>
          </w:p>
          <w:p w14:paraId="3C6BFC16" w14:textId="0A25E12C"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 xml:space="preserve">Zorganizowano 21 debat w szkołach podstawowych, gimnazjalnych i ponadgimnazjalnych. ROPS w Lublinie pokrył koszty zakupu materiałów profilaktyczno-edukacyjnych, tj. smyczy – 1 500 szt., breloków – 1 500 szt., opasek odblaskowych – 1 500 szt., ulotek informacyjnych – 16 000 szt., alkomatów z pokrowcem – 2 szt., </w:t>
            </w:r>
            <w:proofErr w:type="spellStart"/>
            <w:r w:rsidRPr="00806330">
              <w:rPr>
                <w:rFonts w:ascii="Arial" w:hAnsi="Arial" w:cs="Arial"/>
                <w:sz w:val="18"/>
                <w:szCs w:val="18"/>
              </w:rPr>
              <w:t>narkogogli</w:t>
            </w:r>
            <w:proofErr w:type="spellEnd"/>
            <w:r w:rsidRPr="00806330">
              <w:rPr>
                <w:rFonts w:ascii="Arial" w:hAnsi="Arial" w:cs="Arial"/>
                <w:sz w:val="18"/>
                <w:szCs w:val="18"/>
              </w:rPr>
              <w:t xml:space="preserve"> – 1 szt.</w:t>
            </w:r>
          </w:p>
        </w:tc>
      </w:tr>
      <w:tr w:rsidR="006F4DC8" w:rsidRPr="00806330" w14:paraId="4DA53122" w14:textId="77777777" w:rsidTr="003F1F74">
        <w:tc>
          <w:tcPr>
            <w:tcW w:w="5382" w:type="dxa"/>
            <w:tcBorders>
              <w:bottom w:val="double" w:sz="4" w:space="0" w:color="auto"/>
            </w:tcBorders>
          </w:tcPr>
          <w:p w14:paraId="008E6A63" w14:textId="4987801C" w:rsidR="006F4DC8" w:rsidRPr="00806330" w:rsidRDefault="006F4DC8" w:rsidP="00371668">
            <w:pPr>
              <w:spacing w:after="0" w:line="240" w:lineRule="auto"/>
              <w:rPr>
                <w:rFonts w:ascii="Arial" w:hAnsi="Arial" w:cs="Arial"/>
                <w:sz w:val="18"/>
                <w:szCs w:val="18"/>
              </w:rPr>
            </w:pPr>
            <w:r w:rsidRPr="00806330">
              <w:rPr>
                <w:rFonts w:ascii="Arial" w:hAnsi="Arial" w:cs="Arial"/>
                <w:sz w:val="18"/>
                <w:szCs w:val="18"/>
              </w:rPr>
              <w:t>1.2. Upowszechnianie informacji na temat dostępu do działań profilaktycznych interwencyjnych, pomocowych</w:t>
            </w:r>
            <w:r w:rsidR="00371668">
              <w:rPr>
                <w:rFonts w:ascii="Arial" w:hAnsi="Arial" w:cs="Arial"/>
                <w:sz w:val="18"/>
                <w:szCs w:val="18"/>
              </w:rPr>
              <w:t xml:space="preserve"> </w:t>
            </w:r>
            <w:r w:rsidRPr="00806330">
              <w:rPr>
                <w:rFonts w:ascii="Arial" w:hAnsi="Arial" w:cs="Arial"/>
                <w:sz w:val="18"/>
                <w:szCs w:val="18"/>
              </w:rPr>
              <w:t>i placówek leczenia dla osób zagrożonych uzależnieniem lub uzależnionych od środków odurzających, substancji psychotropowych i nowych substancji psychoaktywnych oraz ich rodzin przez bieżącą aktualizację baz danych i ich udostępnianie.</w:t>
            </w:r>
          </w:p>
        </w:tc>
        <w:tc>
          <w:tcPr>
            <w:tcW w:w="992" w:type="dxa"/>
            <w:tcBorders>
              <w:bottom w:val="double" w:sz="4" w:space="0" w:color="auto"/>
            </w:tcBorders>
          </w:tcPr>
          <w:p w14:paraId="60D1E9E1" w14:textId="1A691CA7" w:rsidR="006F4DC8" w:rsidRPr="00806330" w:rsidRDefault="003F1F74" w:rsidP="003F1F74">
            <w:pPr>
              <w:spacing w:after="0" w:line="240" w:lineRule="auto"/>
              <w:rPr>
                <w:rFonts w:ascii="Arial" w:hAnsi="Arial" w:cs="Arial"/>
                <w:sz w:val="18"/>
                <w:szCs w:val="18"/>
              </w:rPr>
            </w:pPr>
            <w:r w:rsidRPr="00806330">
              <w:rPr>
                <w:rFonts w:ascii="Arial" w:hAnsi="Arial" w:cs="Arial"/>
                <w:sz w:val="18"/>
                <w:szCs w:val="18"/>
              </w:rPr>
              <w:t>TAK</w:t>
            </w:r>
          </w:p>
        </w:tc>
        <w:tc>
          <w:tcPr>
            <w:tcW w:w="8505" w:type="dxa"/>
            <w:tcBorders>
              <w:bottom w:val="double" w:sz="4" w:space="0" w:color="auto"/>
            </w:tcBorders>
            <w:vAlign w:val="center"/>
          </w:tcPr>
          <w:p w14:paraId="700658AB" w14:textId="77777777"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 xml:space="preserve">1. Porozumienie nr DZU.JS.073.2.2017 z dn. 03.04.2017 r. z Komendą Miejską Policji </w:t>
            </w:r>
            <w:r w:rsidRPr="00806330">
              <w:rPr>
                <w:rFonts w:ascii="Arial" w:hAnsi="Arial" w:cs="Arial"/>
                <w:sz w:val="18"/>
                <w:szCs w:val="18"/>
              </w:rPr>
              <w:br/>
              <w:t>w Lublinie dotyczące współpracy w zakresie realizacji na terenie powiatu lubelskiego akcji profilaktycznych:</w:t>
            </w:r>
          </w:p>
          <w:p w14:paraId="3E848298" w14:textId="77777777" w:rsidR="006F4DC8" w:rsidRPr="00806330" w:rsidRDefault="006F4DC8" w:rsidP="003F1F74">
            <w:pPr>
              <w:spacing w:after="0" w:line="240" w:lineRule="auto"/>
              <w:ind w:left="284"/>
              <w:jc w:val="center"/>
              <w:rPr>
                <w:rFonts w:ascii="Arial" w:hAnsi="Arial" w:cs="Arial"/>
                <w:sz w:val="18"/>
                <w:szCs w:val="18"/>
              </w:rPr>
            </w:pPr>
            <w:r w:rsidRPr="00806330">
              <w:rPr>
                <w:rFonts w:ascii="Arial" w:hAnsi="Arial" w:cs="Arial"/>
                <w:sz w:val="18"/>
                <w:szCs w:val="18"/>
              </w:rPr>
              <w:t>- Odpal myślenie – nie wchodź w uzależnienie</w:t>
            </w:r>
          </w:p>
          <w:p w14:paraId="7C92DF66" w14:textId="77777777" w:rsidR="006F4DC8" w:rsidRPr="00806330" w:rsidRDefault="006F4DC8" w:rsidP="003F1F74">
            <w:pPr>
              <w:spacing w:after="0" w:line="240" w:lineRule="auto"/>
              <w:ind w:left="284"/>
              <w:jc w:val="center"/>
              <w:rPr>
                <w:rFonts w:ascii="Arial" w:hAnsi="Arial" w:cs="Arial"/>
                <w:sz w:val="18"/>
                <w:szCs w:val="18"/>
              </w:rPr>
            </w:pPr>
            <w:r w:rsidRPr="00806330">
              <w:rPr>
                <w:rFonts w:ascii="Arial" w:hAnsi="Arial" w:cs="Arial"/>
                <w:sz w:val="18"/>
                <w:szCs w:val="18"/>
              </w:rPr>
              <w:t>- Zachowaj trzeźwy umysł na drodze</w:t>
            </w:r>
          </w:p>
          <w:p w14:paraId="48019C4F" w14:textId="54F60A28"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Druk ulotek informacyjnych w formie zakładek do książek (16 000 szt.) z informacją nt. instytucji udzielających pomocy w zakresie przeciwdziałania narkomanii.</w:t>
            </w:r>
          </w:p>
          <w:p w14:paraId="3C2CFA59" w14:textId="7DF078A5"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lastRenderedPageBreak/>
              <w:t>2. Na stronie internetowej ROPS w Lublinie, dostępny jest Informator o instytucjach działających na rzecz rozwiązywania problemów uzależnień oraz przeciwdziałania przemocy w rodzinie w województwie lubelskim.</w:t>
            </w:r>
          </w:p>
          <w:p w14:paraId="248CEE78" w14:textId="77777777"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3. Przesłanie do KBPN informacji nt. danych kontaktowych placówek z terenu województwa lubelskiego, które zajmują się pomocą i/lub leczeniem osób zagrożonych narkomanią lub uzależnionych od narkotyków.</w:t>
            </w:r>
          </w:p>
        </w:tc>
      </w:tr>
      <w:tr w:rsidR="006F4DC8" w:rsidRPr="00806330" w14:paraId="15938A68" w14:textId="77777777" w:rsidTr="006F4DC8">
        <w:tc>
          <w:tcPr>
            <w:tcW w:w="14879" w:type="dxa"/>
            <w:gridSpan w:val="3"/>
            <w:tcBorders>
              <w:top w:val="double" w:sz="4" w:space="0" w:color="auto"/>
              <w:left w:val="double" w:sz="4" w:space="0" w:color="auto"/>
              <w:bottom w:val="double" w:sz="4" w:space="0" w:color="auto"/>
              <w:right w:val="double" w:sz="4" w:space="0" w:color="auto"/>
            </w:tcBorders>
            <w:shd w:val="clear" w:color="auto" w:fill="6DD9FF"/>
          </w:tcPr>
          <w:p w14:paraId="555AC063" w14:textId="77777777" w:rsidR="006F4DC8" w:rsidRPr="00806330" w:rsidRDefault="006F4DC8" w:rsidP="00371668">
            <w:pPr>
              <w:spacing w:after="0" w:line="240" w:lineRule="auto"/>
              <w:jc w:val="center"/>
              <w:rPr>
                <w:rFonts w:ascii="Arial" w:hAnsi="Arial" w:cs="Arial"/>
                <w:b/>
                <w:sz w:val="18"/>
                <w:szCs w:val="18"/>
              </w:rPr>
            </w:pPr>
            <w:r w:rsidRPr="00806330">
              <w:rPr>
                <w:rFonts w:ascii="Arial" w:hAnsi="Arial" w:cs="Arial"/>
                <w:b/>
                <w:sz w:val="18"/>
                <w:szCs w:val="18"/>
              </w:rPr>
              <w:lastRenderedPageBreak/>
              <w:t>Obszar 2. Rozwój kadr uczestniczących w realizacji zadań z zakresu przeciwdziałania narkomanii</w:t>
            </w:r>
          </w:p>
        </w:tc>
      </w:tr>
      <w:tr w:rsidR="006F4DC8" w:rsidRPr="00806330" w14:paraId="530ABCE5" w14:textId="77777777" w:rsidTr="003F1F74">
        <w:tc>
          <w:tcPr>
            <w:tcW w:w="5382" w:type="dxa"/>
            <w:tcBorders>
              <w:top w:val="double" w:sz="4" w:space="0" w:color="auto"/>
            </w:tcBorders>
          </w:tcPr>
          <w:p w14:paraId="58317599" w14:textId="77777777" w:rsidR="006F4DC8" w:rsidRPr="00806330" w:rsidRDefault="006F4DC8" w:rsidP="00371668">
            <w:pPr>
              <w:spacing w:after="0" w:line="240" w:lineRule="auto"/>
              <w:rPr>
                <w:rFonts w:ascii="Arial" w:hAnsi="Arial" w:cs="Arial"/>
                <w:sz w:val="18"/>
                <w:szCs w:val="18"/>
              </w:rPr>
            </w:pPr>
            <w:r w:rsidRPr="00806330">
              <w:rPr>
                <w:rFonts w:ascii="Arial" w:hAnsi="Arial" w:cs="Arial"/>
                <w:sz w:val="18"/>
                <w:szCs w:val="18"/>
              </w:rPr>
              <w:t>2.1. Prowadzenie doskonalenia kompetencji osób pracujących z dziećmi i młodzieżą dotyczącego wczesnego rozpoznawania zagrożenia używania środków odurzających, substancji psychotropowych, środków zastępczych, nowych substancji psychoaktywnych oraz umiejętności podejmowania interwencji profilaktycznej.</w:t>
            </w:r>
          </w:p>
        </w:tc>
        <w:tc>
          <w:tcPr>
            <w:tcW w:w="992" w:type="dxa"/>
            <w:tcBorders>
              <w:top w:val="double" w:sz="4" w:space="0" w:color="auto"/>
            </w:tcBorders>
          </w:tcPr>
          <w:p w14:paraId="71791FF1" w14:textId="77777777" w:rsidR="006F4DC8" w:rsidRPr="00806330" w:rsidRDefault="006F4DC8" w:rsidP="003F1F74">
            <w:pPr>
              <w:spacing w:after="0" w:line="240" w:lineRule="auto"/>
              <w:rPr>
                <w:rFonts w:ascii="Arial" w:hAnsi="Arial" w:cs="Arial"/>
                <w:sz w:val="18"/>
                <w:szCs w:val="18"/>
              </w:rPr>
            </w:pPr>
            <w:r w:rsidRPr="00806330">
              <w:rPr>
                <w:rFonts w:ascii="Arial" w:hAnsi="Arial" w:cs="Arial"/>
                <w:sz w:val="18"/>
                <w:szCs w:val="18"/>
              </w:rPr>
              <w:t>TAK</w:t>
            </w:r>
          </w:p>
        </w:tc>
        <w:tc>
          <w:tcPr>
            <w:tcW w:w="8505" w:type="dxa"/>
            <w:tcBorders>
              <w:top w:val="double" w:sz="4" w:space="0" w:color="auto"/>
            </w:tcBorders>
            <w:vAlign w:val="center"/>
          </w:tcPr>
          <w:p w14:paraId="4ECB665F" w14:textId="77777777"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1. Zaburzenia psychiczne a używanie środków psychoaktywnych. Szkolenie dla 80 osób</w:t>
            </w:r>
          </w:p>
          <w:p w14:paraId="1D97C6F4" w14:textId="0D514329"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Umowa nr DZU.ES.2322.32.2017 z dnia 02.08.2017 r. Realizator: Instytut Szkoleń Biznesowych, ul. Czwartaków 18, 20-045 Lublin. Szkolenie dla pracowników oświaty, jednostek organizacyjnych pomocy społecznej, placówek opiekuńczo-wychowawczych, placówek wsparcia dziennego, członków organizacji pozarządowych.</w:t>
            </w:r>
          </w:p>
          <w:p w14:paraId="62B83A82" w14:textId="77777777"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2. Udział pracowników ROPS w Lublinie w konferencjach:</w:t>
            </w:r>
          </w:p>
          <w:p w14:paraId="50A96C16" w14:textId="77777777"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 XIII Spotkanie Programów Redukcji Szkód</w:t>
            </w:r>
          </w:p>
          <w:p w14:paraId="0EA46030" w14:textId="77777777"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 Nowe substancje psychoaktywne.</w:t>
            </w:r>
          </w:p>
        </w:tc>
      </w:tr>
      <w:tr w:rsidR="006F4DC8" w:rsidRPr="00806330" w14:paraId="253E22A6" w14:textId="77777777" w:rsidTr="003F1F74">
        <w:tc>
          <w:tcPr>
            <w:tcW w:w="5382" w:type="dxa"/>
          </w:tcPr>
          <w:p w14:paraId="5DFD8484" w14:textId="78CC92DA" w:rsidR="006F4DC8" w:rsidRPr="00806330" w:rsidRDefault="006F4DC8" w:rsidP="00371668">
            <w:pPr>
              <w:spacing w:after="0" w:line="240" w:lineRule="auto"/>
              <w:rPr>
                <w:rFonts w:ascii="Arial" w:hAnsi="Arial" w:cs="Arial"/>
                <w:sz w:val="18"/>
                <w:szCs w:val="18"/>
              </w:rPr>
            </w:pPr>
            <w:r w:rsidRPr="00806330">
              <w:rPr>
                <w:rFonts w:ascii="Arial" w:hAnsi="Arial" w:cs="Arial"/>
                <w:sz w:val="18"/>
                <w:szCs w:val="18"/>
              </w:rPr>
              <w:t xml:space="preserve">2.2. Szkolenie grup zawodowych, w szczególności takich jak: lekarze psychiatrzy, lekarze podstawowej opieki zdrowotnej, pielęgniarki i położne podstawowej opieki zdrowotnej, specjaliści terapii uzależnień i psycholodzy w zakresie tematyki uzależnień od środków odurzających, substancji psychotropowych i nowych substancji psychoaktywnych oraz skutecznych interwencji </w:t>
            </w:r>
            <w:r w:rsidR="00371668">
              <w:rPr>
                <w:rFonts w:ascii="Arial" w:hAnsi="Arial" w:cs="Arial"/>
                <w:sz w:val="18"/>
                <w:szCs w:val="18"/>
              </w:rPr>
              <w:br/>
            </w:r>
            <w:r w:rsidRPr="00806330">
              <w:rPr>
                <w:rFonts w:ascii="Arial" w:hAnsi="Arial" w:cs="Arial"/>
                <w:sz w:val="18"/>
                <w:szCs w:val="18"/>
              </w:rPr>
              <w:t>i programów profilaktycznych i leczniczych.</w:t>
            </w:r>
          </w:p>
        </w:tc>
        <w:tc>
          <w:tcPr>
            <w:tcW w:w="992" w:type="dxa"/>
          </w:tcPr>
          <w:p w14:paraId="43325E79" w14:textId="77777777" w:rsidR="006F4DC8" w:rsidRPr="00806330" w:rsidRDefault="006F4DC8" w:rsidP="003F1F74">
            <w:pPr>
              <w:spacing w:after="0" w:line="240" w:lineRule="auto"/>
              <w:rPr>
                <w:rFonts w:ascii="Arial" w:hAnsi="Arial" w:cs="Arial"/>
                <w:sz w:val="18"/>
                <w:szCs w:val="18"/>
              </w:rPr>
            </w:pPr>
            <w:r w:rsidRPr="00806330">
              <w:rPr>
                <w:rFonts w:ascii="Arial" w:hAnsi="Arial" w:cs="Arial"/>
                <w:sz w:val="18"/>
                <w:szCs w:val="18"/>
              </w:rPr>
              <w:t>NIE</w:t>
            </w:r>
          </w:p>
        </w:tc>
        <w:tc>
          <w:tcPr>
            <w:tcW w:w="8505" w:type="dxa"/>
            <w:vAlign w:val="center"/>
          </w:tcPr>
          <w:p w14:paraId="7E5F3340" w14:textId="337B6947"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W 2017 r. dwukrotnie ogłoszono otwarty konkurs ofert dla organizacji pozarządowych. W obydwu konkursach zaproponowano zadanie pn.: Podnoszenie kwalifikacji zawodowych kadry uczestniczącej w realizacji zadań z zakresu przeciwdziałania narkomanii i HIV/AIDS. W pierwszym konkursie zgłoszono 2 oferty, które nie przeszły oceny formalnej. W drugim konkursie brak było ofert. Zadanie nie zostało zrealizowane.</w:t>
            </w:r>
          </w:p>
        </w:tc>
      </w:tr>
      <w:tr w:rsidR="006F4DC8" w:rsidRPr="00806330" w14:paraId="05897CB9" w14:textId="77777777" w:rsidTr="003F1F74">
        <w:tc>
          <w:tcPr>
            <w:tcW w:w="5382" w:type="dxa"/>
            <w:tcBorders>
              <w:bottom w:val="double" w:sz="4" w:space="0" w:color="auto"/>
            </w:tcBorders>
          </w:tcPr>
          <w:p w14:paraId="5BC412A5" w14:textId="5B2AB878" w:rsidR="006F4DC8" w:rsidRPr="00806330" w:rsidRDefault="006F4DC8" w:rsidP="00371668">
            <w:pPr>
              <w:spacing w:after="0" w:line="240" w:lineRule="auto"/>
              <w:rPr>
                <w:rFonts w:ascii="Arial" w:hAnsi="Arial" w:cs="Arial"/>
                <w:sz w:val="18"/>
                <w:szCs w:val="18"/>
              </w:rPr>
            </w:pPr>
            <w:r w:rsidRPr="00806330">
              <w:rPr>
                <w:rFonts w:ascii="Arial" w:hAnsi="Arial" w:cs="Arial"/>
                <w:sz w:val="18"/>
                <w:szCs w:val="18"/>
              </w:rPr>
              <w:t>2.3. Prowadzenie działań edukacyjnych i szkoleniowych dotyczących strategii rozwiązywania problemów wynikających z używania środków odurzających, substancji psychotropowych i nowych substancji psychoaktywnych, kierowanych w szczególności do przedstawicieli organizacji pozarządowych i JST.</w:t>
            </w:r>
          </w:p>
        </w:tc>
        <w:tc>
          <w:tcPr>
            <w:tcW w:w="992" w:type="dxa"/>
            <w:tcBorders>
              <w:bottom w:val="double" w:sz="4" w:space="0" w:color="auto"/>
            </w:tcBorders>
          </w:tcPr>
          <w:p w14:paraId="65474444" w14:textId="77777777" w:rsidR="006F4DC8" w:rsidRPr="00806330" w:rsidRDefault="006F4DC8" w:rsidP="003F1F74">
            <w:pPr>
              <w:spacing w:after="0" w:line="240" w:lineRule="auto"/>
              <w:rPr>
                <w:rFonts w:ascii="Arial" w:hAnsi="Arial" w:cs="Arial"/>
                <w:sz w:val="18"/>
                <w:szCs w:val="18"/>
              </w:rPr>
            </w:pPr>
            <w:r w:rsidRPr="00806330">
              <w:rPr>
                <w:rFonts w:ascii="Arial" w:hAnsi="Arial" w:cs="Arial"/>
                <w:sz w:val="18"/>
                <w:szCs w:val="18"/>
              </w:rPr>
              <w:t>TAK</w:t>
            </w:r>
          </w:p>
        </w:tc>
        <w:tc>
          <w:tcPr>
            <w:tcW w:w="8505" w:type="dxa"/>
            <w:tcBorders>
              <w:bottom w:val="double" w:sz="4" w:space="0" w:color="auto"/>
            </w:tcBorders>
            <w:vAlign w:val="center"/>
          </w:tcPr>
          <w:p w14:paraId="7A12D086" w14:textId="77777777"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Udział pracowników ROPS w Lublinie w konferencjach:</w:t>
            </w:r>
          </w:p>
          <w:p w14:paraId="3ED68D21" w14:textId="77777777"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 XIII Spotkanie Programów Redukcji Szkód</w:t>
            </w:r>
          </w:p>
          <w:p w14:paraId="47F10CEB" w14:textId="77777777"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 Monitorowanie oraz przeciwdziałanie narkomanii na poziomie lokalnym</w:t>
            </w:r>
          </w:p>
        </w:tc>
      </w:tr>
      <w:tr w:rsidR="006F4DC8" w:rsidRPr="00806330" w14:paraId="5895C9A3" w14:textId="77777777" w:rsidTr="003F1F74">
        <w:tc>
          <w:tcPr>
            <w:tcW w:w="14879" w:type="dxa"/>
            <w:gridSpan w:val="3"/>
            <w:tcBorders>
              <w:top w:val="double" w:sz="4" w:space="0" w:color="auto"/>
              <w:left w:val="double" w:sz="4" w:space="0" w:color="auto"/>
              <w:bottom w:val="double" w:sz="4" w:space="0" w:color="auto"/>
              <w:right w:val="double" w:sz="4" w:space="0" w:color="auto"/>
            </w:tcBorders>
            <w:shd w:val="clear" w:color="auto" w:fill="6DD9FF"/>
            <w:vAlign w:val="center"/>
          </w:tcPr>
          <w:p w14:paraId="06828786" w14:textId="77777777" w:rsidR="006F4DC8" w:rsidRPr="00806330" w:rsidRDefault="006F4DC8" w:rsidP="003F1F74">
            <w:pPr>
              <w:spacing w:after="0" w:line="240" w:lineRule="auto"/>
              <w:jc w:val="center"/>
              <w:rPr>
                <w:rFonts w:ascii="Arial" w:hAnsi="Arial" w:cs="Arial"/>
                <w:b/>
                <w:sz w:val="18"/>
                <w:szCs w:val="18"/>
                <w:highlight w:val="yellow"/>
              </w:rPr>
            </w:pPr>
            <w:r w:rsidRPr="00806330">
              <w:rPr>
                <w:rFonts w:ascii="Arial" w:hAnsi="Arial" w:cs="Arial"/>
                <w:b/>
                <w:sz w:val="18"/>
                <w:szCs w:val="18"/>
              </w:rPr>
              <w:t>Obszar 3. Profilaktyka</w:t>
            </w:r>
          </w:p>
        </w:tc>
      </w:tr>
      <w:tr w:rsidR="006F4DC8" w:rsidRPr="00806330" w14:paraId="29CFF27E" w14:textId="77777777" w:rsidTr="006F4DC8">
        <w:tc>
          <w:tcPr>
            <w:tcW w:w="14879" w:type="dxa"/>
            <w:gridSpan w:val="3"/>
            <w:tcBorders>
              <w:top w:val="double" w:sz="4" w:space="0" w:color="auto"/>
            </w:tcBorders>
          </w:tcPr>
          <w:p w14:paraId="652DD1A1" w14:textId="79DA5B89" w:rsidR="006F4DC8" w:rsidRPr="00806330" w:rsidRDefault="006F4DC8" w:rsidP="00371668">
            <w:pPr>
              <w:spacing w:after="0" w:line="240" w:lineRule="auto"/>
              <w:rPr>
                <w:rFonts w:ascii="Arial" w:hAnsi="Arial" w:cs="Arial"/>
                <w:sz w:val="18"/>
                <w:szCs w:val="18"/>
              </w:rPr>
            </w:pPr>
            <w:r w:rsidRPr="00806330">
              <w:rPr>
                <w:rFonts w:ascii="Arial" w:hAnsi="Arial" w:cs="Arial"/>
                <w:sz w:val="18"/>
                <w:szCs w:val="18"/>
              </w:rPr>
              <w:t>3.1.</w:t>
            </w:r>
            <w:r w:rsidRPr="00806330">
              <w:rPr>
                <w:rFonts w:ascii="Arial" w:hAnsi="Arial" w:cs="Arial"/>
                <w:sz w:val="18"/>
                <w:szCs w:val="18"/>
              </w:rPr>
              <w:tab/>
              <w:t>Profilaktyka uniwersalna, w tym:</w:t>
            </w:r>
          </w:p>
        </w:tc>
      </w:tr>
      <w:tr w:rsidR="006F4DC8" w:rsidRPr="00806330" w14:paraId="6915DF2D" w14:textId="77777777" w:rsidTr="003F1F74">
        <w:trPr>
          <w:trHeight w:val="1984"/>
        </w:trPr>
        <w:tc>
          <w:tcPr>
            <w:tcW w:w="5382" w:type="dxa"/>
          </w:tcPr>
          <w:p w14:paraId="29969FEB" w14:textId="20828BC8" w:rsidR="006F4DC8" w:rsidRPr="00806330" w:rsidRDefault="006F4DC8" w:rsidP="00371668">
            <w:pPr>
              <w:spacing w:after="0" w:line="240" w:lineRule="auto"/>
              <w:rPr>
                <w:rFonts w:ascii="Arial" w:hAnsi="Arial" w:cs="Arial"/>
                <w:sz w:val="18"/>
                <w:szCs w:val="18"/>
              </w:rPr>
            </w:pPr>
            <w:r w:rsidRPr="00806330">
              <w:rPr>
                <w:rFonts w:ascii="Arial" w:hAnsi="Arial" w:cs="Arial"/>
                <w:sz w:val="18"/>
                <w:szCs w:val="18"/>
              </w:rPr>
              <w:t xml:space="preserve">3.1.1. Poszerzanie i udoskonalanie oferty, upowszechnianie oraz wdrażanie programów profilaktyki o naukowych podstawach lub o potwierdzonej skuteczności adresowanych do dzieci i młodzieży w wieku szkolnym, osób dorosłych, w tym programów profilaktyki, które biorą pod uwagę wspólne czynniki chroniące i czynniki ryzyka używania substancji psychoaktywnych i innych </w:t>
            </w:r>
            <w:proofErr w:type="spellStart"/>
            <w:r w:rsidRPr="00806330">
              <w:rPr>
                <w:rFonts w:ascii="Arial" w:hAnsi="Arial" w:cs="Arial"/>
                <w:sz w:val="18"/>
                <w:szCs w:val="18"/>
              </w:rPr>
              <w:t>zachowań</w:t>
            </w:r>
            <w:proofErr w:type="spellEnd"/>
            <w:r w:rsidRPr="00806330">
              <w:rPr>
                <w:rFonts w:ascii="Arial" w:hAnsi="Arial" w:cs="Arial"/>
                <w:sz w:val="18"/>
                <w:szCs w:val="18"/>
              </w:rPr>
              <w:t xml:space="preserve"> ryzykownych, w szczególności zalecanych w ramach Systemu rekomendacji programów profilaktycznych i promocji zdrowia psychicznego.</w:t>
            </w:r>
          </w:p>
        </w:tc>
        <w:tc>
          <w:tcPr>
            <w:tcW w:w="992" w:type="dxa"/>
          </w:tcPr>
          <w:p w14:paraId="39405042" w14:textId="77777777" w:rsidR="006F4DC8" w:rsidRPr="00806330" w:rsidRDefault="006F4DC8" w:rsidP="003F1F74">
            <w:pPr>
              <w:spacing w:after="0" w:line="240" w:lineRule="auto"/>
              <w:rPr>
                <w:rFonts w:ascii="Arial" w:hAnsi="Arial" w:cs="Arial"/>
                <w:sz w:val="18"/>
                <w:szCs w:val="18"/>
              </w:rPr>
            </w:pPr>
            <w:r w:rsidRPr="00806330">
              <w:rPr>
                <w:rFonts w:ascii="Arial" w:hAnsi="Arial" w:cs="Arial"/>
                <w:sz w:val="18"/>
                <w:szCs w:val="18"/>
              </w:rPr>
              <w:t>NIE</w:t>
            </w:r>
          </w:p>
        </w:tc>
        <w:tc>
          <w:tcPr>
            <w:tcW w:w="8505" w:type="dxa"/>
            <w:vAlign w:val="center"/>
          </w:tcPr>
          <w:p w14:paraId="6B459FF1" w14:textId="48F67F38"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Zadanie planowane do realizacji w kolejnych latach trwania Programu</w:t>
            </w:r>
          </w:p>
        </w:tc>
      </w:tr>
      <w:tr w:rsidR="006F4DC8" w:rsidRPr="00806330" w14:paraId="6CFCB086" w14:textId="77777777" w:rsidTr="003F1F74">
        <w:trPr>
          <w:trHeight w:val="1544"/>
        </w:trPr>
        <w:tc>
          <w:tcPr>
            <w:tcW w:w="5382" w:type="dxa"/>
          </w:tcPr>
          <w:p w14:paraId="682E9172" w14:textId="4B3939F8" w:rsidR="006F4DC8" w:rsidRPr="00806330" w:rsidRDefault="006F4DC8" w:rsidP="003F1F74">
            <w:pPr>
              <w:spacing w:after="0" w:line="240" w:lineRule="auto"/>
              <w:rPr>
                <w:rFonts w:ascii="Arial" w:hAnsi="Arial" w:cs="Arial"/>
                <w:sz w:val="18"/>
                <w:szCs w:val="18"/>
              </w:rPr>
            </w:pPr>
            <w:r w:rsidRPr="00806330">
              <w:rPr>
                <w:rFonts w:ascii="Arial" w:hAnsi="Arial" w:cs="Arial"/>
                <w:sz w:val="18"/>
                <w:szCs w:val="18"/>
              </w:rPr>
              <w:lastRenderedPageBreak/>
              <w:t xml:space="preserve">3.1.2. Poszerzanie i udoskonalanie oferty, upowszechnianie oraz wdrażanie programów o naukowych podstawach lub o potwierdzonej skuteczności rozwijających kompetencje wychowawcze i profilaktyczne rodziców i osób pracujących z dziećmi i młodzieżą sprzyjające kształtowaniu postaw i </w:t>
            </w:r>
            <w:proofErr w:type="spellStart"/>
            <w:r w:rsidRPr="00806330">
              <w:rPr>
                <w:rFonts w:ascii="Arial" w:hAnsi="Arial" w:cs="Arial"/>
                <w:sz w:val="18"/>
                <w:szCs w:val="18"/>
              </w:rPr>
              <w:t>zachowań</w:t>
            </w:r>
            <w:proofErr w:type="spellEnd"/>
            <w:r w:rsidRPr="00806330">
              <w:rPr>
                <w:rFonts w:ascii="Arial" w:hAnsi="Arial" w:cs="Arial"/>
                <w:sz w:val="18"/>
                <w:szCs w:val="18"/>
              </w:rPr>
              <w:t xml:space="preserve"> prozdrowotnych dzieci i młodzieży.</w:t>
            </w:r>
          </w:p>
        </w:tc>
        <w:tc>
          <w:tcPr>
            <w:tcW w:w="992" w:type="dxa"/>
          </w:tcPr>
          <w:p w14:paraId="18B6F563" w14:textId="77777777" w:rsidR="006F4DC8" w:rsidRPr="00806330" w:rsidRDefault="006F4DC8" w:rsidP="003F1F74">
            <w:pPr>
              <w:spacing w:after="0" w:line="240" w:lineRule="auto"/>
              <w:rPr>
                <w:rFonts w:ascii="Arial" w:hAnsi="Arial" w:cs="Arial"/>
                <w:sz w:val="18"/>
                <w:szCs w:val="18"/>
              </w:rPr>
            </w:pPr>
            <w:r w:rsidRPr="00806330">
              <w:rPr>
                <w:rFonts w:ascii="Arial" w:hAnsi="Arial" w:cs="Arial"/>
                <w:sz w:val="18"/>
                <w:szCs w:val="18"/>
              </w:rPr>
              <w:t>NIE</w:t>
            </w:r>
          </w:p>
        </w:tc>
        <w:tc>
          <w:tcPr>
            <w:tcW w:w="8505" w:type="dxa"/>
            <w:vAlign w:val="center"/>
          </w:tcPr>
          <w:p w14:paraId="130975E6" w14:textId="77777777"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Zadanie planowane do realizacji w kolejnych latach trwania Programu</w:t>
            </w:r>
          </w:p>
        </w:tc>
      </w:tr>
      <w:tr w:rsidR="006F4DC8" w:rsidRPr="00806330" w14:paraId="73134726" w14:textId="77777777" w:rsidTr="006F4DC8">
        <w:tc>
          <w:tcPr>
            <w:tcW w:w="14879" w:type="dxa"/>
            <w:gridSpan w:val="3"/>
          </w:tcPr>
          <w:p w14:paraId="350CF8D2" w14:textId="77777777" w:rsidR="006F4DC8" w:rsidRPr="00806330" w:rsidRDefault="006F4DC8" w:rsidP="00371668">
            <w:pPr>
              <w:spacing w:after="0" w:line="240" w:lineRule="auto"/>
              <w:rPr>
                <w:rFonts w:ascii="Arial" w:hAnsi="Arial" w:cs="Arial"/>
                <w:sz w:val="18"/>
                <w:szCs w:val="18"/>
              </w:rPr>
            </w:pPr>
          </w:p>
          <w:p w14:paraId="4DB258BF" w14:textId="77777777" w:rsidR="006F4DC8" w:rsidRPr="00806330" w:rsidRDefault="006F4DC8" w:rsidP="00371668">
            <w:pPr>
              <w:spacing w:after="0" w:line="240" w:lineRule="auto"/>
              <w:rPr>
                <w:rFonts w:ascii="Arial" w:hAnsi="Arial" w:cs="Arial"/>
                <w:sz w:val="18"/>
                <w:szCs w:val="18"/>
              </w:rPr>
            </w:pPr>
            <w:r w:rsidRPr="00806330">
              <w:rPr>
                <w:rFonts w:ascii="Arial" w:hAnsi="Arial" w:cs="Arial"/>
                <w:sz w:val="18"/>
                <w:szCs w:val="18"/>
              </w:rPr>
              <w:t xml:space="preserve">3.2. Profilaktyka selektywna, w tym: </w:t>
            </w:r>
          </w:p>
          <w:p w14:paraId="4E0363AA" w14:textId="77777777" w:rsidR="006F4DC8" w:rsidRPr="00806330" w:rsidRDefault="006F4DC8" w:rsidP="00371668">
            <w:pPr>
              <w:spacing w:after="0" w:line="240" w:lineRule="auto"/>
              <w:rPr>
                <w:rFonts w:ascii="Arial" w:hAnsi="Arial" w:cs="Arial"/>
                <w:sz w:val="18"/>
                <w:szCs w:val="18"/>
              </w:rPr>
            </w:pPr>
          </w:p>
        </w:tc>
      </w:tr>
      <w:tr w:rsidR="006F4DC8" w:rsidRPr="00806330" w14:paraId="25141A15" w14:textId="77777777" w:rsidTr="003F1F74">
        <w:tc>
          <w:tcPr>
            <w:tcW w:w="5382" w:type="dxa"/>
          </w:tcPr>
          <w:p w14:paraId="459D6734" w14:textId="4E054EE8" w:rsidR="006F4DC8" w:rsidRPr="00806330" w:rsidRDefault="006F4DC8" w:rsidP="00371668">
            <w:pPr>
              <w:spacing w:after="0" w:line="240" w:lineRule="auto"/>
              <w:rPr>
                <w:rFonts w:ascii="Arial" w:hAnsi="Arial" w:cs="Arial"/>
                <w:sz w:val="18"/>
                <w:szCs w:val="18"/>
              </w:rPr>
            </w:pPr>
            <w:r w:rsidRPr="00806330">
              <w:rPr>
                <w:rFonts w:ascii="Arial" w:hAnsi="Arial" w:cs="Arial"/>
                <w:sz w:val="18"/>
                <w:szCs w:val="18"/>
              </w:rPr>
              <w:t>3.2.1. Poszerzanie i udoskonalanie oferty i wspieranie realizacji programów o naukowych podstawach lub o potwierdzonej skuteczności realizowanych m.in. przez organizacje pozarządowe i lokalnie działające podmioty publiczne w miejscach o zwiększonym ryzyku używania środków odurzających, substancji psychotropowych i nowych substancji psychoaktywnych (np. miejsca rekreacji, imprezy muzyczne, kluby).</w:t>
            </w:r>
          </w:p>
        </w:tc>
        <w:tc>
          <w:tcPr>
            <w:tcW w:w="992" w:type="dxa"/>
          </w:tcPr>
          <w:p w14:paraId="3839CF43" w14:textId="77777777" w:rsidR="006F4DC8" w:rsidRPr="00806330" w:rsidRDefault="006F4DC8" w:rsidP="003F1F74">
            <w:pPr>
              <w:spacing w:after="0" w:line="240" w:lineRule="auto"/>
              <w:rPr>
                <w:rFonts w:ascii="Arial" w:hAnsi="Arial" w:cs="Arial"/>
                <w:sz w:val="18"/>
                <w:szCs w:val="18"/>
              </w:rPr>
            </w:pPr>
            <w:r w:rsidRPr="00806330">
              <w:rPr>
                <w:rFonts w:ascii="Arial" w:hAnsi="Arial" w:cs="Arial"/>
                <w:sz w:val="18"/>
                <w:szCs w:val="18"/>
              </w:rPr>
              <w:t>NIE</w:t>
            </w:r>
          </w:p>
        </w:tc>
        <w:tc>
          <w:tcPr>
            <w:tcW w:w="8505" w:type="dxa"/>
            <w:vAlign w:val="center"/>
          </w:tcPr>
          <w:p w14:paraId="1B9E5AF5" w14:textId="77777777"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Zadanie planowane do realizacji w kolejnych latach trwania Programu</w:t>
            </w:r>
          </w:p>
        </w:tc>
      </w:tr>
      <w:tr w:rsidR="006F4DC8" w:rsidRPr="00806330" w14:paraId="16A6BD3A" w14:textId="77777777" w:rsidTr="003F1F74">
        <w:tc>
          <w:tcPr>
            <w:tcW w:w="5382" w:type="dxa"/>
          </w:tcPr>
          <w:p w14:paraId="0F39707F" w14:textId="6AD46377" w:rsidR="006F4DC8" w:rsidRPr="00806330" w:rsidRDefault="006F4DC8" w:rsidP="00371668">
            <w:pPr>
              <w:spacing w:after="0" w:line="240" w:lineRule="auto"/>
              <w:rPr>
                <w:rFonts w:ascii="Arial" w:hAnsi="Arial" w:cs="Arial"/>
                <w:sz w:val="18"/>
                <w:szCs w:val="18"/>
              </w:rPr>
            </w:pPr>
            <w:r w:rsidRPr="00806330">
              <w:rPr>
                <w:rFonts w:ascii="Arial" w:hAnsi="Arial" w:cs="Arial"/>
                <w:sz w:val="18"/>
                <w:szCs w:val="18"/>
              </w:rPr>
              <w:t>3.2.2. Poszerzanie i udoskonalanie oferty i wspieranie realizacji programów wczesnej interwencji i profilaktyki selektywnej, w szczególności zalecanych w ramach Systemu rekomendacji programów Profilaktycznych i promocji zdrowia psychicznego, adresowanych do środowisk zagrożonych, w szczególności dzieci i młodzieży ze środowisk zmarginalizowanych, zagrożonych demoralizacją, wykluczeniem społecznym oraz osób używających środków odurzających, substancji i nowych substancji psychoaktywnych w sposób okazjonalny.</w:t>
            </w:r>
          </w:p>
        </w:tc>
        <w:tc>
          <w:tcPr>
            <w:tcW w:w="992" w:type="dxa"/>
          </w:tcPr>
          <w:p w14:paraId="7DFA204E" w14:textId="77777777" w:rsidR="006F4DC8" w:rsidRPr="00806330" w:rsidRDefault="006F4DC8" w:rsidP="003F1F74">
            <w:pPr>
              <w:spacing w:after="0" w:line="240" w:lineRule="auto"/>
              <w:rPr>
                <w:rFonts w:ascii="Arial" w:hAnsi="Arial" w:cs="Arial"/>
                <w:sz w:val="18"/>
                <w:szCs w:val="18"/>
              </w:rPr>
            </w:pPr>
            <w:r w:rsidRPr="00806330">
              <w:rPr>
                <w:rFonts w:ascii="Arial" w:hAnsi="Arial" w:cs="Arial"/>
                <w:sz w:val="18"/>
                <w:szCs w:val="18"/>
              </w:rPr>
              <w:t>TAK</w:t>
            </w:r>
          </w:p>
        </w:tc>
        <w:tc>
          <w:tcPr>
            <w:tcW w:w="8505" w:type="dxa"/>
            <w:vAlign w:val="center"/>
          </w:tcPr>
          <w:p w14:paraId="62F99528" w14:textId="3E4A22A5"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1. Umowa nr DZU.JŁ.423.13.2017, Towarzystwo Nowa Kuźnia  ul. Samsonowicza 25,</w:t>
            </w:r>
            <w:r w:rsidR="003F1F74">
              <w:rPr>
                <w:rFonts w:ascii="Arial" w:hAnsi="Arial" w:cs="Arial"/>
                <w:sz w:val="18"/>
                <w:szCs w:val="18"/>
              </w:rPr>
              <w:t xml:space="preserve"> </w:t>
            </w:r>
            <w:r w:rsidRPr="00806330">
              <w:rPr>
                <w:rFonts w:ascii="Arial" w:hAnsi="Arial" w:cs="Arial"/>
                <w:sz w:val="18"/>
                <w:szCs w:val="18"/>
              </w:rPr>
              <w:t xml:space="preserve">20-485 Lublin. Program Fred </w:t>
            </w:r>
            <w:r w:rsidR="003F1F74">
              <w:rPr>
                <w:rFonts w:ascii="Arial" w:hAnsi="Arial" w:cs="Arial"/>
                <w:sz w:val="18"/>
                <w:szCs w:val="18"/>
              </w:rPr>
              <w:t>G</w:t>
            </w:r>
            <w:r w:rsidRPr="00806330">
              <w:rPr>
                <w:rFonts w:ascii="Arial" w:hAnsi="Arial" w:cs="Arial"/>
                <w:sz w:val="18"/>
                <w:szCs w:val="18"/>
              </w:rPr>
              <w:t>oes Net. Dofinansowanie kosztu wynagrodzenia realizatorów zajęć (psychologów i pedagoga) realizujących zajęcia socjoterapeutyczne, poradnictwo rodzinne, spotkania grupowe Fred, wywiad wstępny i rozmowy kończące Fred, działalność środowiskową a także opłata czynszu i zakup pomocy do zajęć.Uczestnicy:90 osób - dzieci i młodzież uczestnicząca w zajęciach socjoterapeutycznych,</w:t>
            </w:r>
            <w:r w:rsidR="003F1F74">
              <w:rPr>
                <w:rFonts w:ascii="Arial" w:hAnsi="Arial" w:cs="Arial"/>
                <w:sz w:val="18"/>
                <w:szCs w:val="18"/>
              </w:rPr>
              <w:t xml:space="preserve"> </w:t>
            </w:r>
            <w:r w:rsidRPr="00806330">
              <w:rPr>
                <w:rFonts w:ascii="Arial" w:hAnsi="Arial" w:cs="Arial"/>
                <w:sz w:val="18"/>
                <w:szCs w:val="18"/>
              </w:rPr>
              <w:t>210 osób – dzieci i młodzież objęta opieką doraźną (porady, akcje profilaktyczne),</w:t>
            </w:r>
            <w:r w:rsidR="003F1F74">
              <w:rPr>
                <w:rFonts w:ascii="Arial" w:hAnsi="Arial" w:cs="Arial"/>
                <w:sz w:val="18"/>
                <w:szCs w:val="18"/>
              </w:rPr>
              <w:t xml:space="preserve"> </w:t>
            </w:r>
            <w:r w:rsidRPr="00806330">
              <w:rPr>
                <w:rFonts w:ascii="Arial" w:hAnsi="Arial" w:cs="Arial"/>
                <w:sz w:val="18"/>
                <w:szCs w:val="18"/>
              </w:rPr>
              <w:t>312 osób - poradnictwo dla rodziców/opiekunów</w:t>
            </w:r>
            <w:r w:rsidR="003F1F74">
              <w:rPr>
                <w:rFonts w:ascii="Arial" w:hAnsi="Arial" w:cs="Arial"/>
                <w:sz w:val="18"/>
                <w:szCs w:val="18"/>
              </w:rPr>
              <w:t xml:space="preserve">, </w:t>
            </w:r>
            <w:r w:rsidRPr="00806330">
              <w:rPr>
                <w:rFonts w:ascii="Arial" w:hAnsi="Arial" w:cs="Arial"/>
                <w:sz w:val="18"/>
                <w:szCs w:val="18"/>
              </w:rPr>
              <w:t xml:space="preserve">60 osób – uczestnicy programu Fred </w:t>
            </w:r>
            <w:r w:rsidR="003F1F74">
              <w:rPr>
                <w:rFonts w:ascii="Arial" w:hAnsi="Arial" w:cs="Arial"/>
                <w:sz w:val="18"/>
                <w:szCs w:val="18"/>
              </w:rPr>
              <w:t>G</w:t>
            </w:r>
            <w:r w:rsidRPr="00806330">
              <w:rPr>
                <w:rFonts w:ascii="Arial" w:hAnsi="Arial" w:cs="Arial"/>
                <w:sz w:val="18"/>
                <w:szCs w:val="18"/>
              </w:rPr>
              <w:t>oes Net (w wieku ok.17 lat).</w:t>
            </w:r>
          </w:p>
          <w:p w14:paraId="358AE7FE" w14:textId="61F2429F"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2. Umowa nr DZU.ES.423.17.2017, Towarzystwo Rodzin i Przyjaciół Dzieci Uzależnionych „Powrót z U” O. Lublin</w:t>
            </w:r>
            <w:r w:rsidR="003F1F74">
              <w:rPr>
                <w:rFonts w:ascii="Arial" w:hAnsi="Arial" w:cs="Arial"/>
                <w:sz w:val="18"/>
                <w:szCs w:val="18"/>
              </w:rPr>
              <w:t xml:space="preserve"> </w:t>
            </w:r>
            <w:r w:rsidRPr="00806330">
              <w:rPr>
                <w:rFonts w:ascii="Arial" w:hAnsi="Arial" w:cs="Arial"/>
                <w:sz w:val="18"/>
                <w:szCs w:val="18"/>
              </w:rPr>
              <w:t>ul. Kleeberga 16/167, 20-243 Lublin. Dofinansowanie kosztu wynagrodzenia realizatorów zajęć prowadzących zajęcia socjoterapeutyczne dla dzieci i młodzieży, poradnictwo rodzinne a także wynagrodzenia księgowej oraz zakup materiałów papierniczych do zajęć.</w:t>
            </w:r>
            <w:r w:rsidR="003F1F74">
              <w:rPr>
                <w:rFonts w:ascii="Arial" w:hAnsi="Arial" w:cs="Arial"/>
                <w:sz w:val="18"/>
                <w:szCs w:val="18"/>
              </w:rPr>
              <w:t xml:space="preserve"> </w:t>
            </w:r>
            <w:r w:rsidRPr="00806330">
              <w:rPr>
                <w:rFonts w:ascii="Arial" w:hAnsi="Arial" w:cs="Arial"/>
                <w:sz w:val="18"/>
                <w:szCs w:val="18"/>
              </w:rPr>
              <w:t>Uczestnicy:</w:t>
            </w:r>
            <w:r w:rsidR="003F1F74">
              <w:rPr>
                <w:rFonts w:ascii="Arial" w:hAnsi="Arial" w:cs="Arial"/>
                <w:sz w:val="18"/>
                <w:szCs w:val="18"/>
              </w:rPr>
              <w:t xml:space="preserve"> </w:t>
            </w:r>
            <w:r w:rsidRPr="00806330">
              <w:rPr>
                <w:rFonts w:ascii="Arial" w:hAnsi="Arial" w:cs="Arial"/>
                <w:sz w:val="18"/>
                <w:szCs w:val="18"/>
              </w:rPr>
              <w:t>53 osoby – poradnictwo rodzinne</w:t>
            </w:r>
            <w:r w:rsidR="003F1F74">
              <w:rPr>
                <w:rFonts w:ascii="Arial" w:hAnsi="Arial" w:cs="Arial"/>
                <w:sz w:val="18"/>
                <w:szCs w:val="18"/>
              </w:rPr>
              <w:t xml:space="preserve">, </w:t>
            </w:r>
            <w:r w:rsidRPr="00806330">
              <w:rPr>
                <w:rFonts w:ascii="Arial" w:hAnsi="Arial" w:cs="Arial"/>
                <w:sz w:val="18"/>
                <w:szCs w:val="18"/>
              </w:rPr>
              <w:t>32 osoby – zajęcia socjoterapeutyczne.</w:t>
            </w:r>
          </w:p>
          <w:p w14:paraId="42448625" w14:textId="6B451765"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3. Umowa nr DZU.JS.423.18.2017, Stowarzyszenie „MONAR”, ul. Nowolipki 9 b, 00-151 Warszawa. Dofinansowanie kosztu wynagrodzenia realizatorów prowadzących interwencje kryzysowa, poradnictwo rodzinne, konsultacje prawne, konsultacje socjalne.</w:t>
            </w:r>
            <w:r w:rsidR="003F1F74">
              <w:rPr>
                <w:rFonts w:ascii="Arial" w:hAnsi="Arial" w:cs="Arial"/>
                <w:sz w:val="18"/>
                <w:szCs w:val="18"/>
              </w:rPr>
              <w:t xml:space="preserve"> </w:t>
            </w:r>
            <w:r w:rsidRPr="00806330">
              <w:rPr>
                <w:rFonts w:ascii="Arial" w:hAnsi="Arial" w:cs="Arial"/>
                <w:sz w:val="18"/>
                <w:szCs w:val="18"/>
              </w:rPr>
              <w:t>Uczestnicy: 30 osób.</w:t>
            </w:r>
          </w:p>
          <w:p w14:paraId="4DF4ABDA" w14:textId="2C0D1825" w:rsidR="003F1F74" w:rsidRDefault="006F4DC8" w:rsidP="003F1F74">
            <w:pPr>
              <w:spacing w:after="0" w:line="240" w:lineRule="auto"/>
              <w:jc w:val="center"/>
              <w:rPr>
                <w:rFonts w:ascii="Arial" w:hAnsi="Arial" w:cs="Arial"/>
                <w:sz w:val="18"/>
                <w:szCs w:val="18"/>
              </w:rPr>
            </w:pPr>
            <w:r w:rsidRPr="00806330">
              <w:rPr>
                <w:rFonts w:ascii="Arial" w:hAnsi="Arial" w:cs="Arial"/>
                <w:sz w:val="18"/>
                <w:szCs w:val="18"/>
              </w:rPr>
              <w:t>4. Umowa nr DZU.ES.423.19.2017, Stowarzyszenie Integracji Rodzin ,,Przystań”, ul. Ogrodowa 46,</w:t>
            </w:r>
          </w:p>
          <w:p w14:paraId="007153C1" w14:textId="3E71BA83"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22-100 Chełm. Dofinansowanie kosztu wynagrodzenia realizatorów prowadzących zajęcia profilaktyczno-edukacyjne dla młodzieży, poradnictwo rodzinne, indywidualne poradnictwo psychologiczne oraz koordynatora projektu i księgowego.</w:t>
            </w:r>
            <w:r w:rsidR="003F1F74">
              <w:rPr>
                <w:rFonts w:ascii="Arial" w:hAnsi="Arial" w:cs="Arial"/>
                <w:sz w:val="18"/>
                <w:szCs w:val="18"/>
              </w:rPr>
              <w:t xml:space="preserve"> </w:t>
            </w:r>
            <w:r w:rsidRPr="00806330">
              <w:rPr>
                <w:rFonts w:ascii="Arial" w:hAnsi="Arial" w:cs="Arial"/>
                <w:sz w:val="18"/>
                <w:szCs w:val="18"/>
              </w:rPr>
              <w:t>Uczestnicy: 568 osób.</w:t>
            </w:r>
          </w:p>
        </w:tc>
      </w:tr>
      <w:tr w:rsidR="006F4DC8" w:rsidRPr="00806330" w14:paraId="5DEAF7BB" w14:textId="77777777" w:rsidTr="003F1F74">
        <w:tc>
          <w:tcPr>
            <w:tcW w:w="5382" w:type="dxa"/>
          </w:tcPr>
          <w:p w14:paraId="15B610B2" w14:textId="76C5CDD0" w:rsidR="006F4DC8" w:rsidRPr="00806330" w:rsidRDefault="006F4DC8" w:rsidP="00371668">
            <w:pPr>
              <w:spacing w:after="0" w:line="240" w:lineRule="auto"/>
              <w:rPr>
                <w:rFonts w:ascii="Arial" w:hAnsi="Arial" w:cs="Arial"/>
                <w:sz w:val="18"/>
                <w:szCs w:val="18"/>
              </w:rPr>
            </w:pPr>
            <w:r w:rsidRPr="00806330">
              <w:rPr>
                <w:rFonts w:ascii="Arial" w:hAnsi="Arial" w:cs="Arial"/>
                <w:sz w:val="18"/>
                <w:szCs w:val="18"/>
              </w:rPr>
              <w:t xml:space="preserve">3.3. Profilaktyka wskazująca, w tym: poszerzanie i udoskonalanie oferty i wspieranie realizacji programów profilaktyki wskazującej o naukowych podstawach lub </w:t>
            </w:r>
          </w:p>
          <w:p w14:paraId="04AB4B9B" w14:textId="12FCF9EC" w:rsidR="006F4DC8" w:rsidRPr="00806330" w:rsidRDefault="006F4DC8" w:rsidP="00371668">
            <w:pPr>
              <w:spacing w:after="0" w:line="240" w:lineRule="auto"/>
              <w:rPr>
                <w:rFonts w:ascii="Arial" w:hAnsi="Arial" w:cs="Arial"/>
                <w:sz w:val="18"/>
                <w:szCs w:val="18"/>
              </w:rPr>
            </w:pPr>
            <w:r w:rsidRPr="00806330">
              <w:rPr>
                <w:rFonts w:ascii="Arial" w:hAnsi="Arial" w:cs="Arial"/>
                <w:sz w:val="18"/>
                <w:szCs w:val="18"/>
              </w:rPr>
              <w:t xml:space="preserve">o potwierdzonej skuteczności adresowanych do jednostek lub grup wysoce narażonych na czynniki ryzyka, w szczególności do </w:t>
            </w:r>
            <w:r w:rsidRPr="00806330">
              <w:rPr>
                <w:rFonts w:ascii="Arial" w:hAnsi="Arial" w:cs="Arial"/>
                <w:sz w:val="18"/>
                <w:szCs w:val="18"/>
              </w:rPr>
              <w:lastRenderedPageBreak/>
              <w:t>osób używających środków odurzających, substancji psychotropowych i nowych substancji psychoaktywnych w sposób szkodliwy, w tym w szczególności zalecanych w ramach Systemu rekomendacji programów profilaktycznych i promocji zdrowia psychicznego.</w:t>
            </w:r>
          </w:p>
        </w:tc>
        <w:tc>
          <w:tcPr>
            <w:tcW w:w="992" w:type="dxa"/>
          </w:tcPr>
          <w:p w14:paraId="018E1E95" w14:textId="5365749B" w:rsidR="006F4DC8" w:rsidRPr="00806330" w:rsidRDefault="006F4DC8" w:rsidP="003F1F74">
            <w:pPr>
              <w:spacing w:after="0" w:line="240" w:lineRule="auto"/>
              <w:rPr>
                <w:rFonts w:ascii="Arial" w:hAnsi="Arial" w:cs="Arial"/>
                <w:sz w:val="18"/>
                <w:szCs w:val="18"/>
              </w:rPr>
            </w:pPr>
            <w:r w:rsidRPr="00806330">
              <w:rPr>
                <w:rFonts w:ascii="Arial" w:hAnsi="Arial" w:cs="Arial"/>
                <w:sz w:val="18"/>
                <w:szCs w:val="18"/>
              </w:rPr>
              <w:lastRenderedPageBreak/>
              <w:t>NIE</w:t>
            </w:r>
          </w:p>
        </w:tc>
        <w:tc>
          <w:tcPr>
            <w:tcW w:w="8505" w:type="dxa"/>
            <w:vAlign w:val="center"/>
          </w:tcPr>
          <w:p w14:paraId="32ED8A9A" w14:textId="77777777"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Zadanie planowane do realizacji w kolejnych latach trwania Programu</w:t>
            </w:r>
          </w:p>
        </w:tc>
      </w:tr>
      <w:tr w:rsidR="006F4DC8" w:rsidRPr="00806330" w14:paraId="5F02F14B" w14:textId="77777777" w:rsidTr="003F1F74">
        <w:tc>
          <w:tcPr>
            <w:tcW w:w="5382" w:type="dxa"/>
            <w:tcBorders>
              <w:bottom w:val="double" w:sz="4" w:space="0" w:color="auto"/>
            </w:tcBorders>
          </w:tcPr>
          <w:p w14:paraId="1A2EAD35" w14:textId="77777777" w:rsidR="006F4DC8" w:rsidRPr="00806330" w:rsidRDefault="006F4DC8" w:rsidP="00371668">
            <w:pPr>
              <w:pStyle w:val="Akapitzlist"/>
              <w:spacing w:after="0" w:line="240" w:lineRule="auto"/>
              <w:ind w:left="29" w:hanging="29"/>
              <w:rPr>
                <w:rFonts w:ascii="Arial" w:eastAsia="Calibri" w:hAnsi="Arial" w:cs="Arial"/>
                <w:sz w:val="18"/>
                <w:szCs w:val="18"/>
                <w:lang w:eastAsia="en-US"/>
              </w:rPr>
            </w:pPr>
            <w:r w:rsidRPr="00806330">
              <w:rPr>
                <w:rFonts w:ascii="Arial" w:eastAsia="Calibri" w:hAnsi="Arial" w:cs="Arial"/>
                <w:sz w:val="18"/>
                <w:szCs w:val="18"/>
                <w:lang w:eastAsia="en-US"/>
              </w:rPr>
              <w:t>3.4. Ewaluacja zadań oraz aktualizacja i upowszechnianie standardów profilaktyki, w tym upowszechnianie standardów jakości w zakresie profilaktyki narkomanii.</w:t>
            </w:r>
          </w:p>
        </w:tc>
        <w:tc>
          <w:tcPr>
            <w:tcW w:w="992" w:type="dxa"/>
            <w:tcBorders>
              <w:bottom w:val="double" w:sz="4" w:space="0" w:color="auto"/>
            </w:tcBorders>
          </w:tcPr>
          <w:p w14:paraId="46880359" w14:textId="3B318B9D" w:rsidR="006F4DC8" w:rsidRPr="00806330" w:rsidRDefault="006F4DC8" w:rsidP="00371668">
            <w:pPr>
              <w:spacing w:after="0" w:line="240" w:lineRule="auto"/>
              <w:rPr>
                <w:rFonts w:ascii="Arial" w:hAnsi="Arial" w:cs="Arial"/>
                <w:sz w:val="18"/>
                <w:szCs w:val="18"/>
              </w:rPr>
            </w:pPr>
            <w:r w:rsidRPr="00806330">
              <w:rPr>
                <w:rFonts w:ascii="Arial" w:hAnsi="Arial" w:cs="Arial"/>
                <w:sz w:val="18"/>
                <w:szCs w:val="18"/>
              </w:rPr>
              <w:t>NI</w:t>
            </w:r>
            <w:r w:rsidR="003F1F74">
              <w:rPr>
                <w:rFonts w:ascii="Arial" w:hAnsi="Arial" w:cs="Arial"/>
                <w:sz w:val="18"/>
                <w:szCs w:val="18"/>
              </w:rPr>
              <w:t>E</w:t>
            </w:r>
          </w:p>
        </w:tc>
        <w:tc>
          <w:tcPr>
            <w:tcW w:w="8505" w:type="dxa"/>
            <w:tcBorders>
              <w:bottom w:val="double" w:sz="4" w:space="0" w:color="auto"/>
            </w:tcBorders>
            <w:vAlign w:val="center"/>
          </w:tcPr>
          <w:p w14:paraId="6AF5491E" w14:textId="77777777"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Zadanie planowane do realizacji w kolejnych latach trwania Programu</w:t>
            </w:r>
          </w:p>
        </w:tc>
      </w:tr>
      <w:tr w:rsidR="006F4DC8" w:rsidRPr="00806330" w14:paraId="1B9624BC" w14:textId="77777777" w:rsidTr="006F4DC8">
        <w:tc>
          <w:tcPr>
            <w:tcW w:w="14879" w:type="dxa"/>
            <w:gridSpan w:val="3"/>
            <w:tcBorders>
              <w:top w:val="double" w:sz="4" w:space="0" w:color="auto"/>
              <w:left w:val="double" w:sz="4" w:space="0" w:color="auto"/>
              <w:bottom w:val="double" w:sz="4" w:space="0" w:color="auto"/>
              <w:right w:val="double" w:sz="4" w:space="0" w:color="auto"/>
            </w:tcBorders>
            <w:shd w:val="clear" w:color="auto" w:fill="6DD9FF"/>
          </w:tcPr>
          <w:p w14:paraId="0EEFAB95" w14:textId="77777777" w:rsidR="006F4DC8" w:rsidRPr="00806330" w:rsidRDefault="006F4DC8" w:rsidP="00371668">
            <w:pPr>
              <w:spacing w:after="0" w:line="240" w:lineRule="auto"/>
              <w:jc w:val="center"/>
              <w:rPr>
                <w:rFonts w:ascii="Arial" w:hAnsi="Arial" w:cs="Arial"/>
                <w:b/>
                <w:sz w:val="18"/>
                <w:szCs w:val="18"/>
              </w:rPr>
            </w:pPr>
            <w:r w:rsidRPr="00806330">
              <w:rPr>
                <w:rFonts w:ascii="Arial" w:hAnsi="Arial" w:cs="Arial"/>
                <w:b/>
                <w:sz w:val="18"/>
                <w:szCs w:val="18"/>
              </w:rPr>
              <w:t>Obszar 4. Redukcja szkód, rehabilitacja i reintegracja społeczna</w:t>
            </w:r>
          </w:p>
        </w:tc>
      </w:tr>
      <w:tr w:rsidR="006F4DC8" w:rsidRPr="00806330" w14:paraId="129D2805" w14:textId="77777777" w:rsidTr="006F4DC8">
        <w:tc>
          <w:tcPr>
            <w:tcW w:w="14879" w:type="dxa"/>
            <w:gridSpan w:val="3"/>
            <w:tcBorders>
              <w:top w:val="double" w:sz="4" w:space="0" w:color="auto"/>
            </w:tcBorders>
          </w:tcPr>
          <w:p w14:paraId="71923F8E" w14:textId="1D75A538" w:rsidR="006F4DC8" w:rsidRPr="00806330" w:rsidRDefault="006F4DC8" w:rsidP="00371668">
            <w:pPr>
              <w:spacing w:after="0" w:line="240" w:lineRule="auto"/>
              <w:rPr>
                <w:rFonts w:ascii="Arial" w:hAnsi="Arial" w:cs="Arial"/>
                <w:sz w:val="18"/>
                <w:szCs w:val="18"/>
              </w:rPr>
            </w:pPr>
            <w:r w:rsidRPr="00806330">
              <w:rPr>
                <w:rFonts w:ascii="Arial" w:hAnsi="Arial" w:cs="Arial"/>
                <w:sz w:val="18"/>
                <w:szCs w:val="18"/>
              </w:rPr>
              <w:t>4.1.</w:t>
            </w:r>
            <w:r w:rsidRPr="00806330">
              <w:rPr>
                <w:rFonts w:ascii="Arial" w:hAnsi="Arial" w:cs="Arial"/>
                <w:sz w:val="18"/>
                <w:szCs w:val="18"/>
              </w:rPr>
              <w:tab/>
              <w:t xml:space="preserve">Zwiększanie dostępności do opieki zdrowotnej i programów podnoszących jakość życia osób używających szkodliwie i uzależnionych, w tym: </w:t>
            </w:r>
          </w:p>
        </w:tc>
      </w:tr>
      <w:tr w:rsidR="006F4DC8" w:rsidRPr="00806330" w14:paraId="25EF0088" w14:textId="77777777" w:rsidTr="003F1F74">
        <w:tc>
          <w:tcPr>
            <w:tcW w:w="5382" w:type="dxa"/>
          </w:tcPr>
          <w:p w14:paraId="3214FDFE" w14:textId="77777777" w:rsidR="006F4DC8" w:rsidRPr="00806330" w:rsidRDefault="006F4DC8" w:rsidP="00371668">
            <w:pPr>
              <w:spacing w:after="0" w:line="240" w:lineRule="auto"/>
              <w:rPr>
                <w:rFonts w:ascii="Arial" w:hAnsi="Arial" w:cs="Arial"/>
                <w:sz w:val="18"/>
                <w:szCs w:val="18"/>
              </w:rPr>
            </w:pPr>
            <w:r w:rsidRPr="00806330">
              <w:rPr>
                <w:rFonts w:ascii="Arial" w:hAnsi="Arial" w:cs="Arial"/>
                <w:sz w:val="18"/>
                <w:szCs w:val="18"/>
              </w:rPr>
              <w:t>4.1.1. Wspieranie realizacji programów redukcji szkód zdrowotnych i społecznych wśród osób używających szkodliwie i uzależnionych od środków odurzających, substancji psychotropowych i nowych substancji psychoaktywnych, obejmujące m.in. działalność edukacyjną, wsparcie społeczne i socjalne, programy wymiany igieł i strzykawek (zapobieganie zakażeniom przenoszonym drogą krwi - HIV, HBV i HCV itd.) oraz testowanie w kierunku zakażeń krwiopochodnych (HIV, HBV i HCV).</w:t>
            </w:r>
          </w:p>
        </w:tc>
        <w:tc>
          <w:tcPr>
            <w:tcW w:w="992" w:type="dxa"/>
          </w:tcPr>
          <w:p w14:paraId="4E75035D" w14:textId="77777777" w:rsidR="006F4DC8" w:rsidRPr="00806330" w:rsidRDefault="006F4DC8" w:rsidP="003F1F74">
            <w:pPr>
              <w:spacing w:after="0" w:line="240" w:lineRule="auto"/>
              <w:rPr>
                <w:rFonts w:ascii="Arial" w:hAnsi="Arial" w:cs="Arial"/>
                <w:sz w:val="18"/>
                <w:szCs w:val="18"/>
              </w:rPr>
            </w:pPr>
            <w:r w:rsidRPr="00806330">
              <w:rPr>
                <w:rFonts w:ascii="Arial" w:hAnsi="Arial" w:cs="Arial"/>
                <w:sz w:val="18"/>
                <w:szCs w:val="18"/>
              </w:rPr>
              <w:t>NIE</w:t>
            </w:r>
          </w:p>
        </w:tc>
        <w:tc>
          <w:tcPr>
            <w:tcW w:w="8505" w:type="dxa"/>
            <w:vAlign w:val="center"/>
          </w:tcPr>
          <w:p w14:paraId="3CEE8848" w14:textId="77777777"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Zadanie planowane do realizacji w kolejnych latach trwania Programu</w:t>
            </w:r>
          </w:p>
        </w:tc>
      </w:tr>
      <w:tr w:rsidR="006F4DC8" w:rsidRPr="00806330" w14:paraId="79FE8C83" w14:textId="77777777" w:rsidTr="003F1F74">
        <w:tc>
          <w:tcPr>
            <w:tcW w:w="5382" w:type="dxa"/>
          </w:tcPr>
          <w:p w14:paraId="5CF43B18" w14:textId="77777777" w:rsidR="006F4DC8" w:rsidRPr="00806330" w:rsidRDefault="006F4DC8" w:rsidP="00371668">
            <w:pPr>
              <w:spacing w:after="0" w:line="240" w:lineRule="auto"/>
              <w:rPr>
                <w:rFonts w:ascii="Arial" w:hAnsi="Arial" w:cs="Arial"/>
                <w:sz w:val="18"/>
                <w:szCs w:val="18"/>
              </w:rPr>
            </w:pPr>
            <w:r w:rsidRPr="00806330">
              <w:rPr>
                <w:rFonts w:ascii="Arial" w:hAnsi="Arial" w:cs="Arial"/>
                <w:sz w:val="18"/>
                <w:szCs w:val="18"/>
              </w:rPr>
              <w:t>4.1.2. Rozwijanie i wspieranie sieci hosteli i mieszkań readaptacyjnych dla osób w trakcie leczenia lub po jego zakończeniu.</w:t>
            </w:r>
          </w:p>
        </w:tc>
        <w:tc>
          <w:tcPr>
            <w:tcW w:w="992" w:type="dxa"/>
          </w:tcPr>
          <w:p w14:paraId="33C8C08F" w14:textId="77777777" w:rsidR="006F4DC8" w:rsidRPr="00806330" w:rsidRDefault="006F4DC8" w:rsidP="003F1F74">
            <w:pPr>
              <w:spacing w:after="0" w:line="240" w:lineRule="auto"/>
              <w:rPr>
                <w:rFonts w:ascii="Arial" w:hAnsi="Arial" w:cs="Arial"/>
                <w:sz w:val="18"/>
                <w:szCs w:val="18"/>
              </w:rPr>
            </w:pPr>
            <w:r w:rsidRPr="00806330">
              <w:rPr>
                <w:rFonts w:ascii="Arial" w:hAnsi="Arial" w:cs="Arial"/>
                <w:sz w:val="18"/>
                <w:szCs w:val="18"/>
              </w:rPr>
              <w:t>NIE</w:t>
            </w:r>
          </w:p>
        </w:tc>
        <w:tc>
          <w:tcPr>
            <w:tcW w:w="8505" w:type="dxa"/>
            <w:vAlign w:val="center"/>
          </w:tcPr>
          <w:p w14:paraId="29AD5765" w14:textId="77777777"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Zadanie planowane do realizacji w kolejnych latach trwania Programu</w:t>
            </w:r>
          </w:p>
        </w:tc>
      </w:tr>
      <w:tr w:rsidR="006F4DC8" w:rsidRPr="00806330" w14:paraId="2585B24E" w14:textId="77777777" w:rsidTr="003F1F74">
        <w:tc>
          <w:tcPr>
            <w:tcW w:w="5382" w:type="dxa"/>
          </w:tcPr>
          <w:p w14:paraId="35618117" w14:textId="6C51D80A" w:rsidR="006F4DC8" w:rsidRPr="00806330" w:rsidRDefault="006F4DC8" w:rsidP="00371668">
            <w:pPr>
              <w:spacing w:after="0" w:line="240" w:lineRule="auto"/>
              <w:rPr>
                <w:rFonts w:ascii="Arial" w:hAnsi="Arial" w:cs="Arial"/>
                <w:sz w:val="18"/>
                <w:szCs w:val="18"/>
              </w:rPr>
            </w:pPr>
            <w:r w:rsidRPr="00806330">
              <w:rPr>
                <w:rFonts w:ascii="Arial" w:hAnsi="Arial" w:cs="Arial"/>
                <w:sz w:val="18"/>
                <w:szCs w:val="18"/>
              </w:rPr>
              <w:t>4.1.3. Rozwijanie dostępu do leczenia ambulatoryjnego dla osób używających szkodliwie i uzależnionych od środków odurzających, substancji psychotropowych</w:t>
            </w:r>
            <w:r w:rsidR="00C27CA1">
              <w:rPr>
                <w:rFonts w:ascii="Arial" w:hAnsi="Arial" w:cs="Arial"/>
                <w:sz w:val="18"/>
                <w:szCs w:val="18"/>
              </w:rPr>
              <w:t xml:space="preserve"> </w:t>
            </w:r>
            <w:r w:rsidRPr="00806330">
              <w:rPr>
                <w:rFonts w:ascii="Arial" w:hAnsi="Arial" w:cs="Arial"/>
                <w:sz w:val="18"/>
                <w:szCs w:val="18"/>
              </w:rPr>
              <w:t>i nowych substancji psychoaktywnych.</w:t>
            </w:r>
          </w:p>
        </w:tc>
        <w:tc>
          <w:tcPr>
            <w:tcW w:w="992" w:type="dxa"/>
          </w:tcPr>
          <w:p w14:paraId="3C5FC2AF" w14:textId="4550042D" w:rsidR="006F4DC8" w:rsidRPr="00806330" w:rsidRDefault="006F4DC8" w:rsidP="003F1F74">
            <w:pPr>
              <w:spacing w:after="0" w:line="240" w:lineRule="auto"/>
              <w:rPr>
                <w:rFonts w:ascii="Arial" w:hAnsi="Arial" w:cs="Arial"/>
                <w:sz w:val="18"/>
                <w:szCs w:val="18"/>
              </w:rPr>
            </w:pPr>
            <w:r w:rsidRPr="00806330">
              <w:rPr>
                <w:rFonts w:ascii="Arial" w:hAnsi="Arial" w:cs="Arial"/>
                <w:sz w:val="18"/>
                <w:szCs w:val="18"/>
              </w:rPr>
              <w:t>NIE</w:t>
            </w:r>
          </w:p>
        </w:tc>
        <w:tc>
          <w:tcPr>
            <w:tcW w:w="8505" w:type="dxa"/>
            <w:vAlign w:val="center"/>
          </w:tcPr>
          <w:p w14:paraId="2B959BC6" w14:textId="77777777"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Zadanie planowane do realizacji w kolejnych latach trwania Programu</w:t>
            </w:r>
          </w:p>
        </w:tc>
      </w:tr>
      <w:tr w:rsidR="006F4DC8" w:rsidRPr="00806330" w14:paraId="6FD4986E" w14:textId="77777777" w:rsidTr="003F1F74">
        <w:tc>
          <w:tcPr>
            <w:tcW w:w="5382" w:type="dxa"/>
          </w:tcPr>
          <w:p w14:paraId="151616BB" w14:textId="1AD9F331" w:rsidR="006F4DC8" w:rsidRPr="00806330" w:rsidRDefault="006F4DC8" w:rsidP="00371668">
            <w:pPr>
              <w:spacing w:after="0" w:line="240" w:lineRule="auto"/>
              <w:rPr>
                <w:rFonts w:ascii="Arial" w:hAnsi="Arial" w:cs="Arial"/>
                <w:sz w:val="18"/>
                <w:szCs w:val="18"/>
              </w:rPr>
            </w:pPr>
            <w:r w:rsidRPr="00806330">
              <w:rPr>
                <w:rFonts w:ascii="Arial" w:hAnsi="Arial" w:cs="Arial"/>
                <w:sz w:val="18"/>
                <w:szCs w:val="18"/>
              </w:rPr>
              <w:t>4.1.4. Wspieranie programów reintegracji społecznej i zawodowej osób uzależnionych od środków odurzających, substancji psychotropowych nowych substancji psychoaktywnych.</w:t>
            </w:r>
          </w:p>
        </w:tc>
        <w:tc>
          <w:tcPr>
            <w:tcW w:w="992" w:type="dxa"/>
          </w:tcPr>
          <w:p w14:paraId="4D432E2D" w14:textId="77777777" w:rsidR="006F4DC8" w:rsidRPr="00806330" w:rsidRDefault="006F4DC8" w:rsidP="003F1F74">
            <w:pPr>
              <w:spacing w:after="0" w:line="240" w:lineRule="auto"/>
              <w:rPr>
                <w:rFonts w:ascii="Arial" w:hAnsi="Arial" w:cs="Arial"/>
                <w:sz w:val="18"/>
                <w:szCs w:val="18"/>
              </w:rPr>
            </w:pPr>
            <w:r w:rsidRPr="00806330">
              <w:rPr>
                <w:rFonts w:ascii="Arial" w:hAnsi="Arial" w:cs="Arial"/>
                <w:sz w:val="18"/>
                <w:szCs w:val="18"/>
              </w:rPr>
              <w:t>NIE</w:t>
            </w:r>
          </w:p>
        </w:tc>
        <w:tc>
          <w:tcPr>
            <w:tcW w:w="8505" w:type="dxa"/>
            <w:vAlign w:val="center"/>
          </w:tcPr>
          <w:p w14:paraId="6DA8626B" w14:textId="77777777"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Zadanie planowane do realizacji w kolejnych latach trwania Programu</w:t>
            </w:r>
          </w:p>
        </w:tc>
      </w:tr>
      <w:tr w:rsidR="006F4DC8" w:rsidRPr="00806330" w14:paraId="1F5F80D9" w14:textId="77777777" w:rsidTr="003F1F74">
        <w:tc>
          <w:tcPr>
            <w:tcW w:w="5382" w:type="dxa"/>
            <w:tcBorders>
              <w:bottom w:val="double" w:sz="4" w:space="0" w:color="auto"/>
            </w:tcBorders>
          </w:tcPr>
          <w:p w14:paraId="49E8B403" w14:textId="77777777" w:rsidR="006F4DC8" w:rsidRPr="00806330" w:rsidRDefault="006F4DC8" w:rsidP="00371668">
            <w:pPr>
              <w:spacing w:after="0" w:line="240" w:lineRule="auto"/>
              <w:rPr>
                <w:rFonts w:ascii="Arial" w:hAnsi="Arial" w:cs="Arial"/>
                <w:sz w:val="18"/>
                <w:szCs w:val="18"/>
              </w:rPr>
            </w:pPr>
            <w:r w:rsidRPr="00806330">
              <w:rPr>
                <w:rFonts w:ascii="Arial" w:hAnsi="Arial" w:cs="Arial"/>
                <w:sz w:val="18"/>
                <w:szCs w:val="18"/>
              </w:rPr>
              <w:t xml:space="preserve">4.1.5. Zwiększanie oferty działań zmierzających do aktywizacji zawodowej i społecznej osób uzależnionych od środków odurzających, substancji psychotropowych </w:t>
            </w:r>
          </w:p>
          <w:p w14:paraId="7F4EC142" w14:textId="77777777" w:rsidR="006F4DC8" w:rsidRPr="00806330" w:rsidRDefault="006F4DC8" w:rsidP="00371668">
            <w:pPr>
              <w:spacing w:after="0" w:line="240" w:lineRule="auto"/>
              <w:rPr>
                <w:rFonts w:ascii="Arial" w:hAnsi="Arial" w:cs="Arial"/>
                <w:sz w:val="18"/>
                <w:szCs w:val="18"/>
              </w:rPr>
            </w:pPr>
            <w:r w:rsidRPr="00806330">
              <w:rPr>
                <w:rFonts w:ascii="Arial" w:hAnsi="Arial" w:cs="Arial"/>
                <w:sz w:val="18"/>
                <w:szCs w:val="18"/>
              </w:rPr>
              <w:t>i nowych substancji psychoaktywnych lub zwiększanie dostępności do istniejących form wsparcia.</w:t>
            </w:r>
          </w:p>
        </w:tc>
        <w:tc>
          <w:tcPr>
            <w:tcW w:w="992" w:type="dxa"/>
            <w:tcBorders>
              <w:bottom w:val="double" w:sz="4" w:space="0" w:color="auto"/>
            </w:tcBorders>
          </w:tcPr>
          <w:p w14:paraId="4279E998" w14:textId="77777777" w:rsidR="006F4DC8" w:rsidRPr="00806330" w:rsidRDefault="006F4DC8" w:rsidP="003F1F74">
            <w:pPr>
              <w:spacing w:after="0" w:line="240" w:lineRule="auto"/>
              <w:rPr>
                <w:rFonts w:ascii="Arial" w:hAnsi="Arial" w:cs="Arial"/>
                <w:sz w:val="18"/>
                <w:szCs w:val="18"/>
              </w:rPr>
            </w:pPr>
            <w:r w:rsidRPr="00806330">
              <w:rPr>
                <w:rFonts w:ascii="Arial" w:hAnsi="Arial" w:cs="Arial"/>
                <w:sz w:val="18"/>
                <w:szCs w:val="18"/>
              </w:rPr>
              <w:t>TAK</w:t>
            </w:r>
          </w:p>
        </w:tc>
        <w:tc>
          <w:tcPr>
            <w:tcW w:w="8505" w:type="dxa"/>
            <w:tcBorders>
              <w:bottom w:val="double" w:sz="4" w:space="0" w:color="auto"/>
            </w:tcBorders>
            <w:vAlign w:val="center"/>
          </w:tcPr>
          <w:p w14:paraId="5A0342AF" w14:textId="77777777"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1. Umowa nr DZU.JS.423.11.2017, Stowarzyszenie „MONAR” ul. Nowolipki 9 b, 00-151 Warszawa. Dofinansowanie kosztu wynagrodzenia realizatorów zajęć (specjalistów terapii uzależnień, psychologa klinicznego) a także dofinansowanie zakupu materiałów niezbędnych do prowadzenia zajęć.</w:t>
            </w:r>
          </w:p>
          <w:p w14:paraId="1AF00493" w14:textId="36536682"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Uczestnicy: 68 osób, kobiet i członków ich rodzin i bliskich</w:t>
            </w:r>
          </w:p>
          <w:p w14:paraId="7B9507F7" w14:textId="0D6B4488" w:rsidR="006F4DC8" w:rsidRPr="00806330" w:rsidRDefault="006F4DC8" w:rsidP="003F1F74">
            <w:pPr>
              <w:spacing w:after="0" w:line="240" w:lineRule="auto"/>
              <w:jc w:val="center"/>
              <w:rPr>
                <w:rFonts w:ascii="Arial" w:hAnsi="Arial" w:cs="Arial"/>
                <w:sz w:val="18"/>
                <w:szCs w:val="18"/>
              </w:rPr>
            </w:pPr>
            <w:r w:rsidRPr="00806330">
              <w:rPr>
                <w:rFonts w:ascii="Arial" w:hAnsi="Arial" w:cs="Arial"/>
                <w:sz w:val="18"/>
                <w:szCs w:val="18"/>
              </w:rPr>
              <w:t>2. Umowa nr DZU.JS.423.12.2017, Stowarzyszenie „Kontakt”, ul. Skierki 12, 20-601 Lublin. Dofinansowanie kosztu wynagrodzenia realizatorów zajęć prowadzących porady indywidualne psychologiczne, spotkania grupowe dla członków rodzin osób uzależnionych, zakup materiałów biurowych, informacyjnych, dydaktycznych oraz zakup paliwa.</w:t>
            </w:r>
            <w:r w:rsidR="003F1F74">
              <w:rPr>
                <w:rFonts w:ascii="Arial" w:hAnsi="Arial" w:cs="Arial"/>
                <w:sz w:val="18"/>
                <w:szCs w:val="18"/>
              </w:rPr>
              <w:t xml:space="preserve"> </w:t>
            </w:r>
            <w:r w:rsidRPr="00806330">
              <w:rPr>
                <w:rFonts w:ascii="Arial" w:hAnsi="Arial" w:cs="Arial"/>
                <w:sz w:val="18"/>
                <w:szCs w:val="18"/>
              </w:rPr>
              <w:t>Uczestnicy: łącznie 78 osób (rodziny osób uzależnionych od środków psychoaktywnych) w tym: porady indywidualne 66 osób,</w:t>
            </w:r>
            <w:r w:rsidR="003F1F74">
              <w:rPr>
                <w:rFonts w:ascii="Arial" w:hAnsi="Arial" w:cs="Arial"/>
                <w:sz w:val="18"/>
                <w:szCs w:val="18"/>
              </w:rPr>
              <w:t xml:space="preserve"> </w:t>
            </w:r>
            <w:r w:rsidRPr="00806330">
              <w:rPr>
                <w:rFonts w:ascii="Arial" w:hAnsi="Arial" w:cs="Arial"/>
                <w:sz w:val="18"/>
                <w:szCs w:val="18"/>
              </w:rPr>
              <w:t>zajęcia grupowe 12 osób</w:t>
            </w:r>
          </w:p>
        </w:tc>
      </w:tr>
      <w:tr w:rsidR="006F4DC8" w:rsidRPr="00806330" w14:paraId="580055F3" w14:textId="77777777" w:rsidTr="006F4DC8">
        <w:tc>
          <w:tcPr>
            <w:tcW w:w="14879" w:type="dxa"/>
            <w:gridSpan w:val="3"/>
            <w:tcBorders>
              <w:top w:val="double" w:sz="4" w:space="0" w:color="auto"/>
              <w:left w:val="double" w:sz="4" w:space="0" w:color="auto"/>
              <w:bottom w:val="double" w:sz="4" w:space="0" w:color="auto"/>
              <w:right w:val="double" w:sz="4" w:space="0" w:color="auto"/>
            </w:tcBorders>
            <w:shd w:val="clear" w:color="auto" w:fill="6DD9FF"/>
          </w:tcPr>
          <w:p w14:paraId="2DDED0E3" w14:textId="6730CE33" w:rsidR="006F4DC8" w:rsidRPr="00806330" w:rsidRDefault="006F4DC8" w:rsidP="00371668">
            <w:pPr>
              <w:spacing w:after="0" w:line="240" w:lineRule="auto"/>
              <w:jc w:val="center"/>
              <w:rPr>
                <w:rFonts w:ascii="Arial" w:hAnsi="Arial" w:cs="Arial"/>
                <w:b/>
                <w:sz w:val="18"/>
                <w:szCs w:val="18"/>
              </w:rPr>
            </w:pPr>
            <w:r w:rsidRPr="00806330">
              <w:rPr>
                <w:rFonts w:ascii="Arial" w:hAnsi="Arial" w:cs="Arial"/>
                <w:b/>
                <w:sz w:val="18"/>
                <w:szCs w:val="18"/>
              </w:rPr>
              <w:t>Obszar 5. Monitorowanie sytuacji epidemiologicznej w zakresie używania środków odurzających, substancji psychotropowych i nowych substancji psychoaktywnych oraz postaw społecznych i reakcji instytucjonalnych</w:t>
            </w:r>
          </w:p>
        </w:tc>
      </w:tr>
      <w:tr w:rsidR="006F4DC8" w:rsidRPr="00806330" w14:paraId="6ED6A113" w14:textId="77777777" w:rsidTr="006F4DC8">
        <w:tc>
          <w:tcPr>
            <w:tcW w:w="5382" w:type="dxa"/>
            <w:tcBorders>
              <w:top w:val="double" w:sz="4" w:space="0" w:color="auto"/>
            </w:tcBorders>
          </w:tcPr>
          <w:p w14:paraId="1FEE420A" w14:textId="77777777" w:rsidR="006F4DC8" w:rsidRPr="00806330" w:rsidRDefault="006F4DC8" w:rsidP="00371668">
            <w:pPr>
              <w:spacing w:after="0" w:line="240" w:lineRule="auto"/>
              <w:rPr>
                <w:rFonts w:ascii="Arial" w:hAnsi="Arial" w:cs="Arial"/>
                <w:sz w:val="18"/>
                <w:szCs w:val="18"/>
              </w:rPr>
            </w:pPr>
            <w:r w:rsidRPr="00806330">
              <w:rPr>
                <w:rFonts w:ascii="Arial" w:hAnsi="Arial" w:cs="Arial"/>
                <w:sz w:val="18"/>
                <w:szCs w:val="18"/>
              </w:rPr>
              <w:lastRenderedPageBreak/>
              <w:t>5.1. Realizacja badań ilościowych w populacji generalnej oraz wśród młodzieży szkolnej (m.in.: ESPAD, Młodzież"), prowadzonych co najmniej co cztery lata według metodologii EMCDDA.</w:t>
            </w:r>
          </w:p>
        </w:tc>
        <w:tc>
          <w:tcPr>
            <w:tcW w:w="992" w:type="dxa"/>
            <w:tcBorders>
              <w:top w:val="double" w:sz="4" w:space="0" w:color="auto"/>
            </w:tcBorders>
          </w:tcPr>
          <w:p w14:paraId="03F46AA0" w14:textId="56636E97" w:rsidR="006F4DC8" w:rsidRPr="00806330" w:rsidRDefault="006F4DC8" w:rsidP="003F1F74">
            <w:pPr>
              <w:spacing w:after="0" w:line="240" w:lineRule="auto"/>
              <w:rPr>
                <w:rFonts w:ascii="Arial" w:hAnsi="Arial" w:cs="Arial"/>
                <w:sz w:val="18"/>
                <w:szCs w:val="18"/>
              </w:rPr>
            </w:pPr>
            <w:r w:rsidRPr="00806330">
              <w:rPr>
                <w:rFonts w:ascii="Arial" w:hAnsi="Arial" w:cs="Arial"/>
                <w:sz w:val="18"/>
                <w:szCs w:val="18"/>
              </w:rPr>
              <w:t>NIE</w:t>
            </w:r>
          </w:p>
        </w:tc>
        <w:tc>
          <w:tcPr>
            <w:tcW w:w="8505" w:type="dxa"/>
            <w:tcBorders>
              <w:top w:val="double" w:sz="4" w:space="0" w:color="auto"/>
            </w:tcBorders>
          </w:tcPr>
          <w:p w14:paraId="0E1FA3AB" w14:textId="77777777" w:rsidR="006F4DC8" w:rsidRPr="00806330" w:rsidRDefault="006F4DC8" w:rsidP="003F1F74">
            <w:pPr>
              <w:spacing w:after="0" w:line="240" w:lineRule="auto"/>
              <w:rPr>
                <w:rFonts w:ascii="Arial" w:hAnsi="Arial" w:cs="Arial"/>
                <w:sz w:val="18"/>
                <w:szCs w:val="18"/>
              </w:rPr>
            </w:pPr>
            <w:r w:rsidRPr="00806330">
              <w:rPr>
                <w:rFonts w:ascii="Arial" w:hAnsi="Arial" w:cs="Arial"/>
                <w:sz w:val="18"/>
                <w:szCs w:val="18"/>
              </w:rPr>
              <w:t>Zadanie planowane do realizacji w kolejnych latach trwania Programu</w:t>
            </w:r>
          </w:p>
        </w:tc>
      </w:tr>
      <w:tr w:rsidR="006F4DC8" w:rsidRPr="00806330" w14:paraId="0672BE44" w14:textId="77777777" w:rsidTr="006F4DC8">
        <w:tc>
          <w:tcPr>
            <w:tcW w:w="5382" w:type="dxa"/>
          </w:tcPr>
          <w:p w14:paraId="3AEE3A75" w14:textId="77777777" w:rsidR="006F4DC8" w:rsidRPr="00806330" w:rsidRDefault="006F4DC8" w:rsidP="00371668">
            <w:pPr>
              <w:spacing w:after="0" w:line="240" w:lineRule="auto"/>
              <w:rPr>
                <w:rFonts w:ascii="Arial" w:hAnsi="Arial" w:cs="Arial"/>
                <w:sz w:val="18"/>
                <w:szCs w:val="18"/>
              </w:rPr>
            </w:pPr>
            <w:r w:rsidRPr="00806330">
              <w:rPr>
                <w:rFonts w:ascii="Arial" w:hAnsi="Arial" w:cs="Arial"/>
                <w:sz w:val="18"/>
                <w:szCs w:val="18"/>
              </w:rPr>
              <w:t>5.2. Analiza danych na temat aktywności JST w obszarze ograniczania popytu na środki odurzające, substancje psychotropowe i nowe substancje psychoaktywne.</w:t>
            </w:r>
          </w:p>
        </w:tc>
        <w:tc>
          <w:tcPr>
            <w:tcW w:w="992" w:type="dxa"/>
          </w:tcPr>
          <w:p w14:paraId="62343528" w14:textId="77777777" w:rsidR="006F4DC8" w:rsidRPr="00806330" w:rsidRDefault="006F4DC8" w:rsidP="003F1F74">
            <w:pPr>
              <w:spacing w:after="0" w:line="240" w:lineRule="auto"/>
              <w:rPr>
                <w:rFonts w:ascii="Arial" w:hAnsi="Arial" w:cs="Arial"/>
                <w:sz w:val="18"/>
                <w:szCs w:val="18"/>
              </w:rPr>
            </w:pPr>
            <w:r w:rsidRPr="00806330">
              <w:rPr>
                <w:rFonts w:ascii="Arial" w:hAnsi="Arial" w:cs="Arial"/>
                <w:sz w:val="18"/>
                <w:szCs w:val="18"/>
              </w:rPr>
              <w:t>NIE</w:t>
            </w:r>
          </w:p>
        </w:tc>
        <w:tc>
          <w:tcPr>
            <w:tcW w:w="8505" w:type="dxa"/>
          </w:tcPr>
          <w:p w14:paraId="732FA8FC" w14:textId="77777777" w:rsidR="006F4DC8" w:rsidRPr="00806330" w:rsidRDefault="006F4DC8" w:rsidP="003F1F74">
            <w:pPr>
              <w:spacing w:after="0" w:line="240" w:lineRule="auto"/>
              <w:rPr>
                <w:rFonts w:ascii="Arial" w:hAnsi="Arial" w:cs="Arial"/>
                <w:sz w:val="18"/>
                <w:szCs w:val="18"/>
              </w:rPr>
            </w:pPr>
            <w:r w:rsidRPr="00806330">
              <w:rPr>
                <w:rFonts w:ascii="Arial" w:hAnsi="Arial" w:cs="Arial"/>
                <w:sz w:val="18"/>
                <w:szCs w:val="18"/>
              </w:rPr>
              <w:t>Zadanie planowane do realizacji w kolejnych latach trwania Programu</w:t>
            </w:r>
          </w:p>
        </w:tc>
      </w:tr>
      <w:tr w:rsidR="006F4DC8" w:rsidRPr="00806330" w14:paraId="6BD07895" w14:textId="77777777" w:rsidTr="006F4DC8">
        <w:tc>
          <w:tcPr>
            <w:tcW w:w="5382" w:type="dxa"/>
          </w:tcPr>
          <w:p w14:paraId="7AF9EDC6" w14:textId="77777777" w:rsidR="006F4DC8" w:rsidRPr="00806330" w:rsidRDefault="006F4DC8" w:rsidP="00371668">
            <w:pPr>
              <w:spacing w:after="0" w:line="240" w:lineRule="auto"/>
              <w:rPr>
                <w:rFonts w:ascii="Arial" w:hAnsi="Arial" w:cs="Arial"/>
                <w:sz w:val="18"/>
                <w:szCs w:val="18"/>
              </w:rPr>
            </w:pPr>
            <w:r w:rsidRPr="00806330">
              <w:rPr>
                <w:rFonts w:ascii="Arial" w:hAnsi="Arial" w:cs="Arial"/>
                <w:sz w:val="18"/>
                <w:szCs w:val="18"/>
              </w:rPr>
              <w:t>5.3. Rozwój i konsolidacja monitoringów wojewódzkich oraz lokalnych.</w:t>
            </w:r>
          </w:p>
        </w:tc>
        <w:tc>
          <w:tcPr>
            <w:tcW w:w="992" w:type="dxa"/>
          </w:tcPr>
          <w:p w14:paraId="31773BE5" w14:textId="77777777" w:rsidR="006F4DC8" w:rsidRPr="00806330" w:rsidRDefault="006F4DC8" w:rsidP="003F1F74">
            <w:pPr>
              <w:spacing w:after="0" w:line="240" w:lineRule="auto"/>
              <w:rPr>
                <w:rFonts w:ascii="Arial" w:hAnsi="Arial" w:cs="Arial"/>
                <w:sz w:val="18"/>
                <w:szCs w:val="18"/>
              </w:rPr>
            </w:pPr>
            <w:r w:rsidRPr="00806330">
              <w:rPr>
                <w:rFonts w:ascii="Arial" w:hAnsi="Arial" w:cs="Arial"/>
                <w:sz w:val="18"/>
                <w:szCs w:val="18"/>
              </w:rPr>
              <w:t>TAK</w:t>
            </w:r>
          </w:p>
        </w:tc>
        <w:tc>
          <w:tcPr>
            <w:tcW w:w="8505" w:type="dxa"/>
          </w:tcPr>
          <w:p w14:paraId="5B0A35BF" w14:textId="7AF99147" w:rsidR="006F4DC8" w:rsidRPr="00806330" w:rsidRDefault="006F4DC8" w:rsidP="00C27CA1">
            <w:pPr>
              <w:spacing w:after="0" w:line="240" w:lineRule="auto"/>
              <w:jc w:val="center"/>
              <w:rPr>
                <w:rFonts w:ascii="Arial" w:hAnsi="Arial" w:cs="Arial"/>
                <w:sz w:val="18"/>
                <w:szCs w:val="18"/>
              </w:rPr>
            </w:pPr>
            <w:r w:rsidRPr="00806330">
              <w:rPr>
                <w:rFonts w:ascii="Arial" w:hAnsi="Arial" w:cs="Arial"/>
                <w:sz w:val="18"/>
                <w:szCs w:val="18"/>
              </w:rPr>
              <w:t>1. Opracowanie przez Eksperta Wojewódzkiego ds. Informacji o Narkotykach i Narkomanii „Raportu Wojewódzkiego: Monitorowanie problemu narkotyków i narkomanii na terenie województwa lubelskiego w 2016 r.” Raport został przesłany do KBPN oraz umieszczony na stronie internetowej ROPS w</w:t>
            </w:r>
            <w:r w:rsidR="003F1F74">
              <w:rPr>
                <w:rFonts w:ascii="Arial" w:hAnsi="Arial" w:cs="Arial"/>
                <w:sz w:val="18"/>
                <w:szCs w:val="18"/>
              </w:rPr>
              <w:t> </w:t>
            </w:r>
            <w:r w:rsidRPr="00806330">
              <w:rPr>
                <w:rFonts w:ascii="Arial" w:hAnsi="Arial" w:cs="Arial"/>
                <w:sz w:val="18"/>
                <w:szCs w:val="18"/>
              </w:rPr>
              <w:t>Lublinie.</w:t>
            </w:r>
          </w:p>
          <w:p w14:paraId="31BCB582" w14:textId="77777777" w:rsidR="006F4DC8" w:rsidRPr="00806330" w:rsidRDefault="006F4DC8" w:rsidP="00371668">
            <w:pPr>
              <w:spacing w:after="0" w:line="240" w:lineRule="auto"/>
              <w:jc w:val="center"/>
              <w:rPr>
                <w:rFonts w:ascii="Arial" w:hAnsi="Arial" w:cs="Arial"/>
                <w:sz w:val="18"/>
                <w:szCs w:val="18"/>
              </w:rPr>
            </w:pPr>
            <w:r w:rsidRPr="00806330">
              <w:rPr>
                <w:rFonts w:ascii="Arial" w:hAnsi="Arial" w:cs="Arial"/>
                <w:sz w:val="18"/>
                <w:szCs w:val="18"/>
              </w:rPr>
              <w:t>2. Prowadzenie konsultacji dokumentów i aktów prawnych:</w:t>
            </w:r>
          </w:p>
          <w:p w14:paraId="2F8BFCE4" w14:textId="77777777" w:rsidR="006F4DC8" w:rsidRPr="00806330" w:rsidRDefault="006F4DC8" w:rsidP="00371668">
            <w:pPr>
              <w:spacing w:after="0" w:line="240" w:lineRule="auto"/>
              <w:jc w:val="center"/>
              <w:rPr>
                <w:rFonts w:ascii="Arial" w:hAnsi="Arial" w:cs="Arial"/>
                <w:sz w:val="18"/>
                <w:szCs w:val="18"/>
              </w:rPr>
            </w:pPr>
            <w:r w:rsidRPr="00806330">
              <w:rPr>
                <w:rFonts w:ascii="Arial" w:hAnsi="Arial" w:cs="Arial"/>
                <w:sz w:val="18"/>
                <w:szCs w:val="18"/>
              </w:rPr>
              <w:t>- projekt ustawy o przeciwdziałaniu narkomanii</w:t>
            </w:r>
          </w:p>
          <w:p w14:paraId="2871874E" w14:textId="77777777" w:rsidR="006F4DC8" w:rsidRPr="00806330" w:rsidRDefault="006F4DC8" w:rsidP="00371668">
            <w:pPr>
              <w:spacing w:after="0" w:line="240" w:lineRule="auto"/>
              <w:jc w:val="center"/>
              <w:rPr>
                <w:rFonts w:ascii="Arial" w:hAnsi="Arial" w:cs="Arial"/>
                <w:sz w:val="18"/>
                <w:szCs w:val="18"/>
              </w:rPr>
            </w:pPr>
            <w:r w:rsidRPr="00806330">
              <w:rPr>
                <w:rFonts w:ascii="Arial" w:hAnsi="Arial" w:cs="Arial"/>
                <w:sz w:val="18"/>
                <w:szCs w:val="18"/>
              </w:rPr>
              <w:t>- projekt Programu Współpracy SWL z Organizacjami Pozarządowymi i innymi podmiotami prowadzącymi działalność pożytku publicznego na rok 2018,</w:t>
            </w:r>
          </w:p>
          <w:p w14:paraId="266071F6" w14:textId="738D8646" w:rsidR="006F4DC8" w:rsidRPr="00806330" w:rsidRDefault="006F4DC8" w:rsidP="00371668">
            <w:pPr>
              <w:spacing w:after="0" w:line="240" w:lineRule="auto"/>
              <w:jc w:val="center"/>
              <w:rPr>
                <w:rFonts w:ascii="Arial" w:hAnsi="Arial" w:cs="Arial"/>
                <w:sz w:val="18"/>
                <w:szCs w:val="18"/>
              </w:rPr>
            </w:pPr>
            <w:r w:rsidRPr="00806330">
              <w:rPr>
                <w:rFonts w:ascii="Arial" w:hAnsi="Arial" w:cs="Arial"/>
                <w:sz w:val="18"/>
                <w:szCs w:val="18"/>
              </w:rPr>
              <w:t>- projekt Porozumienia o współpracy między Urzędem Marszałkowskim WL a Fundacją Polska Sie</w:t>
            </w:r>
            <w:r w:rsidR="003F1F74">
              <w:rPr>
                <w:rFonts w:ascii="Arial" w:hAnsi="Arial" w:cs="Arial"/>
                <w:sz w:val="18"/>
                <w:szCs w:val="18"/>
              </w:rPr>
              <w:t>ć</w:t>
            </w:r>
            <w:r w:rsidRPr="00806330">
              <w:rPr>
                <w:rFonts w:ascii="Arial" w:hAnsi="Arial" w:cs="Arial"/>
                <w:sz w:val="18"/>
                <w:szCs w:val="18"/>
              </w:rPr>
              <w:t xml:space="preserve"> Polityki Narkotykowej,</w:t>
            </w:r>
          </w:p>
          <w:p w14:paraId="5D00ADCD" w14:textId="176530A8" w:rsidR="006F4DC8" w:rsidRPr="00806330" w:rsidRDefault="006F4DC8" w:rsidP="00371668">
            <w:pPr>
              <w:spacing w:after="0" w:line="240" w:lineRule="auto"/>
              <w:jc w:val="center"/>
              <w:rPr>
                <w:rFonts w:ascii="Arial" w:hAnsi="Arial" w:cs="Arial"/>
                <w:sz w:val="18"/>
                <w:szCs w:val="18"/>
              </w:rPr>
            </w:pPr>
            <w:r w:rsidRPr="00806330">
              <w:rPr>
                <w:rFonts w:ascii="Arial" w:hAnsi="Arial" w:cs="Arial"/>
                <w:sz w:val="18"/>
                <w:szCs w:val="18"/>
              </w:rPr>
              <w:t>- projekt Rozporządzenia Ministra Edukacji Narodowej zmieniającego rozporządzenie w sprawie zakresu i form prowadzenia w szkołach i placówkach systemu oświaty działalności wychowawczej, edukacyjnej, informacyjnej i profilaktycznej w celu przeciwdziałania narkomanii,</w:t>
            </w:r>
          </w:p>
          <w:p w14:paraId="0C970E2F" w14:textId="20084F03" w:rsidR="006F4DC8" w:rsidRPr="00806330" w:rsidRDefault="006F4DC8" w:rsidP="00C27CA1">
            <w:pPr>
              <w:spacing w:after="0" w:line="240" w:lineRule="auto"/>
              <w:jc w:val="center"/>
              <w:rPr>
                <w:rFonts w:ascii="Arial" w:hAnsi="Arial" w:cs="Arial"/>
                <w:sz w:val="18"/>
                <w:szCs w:val="18"/>
              </w:rPr>
            </w:pPr>
            <w:r w:rsidRPr="00806330">
              <w:rPr>
                <w:rFonts w:ascii="Arial" w:hAnsi="Arial" w:cs="Arial"/>
                <w:sz w:val="18"/>
                <w:szCs w:val="18"/>
              </w:rPr>
              <w:t>- projekt Wojewódzkiego Programu Przeciwdziała Narkomanii w województwie Warmińsko-Mazurskim na lata 2018-2020.</w:t>
            </w:r>
          </w:p>
          <w:p w14:paraId="38300561" w14:textId="1D16E5BC" w:rsidR="006F4DC8" w:rsidRPr="00806330" w:rsidRDefault="006F4DC8" w:rsidP="00C27CA1">
            <w:pPr>
              <w:spacing w:after="0" w:line="240" w:lineRule="auto"/>
              <w:jc w:val="center"/>
              <w:rPr>
                <w:rFonts w:ascii="Arial" w:hAnsi="Arial" w:cs="Arial"/>
                <w:sz w:val="18"/>
                <w:szCs w:val="18"/>
              </w:rPr>
            </w:pPr>
            <w:r w:rsidRPr="00806330">
              <w:rPr>
                <w:rFonts w:ascii="Arial" w:hAnsi="Arial" w:cs="Arial"/>
                <w:sz w:val="18"/>
                <w:szCs w:val="18"/>
              </w:rPr>
              <w:t>3. Sporządzenie Raportu z Wykonania Programu Przeciwdziałania Narkomanii oraz Profilaktyki w Zakresie HIV/AIDS na rok 2016 r. i przekazanie pod obrady SWL.</w:t>
            </w:r>
          </w:p>
          <w:p w14:paraId="513673A5" w14:textId="1D497722" w:rsidR="006F4DC8" w:rsidRPr="00806330" w:rsidRDefault="006F4DC8" w:rsidP="00C27CA1">
            <w:pPr>
              <w:spacing w:after="0" w:line="240" w:lineRule="auto"/>
              <w:jc w:val="center"/>
              <w:rPr>
                <w:rFonts w:ascii="Arial" w:hAnsi="Arial" w:cs="Arial"/>
                <w:sz w:val="18"/>
                <w:szCs w:val="18"/>
              </w:rPr>
            </w:pPr>
            <w:r w:rsidRPr="00806330">
              <w:rPr>
                <w:rFonts w:ascii="Arial" w:hAnsi="Arial" w:cs="Arial"/>
                <w:sz w:val="18"/>
                <w:szCs w:val="18"/>
              </w:rPr>
              <w:t>4. Przygotowanie sprawozdania z realizacji Krajowego Programu Przeciwdziałania Narkomanii w 2016</w:t>
            </w:r>
            <w:r w:rsidR="003F1F74">
              <w:rPr>
                <w:rFonts w:ascii="Arial" w:hAnsi="Arial" w:cs="Arial"/>
                <w:sz w:val="18"/>
                <w:szCs w:val="18"/>
              </w:rPr>
              <w:t> </w:t>
            </w:r>
            <w:r w:rsidRPr="00806330">
              <w:rPr>
                <w:rFonts w:ascii="Arial" w:hAnsi="Arial" w:cs="Arial"/>
                <w:sz w:val="18"/>
                <w:szCs w:val="18"/>
              </w:rPr>
              <w:t>r. Kwestionariusz przesłany do KBPN.</w:t>
            </w:r>
          </w:p>
          <w:p w14:paraId="4ECC0205" w14:textId="2807D57A" w:rsidR="006F4DC8" w:rsidRPr="00806330" w:rsidRDefault="006F4DC8" w:rsidP="00C27CA1">
            <w:pPr>
              <w:spacing w:after="0" w:line="240" w:lineRule="auto"/>
              <w:jc w:val="center"/>
              <w:rPr>
                <w:rFonts w:ascii="Arial" w:hAnsi="Arial" w:cs="Arial"/>
                <w:sz w:val="18"/>
                <w:szCs w:val="18"/>
              </w:rPr>
            </w:pPr>
            <w:r w:rsidRPr="00806330">
              <w:rPr>
                <w:rFonts w:ascii="Arial" w:hAnsi="Arial" w:cs="Arial"/>
                <w:sz w:val="18"/>
                <w:szCs w:val="18"/>
              </w:rPr>
              <w:t>5. Przesłanie do KBPN Kwestionariuszy gminnych dotyczących realizacji Krajowego Programu Przeciwdziałania Narkomanii w 2016 r.</w:t>
            </w:r>
          </w:p>
          <w:p w14:paraId="037648B8" w14:textId="77777777" w:rsidR="006F4DC8" w:rsidRPr="00806330" w:rsidRDefault="006F4DC8" w:rsidP="00371668">
            <w:pPr>
              <w:spacing w:after="0" w:line="240" w:lineRule="auto"/>
              <w:jc w:val="center"/>
              <w:rPr>
                <w:rFonts w:ascii="Arial" w:hAnsi="Arial" w:cs="Arial"/>
                <w:sz w:val="18"/>
                <w:szCs w:val="18"/>
              </w:rPr>
            </w:pPr>
            <w:r w:rsidRPr="00806330">
              <w:rPr>
                <w:rFonts w:ascii="Arial" w:hAnsi="Arial" w:cs="Arial"/>
                <w:sz w:val="18"/>
                <w:szCs w:val="18"/>
              </w:rPr>
              <w:t>6. Przygotowanie sprawozdania z zakresu zdrowia publicznego za 2016 r.</w:t>
            </w:r>
          </w:p>
        </w:tc>
      </w:tr>
    </w:tbl>
    <w:p w14:paraId="57C6BCE5" w14:textId="2293A895" w:rsidR="006D2FD8" w:rsidRPr="00321BD9" w:rsidRDefault="006D2FD8" w:rsidP="006D2FD8">
      <w:pPr>
        <w:rPr>
          <w:rFonts w:ascii="Arial" w:hAnsi="Arial" w:cs="Arial"/>
          <w:sz w:val="18"/>
          <w:szCs w:val="18"/>
        </w:rPr>
      </w:pPr>
      <w:r w:rsidRPr="00F73727">
        <w:rPr>
          <w:rFonts w:ascii="Arial" w:hAnsi="Arial" w:cs="Arial"/>
          <w:sz w:val="18"/>
          <w:szCs w:val="18"/>
        </w:rPr>
        <w:t xml:space="preserve">Źródło: opracowanie własne na podstawie Raportu z wykonania Wojewódzkiego Programu Przeciwdziałania Narkomanii </w:t>
      </w:r>
      <w:r>
        <w:rPr>
          <w:rFonts w:ascii="Arial" w:hAnsi="Arial" w:cs="Arial"/>
          <w:sz w:val="18"/>
          <w:szCs w:val="18"/>
        </w:rPr>
        <w:t>na lata 2017-2020 za</w:t>
      </w:r>
      <w:r w:rsidRPr="00F73727">
        <w:rPr>
          <w:rFonts w:ascii="Arial" w:hAnsi="Arial" w:cs="Arial"/>
          <w:sz w:val="18"/>
          <w:szCs w:val="18"/>
        </w:rPr>
        <w:t xml:space="preserve"> rok 201</w:t>
      </w:r>
      <w:r>
        <w:rPr>
          <w:rFonts w:ascii="Arial" w:hAnsi="Arial" w:cs="Arial"/>
          <w:sz w:val="18"/>
          <w:szCs w:val="18"/>
        </w:rPr>
        <w:t>7</w:t>
      </w:r>
      <w:r w:rsidRPr="00F73727">
        <w:rPr>
          <w:rFonts w:ascii="Arial" w:hAnsi="Arial" w:cs="Arial"/>
          <w:sz w:val="18"/>
          <w:szCs w:val="18"/>
        </w:rPr>
        <w:t xml:space="preserve"> przez Regionalny Ośrodek Polityki Społecznej w Lublinie.</w:t>
      </w:r>
    </w:p>
    <w:p w14:paraId="385608BC" w14:textId="204CA263" w:rsidR="003E7569" w:rsidRPr="003F1F74" w:rsidRDefault="006F4DC8" w:rsidP="003F1F74">
      <w:pPr>
        <w:spacing w:before="240" w:after="240"/>
        <w:rPr>
          <w:rFonts w:ascii="Arial" w:hAnsi="Arial" w:cs="Arial"/>
          <w:sz w:val="22"/>
          <w:szCs w:val="22"/>
        </w:rPr>
      </w:pPr>
      <w:r w:rsidRPr="006F4DC8">
        <w:rPr>
          <w:rFonts w:ascii="Arial" w:hAnsi="Arial" w:cs="Arial"/>
          <w:sz w:val="22"/>
          <w:szCs w:val="22"/>
        </w:rPr>
        <w:t>W 201</w:t>
      </w:r>
      <w:r>
        <w:rPr>
          <w:rFonts w:ascii="Arial" w:hAnsi="Arial" w:cs="Arial"/>
          <w:sz w:val="22"/>
          <w:szCs w:val="22"/>
        </w:rPr>
        <w:t>8</w:t>
      </w:r>
      <w:r w:rsidRPr="006F4DC8">
        <w:rPr>
          <w:rFonts w:ascii="Arial" w:hAnsi="Arial" w:cs="Arial"/>
          <w:sz w:val="22"/>
          <w:szCs w:val="22"/>
        </w:rPr>
        <w:t xml:space="preserve"> r. podjęto następujące działania:</w:t>
      </w:r>
    </w:p>
    <w:tbl>
      <w:tblPr>
        <w:tblW w:w="1487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2"/>
        <w:gridCol w:w="992"/>
        <w:gridCol w:w="8505"/>
      </w:tblGrid>
      <w:tr w:rsidR="003E7569" w:rsidRPr="00C27CA1" w14:paraId="5BEF0409" w14:textId="77777777" w:rsidTr="004D3658">
        <w:tc>
          <w:tcPr>
            <w:tcW w:w="5382" w:type="dxa"/>
            <w:tcBorders>
              <w:top w:val="double" w:sz="4" w:space="0" w:color="auto"/>
              <w:left w:val="double" w:sz="4" w:space="0" w:color="auto"/>
              <w:bottom w:val="double" w:sz="4" w:space="0" w:color="auto"/>
              <w:right w:val="double" w:sz="4" w:space="0" w:color="auto"/>
            </w:tcBorders>
            <w:shd w:val="clear" w:color="auto" w:fill="6DD9FF"/>
          </w:tcPr>
          <w:p w14:paraId="5799F7A7" w14:textId="77777777" w:rsidR="003E7569" w:rsidRPr="00C27CA1" w:rsidRDefault="003E7569" w:rsidP="00C27CA1">
            <w:pPr>
              <w:spacing w:after="0" w:line="240" w:lineRule="auto"/>
              <w:jc w:val="center"/>
              <w:rPr>
                <w:rFonts w:ascii="Arial" w:hAnsi="Arial" w:cs="Arial"/>
                <w:b/>
                <w:sz w:val="18"/>
                <w:szCs w:val="18"/>
              </w:rPr>
            </w:pPr>
            <w:r w:rsidRPr="00C27CA1">
              <w:rPr>
                <w:rFonts w:ascii="Arial" w:hAnsi="Arial" w:cs="Arial"/>
                <w:b/>
                <w:sz w:val="18"/>
                <w:szCs w:val="18"/>
              </w:rPr>
              <w:t>Obszar / działanie</w:t>
            </w:r>
          </w:p>
        </w:tc>
        <w:tc>
          <w:tcPr>
            <w:tcW w:w="992" w:type="dxa"/>
            <w:tcBorders>
              <w:top w:val="double" w:sz="4" w:space="0" w:color="auto"/>
              <w:left w:val="double" w:sz="4" w:space="0" w:color="auto"/>
              <w:bottom w:val="double" w:sz="4" w:space="0" w:color="auto"/>
              <w:right w:val="double" w:sz="4" w:space="0" w:color="auto"/>
            </w:tcBorders>
            <w:shd w:val="clear" w:color="auto" w:fill="6DD9FF"/>
          </w:tcPr>
          <w:p w14:paraId="48BE95F6" w14:textId="77777777" w:rsidR="003E7569" w:rsidRPr="00C27CA1" w:rsidRDefault="003E7569" w:rsidP="00C27CA1">
            <w:pPr>
              <w:spacing w:after="0" w:line="240" w:lineRule="auto"/>
              <w:jc w:val="center"/>
              <w:rPr>
                <w:rFonts w:ascii="Arial" w:hAnsi="Arial" w:cs="Arial"/>
                <w:b/>
                <w:sz w:val="18"/>
                <w:szCs w:val="18"/>
              </w:rPr>
            </w:pPr>
            <w:r w:rsidRPr="00C27CA1">
              <w:rPr>
                <w:rFonts w:ascii="Arial" w:hAnsi="Arial" w:cs="Arial"/>
                <w:b/>
                <w:sz w:val="18"/>
                <w:szCs w:val="18"/>
              </w:rPr>
              <w:t>TAK NIE</w:t>
            </w:r>
          </w:p>
        </w:tc>
        <w:tc>
          <w:tcPr>
            <w:tcW w:w="8505" w:type="dxa"/>
            <w:tcBorders>
              <w:top w:val="double" w:sz="4" w:space="0" w:color="auto"/>
              <w:left w:val="double" w:sz="4" w:space="0" w:color="auto"/>
              <w:bottom w:val="double" w:sz="4" w:space="0" w:color="auto"/>
              <w:right w:val="double" w:sz="4" w:space="0" w:color="auto"/>
            </w:tcBorders>
            <w:shd w:val="clear" w:color="auto" w:fill="6DD9FF"/>
          </w:tcPr>
          <w:p w14:paraId="528BE578" w14:textId="77777777" w:rsidR="003E7569" w:rsidRPr="00C27CA1" w:rsidRDefault="003E7569" w:rsidP="00C27CA1">
            <w:pPr>
              <w:spacing w:after="0" w:line="240" w:lineRule="auto"/>
              <w:jc w:val="center"/>
              <w:rPr>
                <w:rFonts w:ascii="Arial" w:hAnsi="Arial" w:cs="Arial"/>
                <w:b/>
                <w:sz w:val="18"/>
                <w:szCs w:val="18"/>
              </w:rPr>
            </w:pPr>
            <w:r w:rsidRPr="00C27CA1">
              <w:rPr>
                <w:rFonts w:ascii="Arial" w:hAnsi="Arial" w:cs="Arial"/>
                <w:b/>
                <w:sz w:val="18"/>
                <w:szCs w:val="18"/>
              </w:rPr>
              <w:t>Opis podjętych działań</w:t>
            </w:r>
          </w:p>
        </w:tc>
      </w:tr>
      <w:tr w:rsidR="003E7569" w:rsidRPr="00C27CA1" w14:paraId="2B445087" w14:textId="77777777" w:rsidTr="004D3658">
        <w:tc>
          <w:tcPr>
            <w:tcW w:w="14879" w:type="dxa"/>
            <w:gridSpan w:val="3"/>
            <w:tcBorders>
              <w:top w:val="double" w:sz="4" w:space="0" w:color="auto"/>
              <w:left w:val="double" w:sz="4" w:space="0" w:color="auto"/>
              <w:bottom w:val="double" w:sz="4" w:space="0" w:color="auto"/>
              <w:right w:val="double" w:sz="4" w:space="0" w:color="auto"/>
            </w:tcBorders>
            <w:shd w:val="clear" w:color="auto" w:fill="6DD9FF"/>
          </w:tcPr>
          <w:p w14:paraId="7B7AA622" w14:textId="77777777" w:rsidR="003E7569" w:rsidRPr="00C27CA1" w:rsidRDefault="003E7569" w:rsidP="00C27CA1">
            <w:pPr>
              <w:spacing w:after="0" w:line="240" w:lineRule="auto"/>
              <w:jc w:val="center"/>
              <w:rPr>
                <w:rFonts w:ascii="Arial" w:hAnsi="Arial" w:cs="Arial"/>
                <w:b/>
                <w:sz w:val="18"/>
                <w:szCs w:val="18"/>
              </w:rPr>
            </w:pPr>
            <w:r w:rsidRPr="00C27CA1">
              <w:rPr>
                <w:rFonts w:ascii="Arial" w:hAnsi="Arial" w:cs="Arial"/>
                <w:b/>
                <w:sz w:val="18"/>
                <w:szCs w:val="18"/>
              </w:rPr>
              <w:t>Obszar 1. Zadania na rzecz ograniczania stosowania środków odurzających, substancji psychotropowych, środków zastępczych i nowych substancji psychoaktywnych</w:t>
            </w:r>
          </w:p>
        </w:tc>
      </w:tr>
      <w:tr w:rsidR="003E7569" w:rsidRPr="00C27CA1" w14:paraId="4F15231D" w14:textId="77777777" w:rsidTr="004D3658">
        <w:tc>
          <w:tcPr>
            <w:tcW w:w="5382" w:type="dxa"/>
            <w:tcBorders>
              <w:top w:val="double" w:sz="4" w:space="0" w:color="auto"/>
            </w:tcBorders>
          </w:tcPr>
          <w:p w14:paraId="76D20D5A" w14:textId="4F956AE2" w:rsidR="003E7569" w:rsidRPr="00C27CA1" w:rsidRDefault="003E7569" w:rsidP="00C27CA1">
            <w:pPr>
              <w:spacing w:after="0" w:line="240" w:lineRule="auto"/>
              <w:rPr>
                <w:rFonts w:ascii="Arial" w:hAnsi="Arial" w:cs="Arial"/>
                <w:sz w:val="18"/>
                <w:szCs w:val="18"/>
              </w:rPr>
            </w:pPr>
            <w:r w:rsidRPr="00C27CA1">
              <w:rPr>
                <w:rFonts w:ascii="Arial" w:hAnsi="Arial" w:cs="Arial"/>
                <w:sz w:val="18"/>
                <w:szCs w:val="18"/>
              </w:rPr>
              <w:t>1.1. Edukacja zdrowotna: prowadzenie działań edukacyjnych, w tym kampanii społecznych, adresowanych do różnych grup docelowych, w szczególności do dzieci, młodzieży i rodziców na temat zagrożeń wynikających z używania środków odurzających, substancji psychotropowych i nowych substancji psychoaktywnych.</w:t>
            </w:r>
          </w:p>
        </w:tc>
        <w:tc>
          <w:tcPr>
            <w:tcW w:w="992" w:type="dxa"/>
            <w:tcBorders>
              <w:top w:val="double" w:sz="4" w:space="0" w:color="auto"/>
            </w:tcBorders>
          </w:tcPr>
          <w:p w14:paraId="47C4246C" w14:textId="7BEEEB36" w:rsidR="003E7569" w:rsidRPr="00C27CA1" w:rsidRDefault="006F1D6A" w:rsidP="006F1D6A">
            <w:pPr>
              <w:spacing w:after="0" w:line="240" w:lineRule="auto"/>
              <w:rPr>
                <w:rFonts w:ascii="Arial" w:hAnsi="Arial" w:cs="Arial"/>
                <w:sz w:val="18"/>
                <w:szCs w:val="18"/>
                <w:highlight w:val="yellow"/>
              </w:rPr>
            </w:pPr>
            <w:r w:rsidRPr="006F1D6A">
              <w:rPr>
                <w:rFonts w:ascii="Arial" w:hAnsi="Arial" w:cs="Arial"/>
                <w:sz w:val="18"/>
                <w:szCs w:val="18"/>
              </w:rPr>
              <w:t>TAK</w:t>
            </w:r>
          </w:p>
        </w:tc>
        <w:tc>
          <w:tcPr>
            <w:tcW w:w="8505" w:type="dxa"/>
            <w:tcBorders>
              <w:top w:val="double" w:sz="4" w:space="0" w:color="auto"/>
            </w:tcBorders>
          </w:tcPr>
          <w:p w14:paraId="45754B5F" w14:textId="17C27074" w:rsidR="003E7569" w:rsidRPr="00C27CA1" w:rsidRDefault="003E7569" w:rsidP="00C27CA1">
            <w:pPr>
              <w:spacing w:after="0" w:line="240" w:lineRule="auto"/>
              <w:jc w:val="center"/>
              <w:rPr>
                <w:rFonts w:ascii="Arial" w:hAnsi="Arial" w:cs="Arial"/>
                <w:sz w:val="18"/>
                <w:szCs w:val="18"/>
              </w:rPr>
            </w:pPr>
            <w:r w:rsidRPr="00C27CA1">
              <w:rPr>
                <w:rFonts w:ascii="Arial" w:hAnsi="Arial" w:cs="Arial"/>
                <w:sz w:val="18"/>
                <w:szCs w:val="18"/>
              </w:rPr>
              <w:t>1. DZU.JS.422.4.2018 z dnia 29 marca 2018 r.  zawarta z Pomorską Agencją Imprez Artystyczny ,,Paja” Piotr Janusiewicz w zakresie organizacji na terenie województwa lubelskiego kampanii profilaktycznej ,,NIEĆPA” (kampania o zasięgu krajowym). Nabycie 300 szt. kart wstępu na koncert muzyczny (8 maja 2018 r.) połączony z akcją profilaktyczną z zakresu uzależnień.</w:t>
            </w:r>
          </w:p>
          <w:p w14:paraId="3FD94BE9" w14:textId="1960D31B" w:rsidR="003E7569" w:rsidRPr="00C27CA1" w:rsidRDefault="003E7569" w:rsidP="00C27CA1">
            <w:pPr>
              <w:spacing w:after="0" w:line="240" w:lineRule="auto"/>
              <w:jc w:val="center"/>
              <w:rPr>
                <w:rFonts w:ascii="Arial" w:hAnsi="Arial" w:cs="Arial"/>
                <w:sz w:val="18"/>
                <w:szCs w:val="18"/>
              </w:rPr>
            </w:pPr>
            <w:r w:rsidRPr="00C27CA1">
              <w:rPr>
                <w:rFonts w:ascii="Arial" w:hAnsi="Arial" w:cs="Arial"/>
                <w:sz w:val="18"/>
                <w:szCs w:val="18"/>
              </w:rPr>
              <w:t>2. Porozumienie nr DZU.JS.423.7.2018 z dn. 19.04.2018 r. z Komendą Miejską Policji w Lublinie dotyczące współpracy w zakresie realizacji na terenie powiatu lubelskiego akcji profilaktycznych:</w:t>
            </w:r>
          </w:p>
          <w:p w14:paraId="0E41FFAA" w14:textId="77777777" w:rsidR="003E7569" w:rsidRPr="00C27CA1" w:rsidRDefault="003E7569" w:rsidP="00C27CA1">
            <w:pPr>
              <w:spacing w:after="0" w:line="240" w:lineRule="auto"/>
              <w:ind w:left="284"/>
              <w:jc w:val="center"/>
              <w:rPr>
                <w:rFonts w:ascii="Arial" w:hAnsi="Arial" w:cs="Arial"/>
                <w:sz w:val="18"/>
                <w:szCs w:val="18"/>
              </w:rPr>
            </w:pPr>
            <w:r w:rsidRPr="00C27CA1">
              <w:rPr>
                <w:rFonts w:ascii="Arial" w:hAnsi="Arial" w:cs="Arial"/>
                <w:sz w:val="18"/>
                <w:szCs w:val="18"/>
              </w:rPr>
              <w:lastRenderedPageBreak/>
              <w:t>- Odpal myślenie – nie wchodź w uzależnienie</w:t>
            </w:r>
          </w:p>
          <w:p w14:paraId="14F9E451" w14:textId="77777777" w:rsidR="003E7569" w:rsidRPr="00C27CA1" w:rsidRDefault="003E7569" w:rsidP="00C27CA1">
            <w:pPr>
              <w:spacing w:after="0" w:line="240" w:lineRule="auto"/>
              <w:ind w:left="284"/>
              <w:jc w:val="center"/>
              <w:rPr>
                <w:rFonts w:ascii="Arial" w:hAnsi="Arial" w:cs="Arial"/>
                <w:sz w:val="18"/>
                <w:szCs w:val="18"/>
              </w:rPr>
            </w:pPr>
            <w:r w:rsidRPr="00C27CA1">
              <w:rPr>
                <w:rFonts w:ascii="Arial" w:hAnsi="Arial" w:cs="Arial"/>
                <w:sz w:val="18"/>
                <w:szCs w:val="18"/>
              </w:rPr>
              <w:t>- Zachowaj trzeźwy umysł na drodze</w:t>
            </w:r>
          </w:p>
          <w:p w14:paraId="51B8BCCF" w14:textId="77777777" w:rsidR="003E7569" w:rsidRPr="00C27CA1" w:rsidRDefault="003E7569" w:rsidP="00C27CA1">
            <w:pPr>
              <w:spacing w:after="0" w:line="240" w:lineRule="auto"/>
              <w:jc w:val="center"/>
              <w:rPr>
                <w:rFonts w:ascii="Arial" w:hAnsi="Arial" w:cs="Arial"/>
                <w:sz w:val="18"/>
                <w:szCs w:val="18"/>
              </w:rPr>
            </w:pPr>
            <w:r w:rsidRPr="00C27CA1">
              <w:rPr>
                <w:rFonts w:ascii="Arial" w:hAnsi="Arial" w:cs="Arial"/>
                <w:sz w:val="18"/>
                <w:szCs w:val="18"/>
              </w:rPr>
              <w:t>Zorganizowano 16 debat w szkołach podstawowych, gimnazjalnych i ponadgimnazjalnych. ROPS w Lublinie pokrył koszty zakupu materiałów profilaktyczno-edukacyjnych, tj. kabli USB - 1 500 szt., opasek odblaskowych – 2 500 szt., sprzętu sportowego do gier zespołowych 3 zestawy.</w:t>
            </w:r>
          </w:p>
          <w:p w14:paraId="373032AF" w14:textId="77777777" w:rsidR="003E7569" w:rsidRPr="00C27CA1" w:rsidRDefault="003E7569" w:rsidP="00C27CA1">
            <w:pPr>
              <w:spacing w:after="0" w:line="240" w:lineRule="auto"/>
              <w:jc w:val="center"/>
              <w:rPr>
                <w:rFonts w:ascii="Arial" w:hAnsi="Arial" w:cs="Arial"/>
                <w:sz w:val="18"/>
                <w:szCs w:val="18"/>
              </w:rPr>
            </w:pPr>
            <w:r w:rsidRPr="00C27CA1">
              <w:rPr>
                <w:rFonts w:ascii="Arial" w:hAnsi="Arial" w:cs="Arial"/>
                <w:sz w:val="18"/>
                <w:szCs w:val="18"/>
              </w:rPr>
              <w:t>3. Na stronie internetowej ROPS w Lublinie, udostępniono trzy kolejne numery biuletynu informacyjnego e-Kontra (KC ds. AIDS)</w:t>
            </w:r>
          </w:p>
        </w:tc>
      </w:tr>
      <w:tr w:rsidR="003E7569" w:rsidRPr="00C27CA1" w14:paraId="1F10BF4B" w14:textId="77777777" w:rsidTr="004D3658">
        <w:tc>
          <w:tcPr>
            <w:tcW w:w="5382" w:type="dxa"/>
            <w:tcBorders>
              <w:bottom w:val="double" w:sz="4" w:space="0" w:color="auto"/>
            </w:tcBorders>
          </w:tcPr>
          <w:p w14:paraId="78F0EA92" w14:textId="4FB4C9CB" w:rsidR="003E7569" w:rsidRPr="00C27CA1" w:rsidRDefault="003E7569" w:rsidP="00C27CA1">
            <w:pPr>
              <w:spacing w:after="0" w:line="240" w:lineRule="auto"/>
              <w:rPr>
                <w:rFonts w:ascii="Arial" w:hAnsi="Arial" w:cs="Arial"/>
                <w:sz w:val="18"/>
                <w:szCs w:val="18"/>
              </w:rPr>
            </w:pPr>
            <w:r w:rsidRPr="00C27CA1">
              <w:rPr>
                <w:rFonts w:ascii="Arial" w:hAnsi="Arial" w:cs="Arial"/>
                <w:sz w:val="18"/>
                <w:szCs w:val="18"/>
              </w:rPr>
              <w:lastRenderedPageBreak/>
              <w:t>1.2. Upowszechnianie informacji na temat dostępu do działań profilaktycznych interwencyjnych, pomocowych i placówek leczenia dla osób zagrożonych uzależnieniem lub uzależnionych od środków odurzających, substancji psychotropowych i nowych substancji psychoaktywnych oraz ich rodzin przez bieżącą aktualizację baz danych i ich udostępnianie.</w:t>
            </w:r>
          </w:p>
        </w:tc>
        <w:tc>
          <w:tcPr>
            <w:tcW w:w="992" w:type="dxa"/>
            <w:tcBorders>
              <w:bottom w:val="double" w:sz="4" w:space="0" w:color="auto"/>
            </w:tcBorders>
          </w:tcPr>
          <w:p w14:paraId="781F8D75" w14:textId="77777777" w:rsidR="003E7569" w:rsidRPr="00C27CA1" w:rsidRDefault="003E7569" w:rsidP="006F1D6A">
            <w:pPr>
              <w:spacing w:after="0" w:line="240" w:lineRule="auto"/>
              <w:rPr>
                <w:rFonts w:ascii="Arial" w:hAnsi="Arial" w:cs="Arial"/>
                <w:sz w:val="18"/>
                <w:szCs w:val="18"/>
                <w:highlight w:val="yellow"/>
              </w:rPr>
            </w:pPr>
            <w:r w:rsidRPr="00C27CA1">
              <w:rPr>
                <w:rFonts w:ascii="Arial" w:hAnsi="Arial" w:cs="Arial"/>
                <w:sz w:val="18"/>
                <w:szCs w:val="18"/>
              </w:rPr>
              <w:t>TAK</w:t>
            </w:r>
          </w:p>
        </w:tc>
        <w:tc>
          <w:tcPr>
            <w:tcW w:w="8505" w:type="dxa"/>
            <w:tcBorders>
              <w:bottom w:val="double" w:sz="4" w:space="0" w:color="auto"/>
            </w:tcBorders>
          </w:tcPr>
          <w:p w14:paraId="6D82BFC1" w14:textId="328F78CB" w:rsidR="003E7569" w:rsidRPr="00C27CA1" w:rsidRDefault="003E7569" w:rsidP="00C27CA1">
            <w:pPr>
              <w:spacing w:after="0" w:line="240" w:lineRule="auto"/>
              <w:jc w:val="center"/>
              <w:rPr>
                <w:rFonts w:ascii="Arial" w:hAnsi="Arial" w:cs="Arial"/>
                <w:sz w:val="18"/>
                <w:szCs w:val="18"/>
              </w:rPr>
            </w:pPr>
            <w:r w:rsidRPr="00C27CA1">
              <w:rPr>
                <w:rFonts w:ascii="Arial" w:hAnsi="Arial" w:cs="Arial"/>
                <w:sz w:val="18"/>
                <w:szCs w:val="18"/>
              </w:rPr>
              <w:t>1. Porozumienie nr DZU.JS.423.7.2018 z dn. 19.04.2018 r z Komendą Miejską Policji w Lublinie dotyczące współpracy w zakresie realizacji na terenie powiatu lubelskiego akcji profilaktycznych:</w:t>
            </w:r>
          </w:p>
          <w:p w14:paraId="4C0351DD" w14:textId="77777777" w:rsidR="003E7569" w:rsidRPr="00C27CA1" w:rsidRDefault="003E7569" w:rsidP="00C27CA1">
            <w:pPr>
              <w:spacing w:after="0" w:line="240" w:lineRule="auto"/>
              <w:ind w:left="284"/>
              <w:jc w:val="center"/>
              <w:rPr>
                <w:rFonts w:ascii="Arial" w:hAnsi="Arial" w:cs="Arial"/>
                <w:sz w:val="18"/>
                <w:szCs w:val="18"/>
              </w:rPr>
            </w:pPr>
            <w:r w:rsidRPr="00C27CA1">
              <w:rPr>
                <w:rFonts w:ascii="Arial" w:hAnsi="Arial" w:cs="Arial"/>
                <w:sz w:val="18"/>
                <w:szCs w:val="18"/>
              </w:rPr>
              <w:t>- Odpal myślenie – nie wchodź w uzależnienie</w:t>
            </w:r>
          </w:p>
          <w:p w14:paraId="366863C7" w14:textId="77777777" w:rsidR="003E7569" w:rsidRPr="00C27CA1" w:rsidRDefault="003E7569" w:rsidP="00C27CA1">
            <w:pPr>
              <w:spacing w:after="0" w:line="240" w:lineRule="auto"/>
              <w:ind w:left="284"/>
              <w:jc w:val="center"/>
              <w:rPr>
                <w:rFonts w:ascii="Arial" w:hAnsi="Arial" w:cs="Arial"/>
                <w:sz w:val="18"/>
                <w:szCs w:val="18"/>
              </w:rPr>
            </w:pPr>
            <w:r w:rsidRPr="00C27CA1">
              <w:rPr>
                <w:rFonts w:ascii="Arial" w:hAnsi="Arial" w:cs="Arial"/>
                <w:sz w:val="18"/>
                <w:szCs w:val="18"/>
              </w:rPr>
              <w:t>- Zachowaj trzeźwy umysł na drodze</w:t>
            </w:r>
          </w:p>
          <w:p w14:paraId="726120F7" w14:textId="65AE5047" w:rsidR="003E7569" w:rsidRPr="00C27CA1" w:rsidRDefault="003E7569" w:rsidP="00C27CA1">
            <w:pPr>
              <w:spacing w:after="0" w:line="240" w:lineRule="auto"/>
              <w:jc w:val="center"/>
              <w:rPr>
                <w:rFonts w:ascii="Arial" w:hAnsi="Arial" w:cs="Arial"/>
                <w:sz w:val="18"/>
                <w:szCs w:val="18"/>
              </w:rPr>
            </w:pPr>
            <w:r w:rsidRPr="00C27CA1">
              <w:rPr>
                <w:rFonts w:ascii="Arial" w:hAnsi="Arial" w:cs="Arial"/>
                <w:sz w:val="18"/>
                <w:szCs w:val="18"/>
              </w:rPr>
              <w:t>Podczas spotkań rozdawano ulotki informacyjne w formie zakładek do książek z informacją nt. instytucji udzielających pomocy w zakresie przeciwdziałania narkomanii.</w:t>
            </w:r>
          </w:p>
          <w:p w14:paraId="48EF9955" w14:textId="6B4AA455" w:rsidR="003E7569" w:rsidRPr="00C27CA1" w:rsidRDefault="003E7569" w:rsidP="00C27CA1">
            <w:pPr>
              <w:spacing w:after="0" w:line="240" w:lineRule="auto"/>
              <w:jc w:val="center"/>
              <w:rPr>
                <w:rFonts w:ascii="Arial" w:hAnsi="Arial" w:cs="Arial"/>
                <w:sz w:val="18"/>
                <w:szCs w:val="18"/>
                <w:highlight w:val="yellow"/>
              </w:rPr>
            </w:pPr>
            <w:r w:rsidRPr="00C27CA1">
              <w:rPr>
                <w:rFonts w:ascii="Arial" w:hAnsi="Arial" w:cs="Arial"/>
                <w:sz w:val="18"/>
                <w:szCs w:val="18"/>
              </w:rPr>
              <w:t>2. Na stronie internetowej ROPS w Lublinie, dostępny jest Informator o instytucjach działających na rzecz rozwiązywania problemów uzależnień oraz przeciwdziałania przemocy w rodzinie w województwie lubelskim.</w:t>
            </w:r>
          </w:p>
          <w:p w14:paraId="2ADA1F0F" w14:textId="77777777" w:rsidR="003E7569" w:rsidRPr="00C27CA1" w:rsidRDefault="003E7569" w:rsidP="00C27CA1">
            <w:pPr>
              <w:spacing w:after="0" w:line="240" w:lineRule="auto"/>
              <w:jc w:val="center"/>
              <w:rPr>
                <w:rFonts w:ascii="Arial" w:hAnsi="Arial" w:cs="Arial"/>
                <w:sz w:val="18"/>
                <w:szCs w:val="18"/>
              </w:rPr>
            </w:pPr>
            <w:r w:rsidRPr="00C27CA1">
              <w:rPr>
                <w:rFonts w:ascii="Arial" w:hAnsi="Arial" w:cs="Arial"/>
                <w:sz w:val="18"/>
                <w:szCs w:val="18"/>
              </w:rPr>
              <w:t>3. Na stronie internetowej ROPS w Lublinie zamieszczano informacje nt. kampanii profilaktycznych:</w:t>
            </w:r>
          </w:p>
          <w:p w14:paraId="0CE63960" w14:textId="77777777" w:rsidR="003E7569" w:rsidRPr="00C27CA1" w:rsidRDefault="003E7569" w:rsidP="00C27CA1">
            <w:pPr>
              <w:spacing w:after="0" w:line="240" w:lineRule="auto"/>
              <w:jc w:val="center"/>
              <w:rPr>
                <w:rFonts w:ascii="Arial" w:hAnsi="Arial" w:cs="Arial"/>
                <w:sz w:val="18"/>
                <w:szCs w:val="18"/>
              </w:rPr>
            </w:pPr>
            <w:r w:rsidRPr="00C27CA1">
              <w:rPr>
                <w:rFonts w:ascii="Arial" w:hAnsi="Arial" w:cs="Arial"/>
                <w:sz w:val="18"/>
                <w:szCs w:val="18"/>
              </w:rPr>
              <w:t>- Przyjmuje leki czy bierze? Leki bez recepty do leczenia,  nie do brania (KBPN)</w:t>
            </w:r>
          </w:p>
          <w:p w14:paraId="7733D0D1" w14:textId="77777777" w:rsidR="003E7569" w:rsidRPr="00C27CA1" w:rsidRDefault="003E7569" w:rsidP="00C27CA1">
            <w:pPr>
              <w:spacing w:after="0" w:line="240" w:lineRule="auto"/>
              <w:jc w:val="center"/>
              <w:rPr>
                <w:rFonts w:ascii="Arial" w:hAnsi="Arial" w:cs="Arial"/>
                <w:sz w:val="18"/>
                <w:szCs w:val="18"/>
              </w:rPr>
            </w:pPr>
            <w:r w:rsidRPr="00C27CA1">
              <w:rPr>
                <w:rFonts w:ascii="Arial" w:hAnsi="Arial" w:cs="Arial"/>
                <w:sz w:val="18"/>
                <w:szCs w:val="18"/>
              </w:rPr>
              <w:t>- Mam czas rozmawiać (KBPN)</w:t>
            </w:r>
          </w:p>
          <w:p w14:paraId="19DEE3EE" w14:textId="77777777" w:rsidR="003E7569" w:rsidRPr="00C27CA1" w:rsidRDefault="003E7569" w:rsidP="00C27CA1">
            <w:pPr>
              <w:spacing w:after="0" w:line="240" w:lineRule="auto"/>
              <w:jc w:val="center"/>
              <w:rPr>
                <w:rFonts w:ascii="Arial" w:hAnsi="Arial" w:cs="Arial"/>
                <w:sz w:val="18"/>
                <w:szCs w:val="18"/>
              </w:rPr>
            </w:pPr>
            <w:r w:rsidRPr="00C27CA1">
              <w:rPr>
                <w:rFonts w:ascii="Arial" w:hAnsi="Arial" w:cs="Arial"/>
                <w:sz w:val="18"/>
                <w:szCs w:val="18"/>
              </w:rPr>
              <w:t>- Dopalacze! To musisz wiedzieć. Film edukacyjny: Stop dopalaczom (Główny Inspektorat Sanitarny)</w:t>
            </w:r>
          </w:p>
          <w:p w14:paraId="16DADAA2" w14:textId="77777777" w:rsidR="003E7569" w:rsidRPr="00C27CA1" w:rsidRDefault="003E7569" w:rsidP="00C27CA1">
            <w:pPr>
              <w:spacing w:after="0" w:line="240" w:lineRule="auto"/>
              <w:jc w:val="center"/>
              <w:rPr>
                <w:rFonts w:ascii="Arial" w:hAnsi="Arial" w:cs="Arial"/>
                <w:sz w:val="18"/>
                <w:szCs w:val="18"/>
              </w:rPr>
            </w:pPr>
            <w:r w:rsidRPr="00C27CA1">
              <w:rPr>
                <w:rFonts w:ascii="Arial" w:hAnsi="Arial" w:cs="Arial"/>
                <w:sz w:val="18"/>
                <w:szCs w:val="18"/>
              </w:rPr>
              <w:t>- Dopalacze! Komunikat dla rodziców i opiekunów Główny Inspektorat Sanitarny)</w:t>
            </w:r>
          </w:p>
          <w:p w14:paraId="65024307" w14:textId="77777777" w:rsidR="003E7569" w:rsidRPr="00C27CA1" w:rsidRDefault="003E7569" w:rsidP="00C27CA1">
            <w:pPr>
              <w:spacing w:after="0" w:line="240" w:lineRule="auto"/>
              <w:jc w:val="center"/>
              <w:rPr>
                <w:rFonts w:ascii="Arial" w:hAnsi="Arial" w:cs="Arial"/>
                <w:sz w:val="18"/>
                <w:szCs w:val="18"/>
              </w:rPr>
            </w:pPr>
            <w:r w:rsidRPr="00C27CA1">
              <w:rPr>
                <w:rFonts w:ascii="Arial" w:hAnsi="Arial" w:cs="Arial"/>
                <w:sz w:val="18"/>
                <w:szCs w:val="18"/>
              </w:rPr>
              <w:t>- Krzywo weszło – zmień ustawienia (Krajowa Sieć Polityki Narkotykowej)</w:t>
            </w:r>
          </w:p>
          <w:p w14:paraId="22D25D01" w14:textId="77777777" w:rsidR="003E7569" w:rsidRPr="00C27CA1" w:rsidRDefault="003E7569" w:rsidP="00C27CA1">
            <w:pPr>
              <w:spacing w:after="0" w:line="240" w:lineRule="auto"/>
              <w:jc w:val="center"/>
              <w:rPr>
                <w:rFonts w:ascii="Arial" w:hAnsi="Arial" w:cs="Arial"/>
                <w:sz w:val="18"/>
                <w:szCs w:val="18"/>
              </w:rPr>
            </w:pPr>
            <w:r w:rsidRPr="00C27CA1">
              <w:rPr>
                <w:rFonts w:ascii="Arial" w:hAnsi="Arial" w:cs="Arial"/>
                <w:sz w:val="18"/>
                <w:szCs w:val="18"/>
              </w:rPr>
              <w:t>- Publikacja KC ds. AIDS: W trosce o każdego pacjenta</w:t>
            </w:r>
          </w:p>
          <w:p w14:paraId="7B46B3B2" w14:textId="77777777" w:rsidR="003E7569" w:rsidRPr="00C27CA1" w:rsidRDefault="003E7569" w:rsidP="00C27CA1">
            <w:pPr>
              <w:spacing w:after="0" w:line="240" w:lineRule="auto"/>
              <w:jc w:val="center"/>
              <w:rPr>
                <w:rFonts w:ascii="Arial" w:hAnsi="Arial" w:cs="Arial"/>
                <w:sz w:val="18"/>
                <w:szCs w:val="18"/>
              </w:rPr>
            </w:pPr>
            <w:r w:rsidRPr="00C27CA1">
              <w:rPr>
                <w:rFonts w:ascii="Arial" w:hAnsi="Arial" w:cs="Arial"/>
                <w:sz w:val="18"/>
                <w:szCs w:val="18"/>
              </w:rPr>
              <w:t>- Europejski Tydzień Testowania – informacja o dyżurach (KC ds. AIDS)</w:t>
            </w:r>
          </w:p>
          <w:p w14:paraId="6268A6AD" w14:textId="77777777" w:rsidR="003E7569" w:rsidRPr="00C27CA1" w:rsidRDefault="003E7569" w:rsidP="00C27CA1">
            <w:pPr>
              <w:spacing w:after="0" w:line="240" w:lineRule="auto"/>
              <w:jc w:val="center"/>
              <w:rPr>
                <w:rFonts w:ascii="Arial" w:hAnsi="Arial" w:cs="Arial"/>
                <w:sz w:val="18"/>
                <w:szCs w:val="18"/>
              </w:rPr>
            </w:pPr>
            <w:r w:rsidRPr="00C27CA1">
              <w:rPr>
                <w:rFonts w:ascii="Arial" w:hAnsi="Arial" w:cs="Arial"/>
                <w:sz w:val="18"/>
                <w:szCs w:val="18"/>
              </w:rPr>
              <w:t>- 1 grudnia Światowy Dzień AIDS (KC ds. AIDS)</w:t>
            </w:r>
          </w:p>
          <w:p w14:paraId="63CF3428" w14:textId="77777777" w:rsidR="003E7569" w:rsidRPr="00C27CA1" w:rsidRDefault="003E7569" w:rsidP="00C27CA1">
            <w:pPr>
              <w:spacing w:after="0" w:line="240" w:lineRule="auto"/>
              <w:jc w:val="center"/>
              <w:rPr>
                <w:rFonts w:ascii="Arial" w:hAnsi="Arial" w:cs="Arial"/>
                <w:sz w:val="18"/>
                <w:szCs w:val="18"/>
                <w:highlight w:val="yellow"/>
              </w:rPr>
            </w:pPr>
            <w:r w:rsidRPr="00C27CA1">
              <w:rPr>
                <w:rFonts w:ascii="Arial" w:hAnsi="Arial" w:cs="Arial"/>
                <w:sz w:val="18"/>
                <w:szCs w:val="18"/>
              </w:rPr>
              <w:t>- Raport: Oszacowanie kosztów społecznych używania narkotyków w Polsce w 2015 r.” (KBPN)</w:t>
            </w:r>
          </w:p>
        </w:tc>
      </w:tr>
      <w:tr w:rsidR="003E7569" w:rsidRPr="00C27CA1" w14:paraId="47A5B833" w14:textId="77777777" w:rsidTr="004D3658">
        <w:tc>
          <w:tcPr>
            <w:tcW w:w="14879" w:type="dxa"/>
            <w:gridSpan w:val="3"/>
            <w:tcBorders>
              <w:top w:val="double" w:sz="4" w:space="0" w:color="auto"/>
              <w:left w:val="double" w:sz="4" w:space="0" w:color="auto"/>
              <w:bottom w:val="double" w:sz="4" w:space="0" w:color="auto"/>
              <w:right w:val="double" w:sz="4" w:space="0" w:color="auto"/>
            </w:tcBorders>
            <w:shd w:val="clear" w:color="auto" w:fill="6DD9FF"/>
          </w:tcPr>
          <w:p w14:paraId="60877523" w14:textId="77777777" w:rsidR="003E7569" w:rsidRPr="00C27CA1" w:rsidRDefault="003E7569" w:rsidP="00C27CA1">
            <w:pPr>
              <w:spacing w:after="0" w:line="240" w:lineRule="auto"/>
              <w:jc w:val="center"/>
              <w:rPr>
                <w:rFonts w:ascii="Arial" w:hAnsi="Arial" w:cs="Arial"/>
                <w:b/>
                <w:sz w:val="18"/>
                <w:szCs w:val="18"/>
              </w:rPr>
            </w:pPr>
            <w:r w:rsidRPr="00C27CA1">
              <w:rPr>
                <w:rFonts w:ascii="Arial" w:hAnsi="Arial" w:cs="Arial"/>
                <w:b/>
                <w:sz w:val="18"/>
                <w:szCs w:val="18"/>
              </w:rPr>
              <w:t>Obszar 2. Rozwój kadr uczestniczących w realizacji zadań z zakresu przeciwdziałania narkomanii</w:t>
            </w:r>
          </w:p>
        </w:tc>
      </w:tr>
      <w:tr w:rsidR="003E7569" w:rsidRPr="00C27CA1" w14:paraId="28EA4D75" w14:textId="77777777" w:rsidTr="006F1D6A">
        <w:tc>
          <w:tcPr>
            <w:tcW w:w="5382" w:type="dxa"/>
            <w:tcBorders>
              <w:top w:val="double" w:sz="4" w:space="0" w:color="auto"/>
            </w:tcBorders>
          </w:tcPr>
          <w:p w14:paraId="3B98595D" w14:textId="77777777" w:rsidR="003E7569" w:rsidRPr="00C27CA1" w:rsidRDefault="003E7569" w:rsidP="00C27CA1">
            <w:pPr>
              <w:spacing w:after="0" w:line="240" w:lineRule="auto"/>
              <w:rPr>
                <w:rFonts w:ascii="Arial" w:hAnsi="Arial" w:cs="Arial"/>
                <w:sz w:val="18"/>
                <w:szCs w:val="18"/>
              </w:rPr>
            </w:pPr>
            <w:r w:rsidRPr="00C27CA1">
              <w:rPr>
                <w:rFonts w:ascii="Arial" w:hAnsi="Arial" w:cs="Arial"/>
                <w:sz w:val="18"/>
                <w:szCs w:val="18"/>
              </w:rPr>
              <w:t>2.1. Prowadzenie doskonalenia kompetencji osób pracujących z dziećmi i młodzieżą dotyczącego wczesnego rozpoznawania zagrożenia używania środków odurzających, substancji psychotropowych, środków zastępczych, nowych substancji psychoaktywnych oraz umiejętności podejmowania interwencji profilaktycznej.</w:t>
            </w:r>
          </w:p>
        </w:tc>
        <w:tc>
          <w:tcPr>
            <w:tcW w:w="992" w:type="dxa"/>
            <w:tcBorders>
              <w:top w:val="double" w:sz="4" w:space="0" w:color="auto"/>
            </w:tcBorders>
          </w:tcPr>
          <w:p w14:paraId="1F06E38D" w14:textId="77777777" w:rsidR="003E7569" w:rsidRPr="00C27CA1" w:rsidRDefault="003E7569" w:rsidP="006F1D6A">
            <w:pPr>
              <w:spacing w:after="0" w:line="240" w:lineRule="auto"/>
              <w:rPr>
                <w:rFonts w:ascii="Arial" w:hAnsi="Arial" w:cs="Arial"/>
                <w:sz w:val="18"/>
                <w:szCs w:val="18"/>
              </w:rPr>
            </w:pPr>
            <w:r w:rsidRPr="00C27CA1">
              <w:rPr>
                <w:rFonts w:ascii="Arial" w:hAnsi="Arial" w:cs="Arial"/>
                <w:sz w:val="18"/>
                <w:szCs w:val="18"/>
              </w:rPr>
              <w:t>TAK</w:t>
            </w:r>
          </w:p>
        </w:tc>
        <w:tc>
          <w:tcPr>
            <w:tcW w:w="8505" w:type="dxa"/>
            <w:tcBorders>
              <w:top w:val="double" w:sz="4" w:space="0" w:color="auto"/>
            </w:tcBorders>
            <w:vAlign w:val="center"/>
          </w:tcPr>
          <w:p w14:paraId="4AAF6649" w14:textId="43AFA51C"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1. Zaburzenia psychiczne a używanie środków psychoaktywnych. Szkolenie dla 40 osób</w:t>
            </w:r>
            <w:r w:rsidR="006F1D6A">
              <w:rPr>
                <w:rFonts w:ascii="Arial" w:hAnsi="Arial" w:cs="Arial"/>
                <w:sz w:val="18"/>
                <w:szCs w:val="18"/>
              </w:rPr>
              <w:t xml:space="preserve">. </w:t>
            </w:r>
            <w:r w:rsidRPr="00C27CA1">
              <w:rPr>
                <w:rFonts w:ascii="Arial" w:hAnsi="Arial" w:cs="Arial"/>
                <w:sz w:val="18"/>
                <w:szCs w:val="18"/>
              </w:rPr>
              <w:t>Umowa nr DZU.JŁ.2322.32.2018 z dnia 02.10.2018 r. Realizator: Instytut Szkoleń Biznesowych, ul. Skautów 11 B, 20-055 Lublin. Szkolenie dla pracowników oświaty, jednostek organizacyjnych pomocy społecznej, placówek opiekuńczo-wychowawczych, placówek wsparcia dziennego, członków organizacji pozarządowych.</w:t>
            </w:r>
          </w:p>
          <w:p w14:paraId="45F3DD9A" w14:textId="5A886558"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 xml:space="preserve">2. W ramach otwartego konkursu ofert zrealizowano zadanie II. Przeciwdziałanie narkomanii i profilaktyka w zakresie HIV/AIDS. Prowadzenie działań edukacyjnych i szkoleniowych rozwijających kompetencje wychowawcze i profilaktyczne rodziców i osób pracujących z dziećmi i młodzieżą sprzyjające kształtowaniu postaw i </w:t>
            </w:r>
            <w:proofErr w:type="spellStart"/>
            <w:r w:rsidRPr="00C27CA1">
              <w:rPr>
                <w:rFonts w:ascii="Arial" w:hAnsi="Arial" w:cs="Arial"/>
                <w:sz w:val="18"/>
                <w:szCs w:val="18"/>
              </w:rPr>
              <w:t>zachowań</w:t>
            </w:r>
            <w:proofErr w:type="spellEnd"/>
            <w:r w:rsidRPr="00C27CA1">
              <w:rPr>
                <w:rFonts w:ascii="Arial" w:hAnsi="Arial" w:cs="Arial"/>
                <w:sz w:val="18"/>
                <w:szCs w:val="18"/>
              </w:rPr>
              <w:t xml:space="preserve"> prozdrowotnych dzieci i młodzieży, podpisano umowę nr DZU.ES.423.16.2018 na realizację szkolenia dla 15 wychowawców placówek wsparcia dziennego. Dofinansowano: koszty wynagrodzenia księgowej i trenerów prowadzących szkolenie z tematyki uzależnień oraz tworzenia programów profilaktycznych w tym zakresie, koszty posiłków w trakcie szkolenia.</w:t>
            </w:r>
          </w:p>
          <w:p w14:paraId="37894A0B" w14:textId="77777777"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 xml:space="preserve">3. W ramach zadań zleconych organizacjom pozarządowym w trybie art. 19a, podpisano umowę nr DZU.JS.423.32.2018 w zakresie przeciwdziałania narkomanii i profilaktyki w zakresie HIV/AIDS, dotyczącą zadania: Przeciwdziałanie dopalaczom wśród studentów. Przeprowadzono konferencję, i </w:t>
            </w:r>
            <w:r w:rsidRPr="00C27CA1">
              <w:rPr>
                <w:rFonts w:ascii="Arial" w:hAnsi="Arial" w:cs="Arial"/>
                <w:sz w:val="18"/>
                <w:szCs w:val="18"/>
              </w:rPr>
              <w:lastRenderedPageBreak/>
              <w:t xml:space="preserve">szkolenie dla studentów lubelskich uczelni. Dofinansowano: wynagrodzenia dla realizatorów odpowiedzialnych za wykład inauguracyjny, zajęcia </w:t>
            </w:r>
            <w:proofErr w:type="spellStart"/>
            <w:r w:rsidRPr="00C27CA1">
              <w:rPr>
                <w:rFonts w:ascii="Arial" w:hAnsi="Arial" w:cs="Arial"/>
                <w:sz w:val="18"/>
                <w:szCs w:val="18"/>
              </w:rPr>
              <w:t>psychoedukacyjne</w:t>
            </w:r>
            <w:proofErr w:type="spellEnd"/>
            <w:r w:rsidRPr="00C27CA1">
              <w:rPr>
                <w:rFonts w:ascii="Arial" w:hAnsi="Arial" w:cs="Arial"/>
                <w:sz w:val="18"/>
                <w:szCs w:val="18"/>
              </w:rPr>
              <w:t>, konsultacje na poszczególnych wydziałach oraz dofinansowanie kosztu pomocy do zajęć (w tym: materiałów biurowych, piśmienniczych, druku zaproszeń). Udział w konferencji i szkoleniu wzięło 225 osób.</w:t>
            </w:r>
          </w:p>
        </w:tc>
      </w:tr>
      <w:tr w:rsidR="003E7569" w:rsidRPr="00C27CA1" w14:paraId="46FEB093" w14:textId="77777777" w:rsidTr="006F1D6A">
        <w:tc>
          <w:tcPr>
            <w:tcW w:w="5382" w:type="dxa"/>
          </w:tcPr>
          <w:p w14:paraId="3FAA4397" w14:textId="331370A7" w:rsidR="003E7569" w:rsidRPr="00C27CA1" w:rsidRDefault="003E7569" w:rsidP="00C27CA1">
            <w:pPr>
              <w:spacing w:after="0" w:line="240" w:lineRule="auto"/>
              <w:rPr>
                <w:rFonts w:ascii="Arial" w:hAnsi="Arial" w:cs="Arial"/>
                <w:sz w:val="18"/>
                <w:szCs w:val="18"/>
              </w:rPr>
            </w:pPr>
            <w:r w:rsidRPr="00C27CA1">
              <w:rPr>
                <w:rFonts w:ascii="Arial" w:hAnsi="Arial" w:cs="Arial"/>
                <w:sz w:val="18"/>
                <w:szCs w:val="18"/>
              </w:rPr>
              <w:lastRenderedPageBreak/>
              <w:t>2.2. Szkolenie grup zawodowych, w szczególności takich jak: lekarze psychiatrzy, lekarze podstawowej opieki zdrowotnej, pielęgniarki i położne podstawowej opieki zdrowotnej, specjaliści terapii uzależnień i psycholodzy</w:t>
            </w:r>
            <w:r w:rsidR="00C27CA1">
              <w:rPr>
                <w:rFonts w:ascii="Arial" w:hAnsi="Arial" w:cs="Arial"/>
                <w:sz w:val="18"/>
                <w:szCs w:val="18"/>
              </w:rPr>
              <w:t xml:space="preserve"> </w:t>
            </w:r>
            <w:r w:rsidRPr="00C27CA1">
              <w:rPr>
                <w:rFonts w:ascii="Arial" w:hAnsi="Arial" w:cs="Arial"/>
                <w:sz w:val="18"/>
                <w:szCs w:val="18"/>
              </w:rPr>
              <w:t>w zakresie tematyki uzależnień od środków odurzających, substancji psychotropowych i nowych substancji psychoaktywnych oraz skutecznych interwencji i programów profilaktycznych i leczniczych.</w:t>
            </w:r>
          </w:p>
        </w:tc>
        <w:tc>
          <w:tcPr>
            <w:tcW w:w="992" w:type="dxa"/>
          </w:tcPr>
          <w:p w14:paraId="697D1DA0" w14:textId="77777777" w:rsidR="003E7569" w:rsidRPr="00C27CA1" w:rsidRDefault="003E7569" w:rsidP="006F1D6A">
            <w:pPr>
              <w:spacing w:after="0" w:line="240" w:lineRule="auto"/>
              <w:rPr>
                <w:rFonts w:ascii="Arial" w:hAnsi="Arial" w:cs="Arial"/>
                <w:sz w:val="18"/>
                <w:szCs w:val="18"/>
                <w:highlight w:val="yellow"/>
              </w:rPr>
            </w:pPr>
            <w:r w:rsidRPr="00C27CA1">
              <w:rPr>
                <w:rFonts w:ascii="Arial" w:hAnsi="Arial" w:cs="Arial"/>
                <w:sz w:val="18"/>
                <w:szCs w:val="18"/>
              </w:rPr>
              <w:t>NIE</w:t>
            </w:r>
          </w:p>
        </w:tc>
        <w:tc>
          <w:tcPr>
            <w:tcW w:w="8505" w:type="dxa"/>
            <w:vAlign w:val="center"/>
          </w:tcPr>
          <w:p w14:paraId="7FE6740A" w14:textId="77777777" w:rsidR="003E7569" w:rsidRPr="00C27CA1" w:rsidRDefault="003E7569" w:rsidP="006F1D6A">
            <w:pPr>
              <w:spacing w:after="0" w:line="240" w:lineRule="auto"/>
              <w:jc w:val="center"/>
              <w:rPr>
                <w:rFonts w:ascii="Arial" w:hAnsi="Arial" w:cs="Arial"/>
                <w:sz w:val="18"/>
                <w:szCs w:val="18"/>
                <w:highlight w:val="yellow"/>
              </w:rPr>
            </w:pPr>
            <w:r w:rsidRPr="00C27CA1">
              <w:rPr>
                <w:rFonts w:ascii="Arial" w:hAnsi="Arial" w:cs="Arial"/>
                <w:sz w:val="18"/>
                <w:szCs w:val="18"/>
              </w:rPr>
              <w:t>Zadanie planowane do realizacji w kolejnych latach trwania Programu</w:t>
            </w:r>
          </w:p>
        </w:tc>
      </w:tr>
      <w:tr w:rsidR="003E7569" w:rsidRPr="00C27CA1" w14:paraId="6340FDC0" w14:textId="77777777" w:rsidTr="006F1D6A">
        <w:tc>
          <w:tcPr>
            <w:tcW w:w="5382" w:type="dxa"/>
            <w:tcBorders>
              <w:bottom w:val="double" w:sz="4" w:space="0" w:color="auto"/>
            </w:tcBorders>
          </w:tcPr>
          <w:p w14:paraId="33C8C481" w14:textId="1A88C33D" w:rsidR="003E7569" w:rsidRPr="00C27CA1" w:rsidRDefault="003E7569" w:rsidP="00C27CA1">
            <w:pPr>
              <w:spacing w:after="0" w:line="240" w:lineRule="auto"/>
              <w:rPr>
                <w:rFonts w:ascii="Arial" w:hAnsi="Arial" w:cs="Arial"/>
                <w:sz w:val="18"/>
                <w:szCs w:val="18"/>
              </w:rPr>
            </w:pPr>
            <w:r w:rsidRPr="00C27CA1">
              <w:rPr>
                <w:rFonts w:ascii="Arial" w:hAnsi="Arial" w:cs="Arial"/>
                <w:sz w:val="18"/>
                <w:szCs w:val="18"/>
              </w:rPr>
              <w:t xml:space="preserve">2.3. Prowadzenie działań edukacyjnych </w:t>
            </w:r>
            <w:r w:rsidRPr="00C27CA1">
              <w:rPr>
                <w:rFonts w:ascii="Arial" w:hAnsi="Arial" w:cs="Arial"/>
                <w:sz w:val="18"/>
                <w:szCs w:val="18"/>
              </w:rPr>
              <w:br/>
              <w:t>i szkoleniowych dotyczących strategii rozwiązywania problemów wynikających z używania środków odurzających, substancji psychotropowych i nowych substancji psychoaktywnych, kierowanych w szczególności do przedstawicieli organizacji pozarządowych i JST.</w:t>
            </w:r>
          </w:p>
        </w:tc>
        <w:tc>
          <w:tcPr>
            <w:tcW w:w="992" w:type="dxa"/>
            <w:tcBorders>
              <w:bottom w:val="double" w:sz="4" w:space="0" w:color="auto"/>
            </w:tcBorders>
          </w:tcPr>
          <w:p w14:paraId="69FE7F57" w14:textId="77777777" w:rsidR="003E7569" w:rsidRPr="00C27CA1" w:rsidRDefault="003E7569" w:rsidP="006F1D6A">
            <w:pPr>
              <w:spacing w:after="0" w:line="240" w:lineRule="auto"/>
              <w:rPr>
                <w:rFonts w:ascii="Arial" w:hAnsi="Arial" w:cs="Arial"/>
                <w:sz w:val="18"/>
                <w:szCs w:val="18"/>
                <w:highlight w:val="yellow"/>
              </w:rPr>
            </w:pPr>
            <w:r w:rsidRPr="00C27CA1">
              <w:rPr>
                <w:rFonts w:ascii="Arial" w:hAnsi="Arial" w:cs="Arial"/>
                <w:sz w:val="18"/>
                <w:szCs w:val="18"/>
              </w:rPr>
              <w:t>TAK</w:t>
            </w:r>
          </w:p>
        </w:tc>
        <w:tc>
          <w:tcPr>
            <w:tcW w:w="8505" w:type="dxa"/>
            <w:tcBorders>
              <w:bottom w:val="double" w:sz="4" w:space="0" w:color="auto"/>
            </w:tcBorders>
            <w:vAlign w:val="center"/>
          </w:tcPr>
          <w:p w14:paraId="4692A490" w14:textId="1F8C0AD6" w:rsidR="003E7569" w:rsidRPr="00C27CA1" w:rsidRDefault="006F1D6A" w:rsidP="006F1D6A">
            <w:pPr>
              <w:spacing w:after="0" w:line="240" w:lineRule="auto"/>
              <w:jc w:val="center"/>
              <w:rPr>
                <w:rFonts w:ascii="Arial" w:hAnsi="Arial" w:cs="Arial"/>
                <w:sz w:val="18"/>
                <w:szCs w:val="18"/>
              </w:rPr>
            </w:pPr>
            <w:r>
              <w:rPr>
                <w:rFonts w:ascii="Arial" w:hAnsi="Arial" w:cs="Arial"/>
                <w:sz w:val="18"/>
                <w:szCs w:val="18"/>
              </w:rPr>
              <w:t xml:space="preserve">1. </w:t>
            </w:r>
            <w:r w:rsidR="003E7569" w:rsidRPr="006F1D6A">
              <w:rPr>
                <w:rFonts w:ascii="Arial" w:hAnsi="Arial" w:cs="Arial"/>
                <w:sz w:val="18"/>
                <w:szCs w:val="18"/>
              </w:rPr>
              <w:t>Wojewódzka konferencja nt. Strategii Rozwiązywania Problemu Uzależnień. Przygotowanie dwóch wystąpień merytorycznych. Organizatorzy: PSPN, KBPN, ROPS w Lublinie</w:t>
            </w:r>
            <w:r>
              <w:rPr>
                <w:rFonts w:ascii="Arial" w:hAnsi="Arial" w:cs="Arial"/>
                <w:sz w:val="18"/>
                <w:szCs w:val="18"/>
              </w:rPr>
              <w:t>. P</w:t>
            </w:r>
            <w:r w:rsidR="003E7569" w:rsidRPr="00C27CA1">
              <w:rPr>
                <w:rFonts w:ascii="Arial" w:hAnsi="Arial" w:cs="Arial"/>
                <w:sz w:val="18"/>
                <w:szCs w:val="18"/>
              </w:rPr>
              <w:t>rzygotowanie informacji merytorycznych na seminarium: Dopalacze – zastosuj dawkę myślenia (Ekspert Wojewódzki)</w:t>
            </w:r>
          </w:p>
          <w:p w14:paraId="02C012CA" w14:textId="5B09B090" w:rsidR="003E7569" w:rsidRPr="00C27CA1" w:rsidRDefault="006F1D6A" w:rsidP="006F1D6A">
            <w:pPr>
              <w:spacing w:after="0" w:line="240" w:lineRule="auto"/>
              <w:jc w:val="center"/>
              <w:rPr>
                <w:rFonts w:ascii="Arial" w:hAnsi="Arial" w:cs="Arial"/>
                <w:sz w:val="18"/>
                <w:szCs w:val="18"/>
              </w:rPr>
            </w:pPr>
            <w:r>
              <w:rPr>
                <w:rFonts w:ascii="Arial" w:hAnsi="Arial" w:cs="Arial"/>
                <w:sz w:val="18"/>
                <w:szCs w:val="18"/>
              </w:rPr>
              <w:t xml:space="preserve">2. </w:t>
            </w:r>
            <w:r w:rsidR="003E7569" w:rsidRPr="00C27CA1">
              <w:rPr>
                <w:rFonts w:ascii="Arial" w:hAnsi="Arial" w:cs="Arial"/>
                <w:sz w:val="18"/>
                <w:szCs w:val="18"/>
              </w:rPr>
              <w:t>Udział pracowników ROPS w Lublinie w konferencjach:</w:t>
            </w:r>
          </w:p>
          <w:p w14:paraId="1D9D8722" w14:textId="77777777"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 xml:space="preserve">- II Międzynarodowa konferencja: Przeciwdziałanie narkomanii na poziomie lokalnym:  monitorowanie, profilaktyka i redukcja szkód” (KBPN i RES </w:t>
            </w:r>
            <w:proofErr w:type="spellStart"/>
            <w:r w:rsidRPr="00C27CA1">
              <w:rPr>
                <w:rFonts w:ascii="Arial" w:hAnsi="Arial" w:cs="Arial"/>
                <w:sz w:val="18"/>
                <w:szCs w:val="18"/>
              </w:rPr>
              <w:t>Humanae</w:t>
            </w:r>
            <w:proofErr w:type="spellEnd"/>
            <w:r w:rsidRPr="00C27CA1">
              <w:rPr>
                <w:rFonts w:ascii="Arial" w:hAnsi="Arial" w:cs="Arial"/>
                <w:sz w:val="18"/>
                <w:szCs w:val="18"/>
              </w:rPr>
              <w:t>)</w:t>
            </w:r>
          </w:p>
          <w:p w14:paraId="3F55DC3A" w14:textId="77777777"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 XXV Spotkanie Ekspertów Wojewódzkich ds. Informacji o Narkotykach i Narkomanii (KBPN)</w:t>
            </w:r>
          </w:p>
          <w:p w14:paraId="5BEE6261" w14:textId="77777777"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 xml:space="preserve">- Wojewódzka konferencja nt. Strategii Rozwiązywania Problemu Uzależnień </w:t>
            </w:r>
            <w:r w:rsidRPr="00C27CA1">
              <w:rPr>
                <w:rFonts w:ascii="Arial" w:hAnsi="Arial" w:cs="Arial"/>
                <w:sz w:val="18"/>
                <w:szCs w:val="18"/>
              </w:rPr>
              <w:br/>
              <w:t>– podsumowanie krajowe</w:t>
            </w:r>
          </w:p>
        </w:tc>
      </w:tr>
      <w:tr w:rsidR="003E7569" w:rsidRPr="00C27CA1" w14:paraId="5518BE98" w14:textId="77777777" w:rsidTr="004D3658">
        <w:tc>
          <w:tcPr>
            <w:tcW w:w="14879" w:type="dxa"/>
            <w:gridSpan w:val="3"/>
            <w:tcBorders>
              <w:top w:val="double" w:sz="4" w:space="0" w:color="auto"/>
              <w:left w:val="double" w:sz="4" w:space="0" w:color="auto"/>
              <w:bottom w:val="double" w:sz="4" w:space="0" w:color="auto"/>
              <w:right w:val="double" w:sz="4" w:space="0" w:color="auto"/>
            </w:tcBorders>
            <w:shd w:val="clear" w:color="auto" w:fill="6DD9FF"/>
          </w:tcPr>
          <w:p w14:paraId="4F5398C6" w14:textId="77777777" w:rsidR="003E7569" w:rsidRPr="00C27CA1" w:rsidRDefault="003E7569" w:rsidP="00C27CA1">
            <w:pPr>
              <w:spacing w:after="0" w:line="240" w:lineRule="auto"/>
              <w:jc w:val="center"/>
              <w:rPr>
                <w:rFonts w:ascii="Arial" w:hAnsi="Arial" w:cs="Arial"/>
                <w:b/>
                <w:sz w:val="18"/>
                <w:szCs w:val="18"/>
              </w:rPr>
            </w:pPr>
            <w:r w:rsidRPr="00C27CA1">
              <w:rPr>
                <w:rFonts w:ascii="Arial" w:hAnsi="Arial" w:cs="Arial"/>
                <w:b/>
                <w:sz w:val="18"/>
                <w:szCs w:val="18"/>
              </w:rPr>
              <w:t>Obszar 3. Profilaktyka</w:t>
            </w:r>
          </w:p>
        </w:tc>
      </w:tr>
      <w:tr w:rsidR="003E7569" w:rsidRPr="00C27CA1" w14:paraId="69EAC096" w14:textId="77777777" w:rsidTr="004D3658">
        <w:tc>
          <w:tcPr>
            <w:tcW w:w="14879" w:type="dxa"/>
            <w:gridSpan w:val="3"/>
            <w:tcBorders>
              <w:top w:val="double" w:sz="4" w:space="0" w:color="auto"/>
            </w:tcBorders>
          </w:tcPr>
          <w:p w14:paraId="1D914AAE" w14:textId="005A42BF" w:rsidR="003E7569" w:rsidRPr="00C27CA1" w:rsidRDefault="003E7569" w:rsidP="00C27CA1">
            <w:pPr>
              <w:spacing w:after="0" w:line="240" w:lineRule="auto"/>
              <w:rPr>
                <w:rFonts w:ascii="Arial" w:hAnsi="Arial" w:cs="Arial"/>
                <w:sz w:val="18"/>
                <w:szCs w:val="18"/>
              </w:rPr>
            </w:pPr>
            <w:r w:rsidRPr="00C27CA1">
              <w:rPr>
                <w:rFonts w:ascii="Arial" w:hAnsi="Arial" w:cs="Arial"/>
                <w:sz w:val="18"/>
                <w:szCs w:val="18"/>
              </w:rPr>
              <w:t>3.1.</w:t>
            </w:r>
            <w:r w:rsidRPr="00C27CA1">
              <w:rPr>
                <w:rFonts w:ascii="Arial" w:hAnsi="Arial" w:cs="Arial"/>
                <w:sz w:val="18"/>
                <w:szCs w:val="18"/>
              </w:rPr>
              <w:tab/>
              <w:t>Profilaktyka uniwersalna, w tym:</w:t>
            </w:r>
          </w:p>
        </w:tc>
      </w:tr>
      <w:tr w:rsidR="003E7569" w:rsidRPr="00C27CA1" w14:paraId="08131E85" w14:textId="77777777" w:rsidTr="006F1D6A">
        <w:trPr>
          <w:trHeight w:val="1974"/>
        </w:trPr>
        <w:tc>
          <w:tcPr>
            <w:tcW w:w="5382" w:type="dxa"/>
          </w:tcPr>
          <w:p w14:paraId="6DEB305A" w14:textId="7BC94433" w:rsidR="003E7569" w:rsidRPr="00C27CA1" w:rsidRDefault="003E7569" w:rsidP="00C27CA1">
            <w:pPr>
              <w:spacing w:after="0" w:line="240" w:lineRule="auto"/>
              <w:rPr>
                <w:rFonts w:ascii="Arial" w:hAnsi="Arial" w:cs="Arial"/>
                <w:sz w:val="18"/>
                <w:szCs w:val="18"/>
              </w:rPr>
            </w:pPr>
            <w:r w:rsidRPr="00C27CA1">
              <w:rPr>
                <w:rFonts w:ascii="Arial" w:hAnsi="Arial" w:cs="Arial"/>
                <w:sz w:val="18"/>
                <w:szCs w:val="18"/>
              </w:rPr>
              <w:t xml:space="preserve">3.1.1. Poszerzanie i udoskonalanie oferty, upowszechnianie oraz wdrażanie programów profilaktyki o naukowych podstawach lub o potwierdzonej skuteczności adresowanych do dzieci i młodzieży w wieku szkolnym, osób dorosłych, w tym programów profilaktyki, które biorą pod  uwagę wspólne czynniki chroniące i czynniki ryzyka używania substancji psychoaktywnych i innych </w:t>
            </w:r>
            <w:proofErr w:type="spellStart"/>
            <w:r w:rsidRPr="00C27CA1">
              <w:rPr>
                <w:rFonts w:ascii="Arial" w:hAnsi="Arial" w:cs="Arial"/>
                <w:sz w:val="18"/>
                <w:szCs w:val="18"/>
              </w:rPr>
              <w:t>zachowań</w:t>
            </w:r>
            <w:proofErr w:type="spellEnd"/>
            <w:r w:rsidRPr="00C27CA1">
              <w:rPr>
                <w:rFonts w:ascii="Arial" w:hAnsi="Arial" w:cs="Arial"/>
                <w:sz w:val="18"/>
                <w:szCs w:val="18"/>
              </w:rPr>
              <w:t xml:space="preserve"> ryzykownych, w szczególności zalecanych w ramach Systemu rekomendacji programów profilaktycznych i promocji zdrowia psychicznego.</w:t>
            </w:r>
          </w:p>
        </w:tc>
        <w:tc>
          <w:tcPr>
            <w:tcW w:w="992" w:type="dxa"/>
          </w:tcPr>
          <w:p w14:paraId="3333352C" w14:textId="77777777" w:rsidR="003E7569" w:rsidRPr="00C27CA1" w:rsidRDefault="003E7569" w:rsidP="006F1D6A">
            <w:pPr>
              <w:spacing w:after="0" w:line="240" w:lineRule="auto"/>
              <w:rPr>
                <w:rFonts w:ascii="Arial" w:hAnsi="Arial" w:cs="Arial"/>
                <w:sz w:val="18"/>
                <w:szCs w:val="18"/>
                <w:highlight w:val="yellow"/>
              </w:rPr>
            </w:pPr>
            <w:r w:rsidRPr="00C27CA1">
              <w:rPr>
                <w:rFonts w:ascii="Arial" w:hAnsi="Arial" w:cs="Arial"/>
                <w:sz w:val="18"/>
                <w:szCs w:val="18"/>
              </w:rPr>
              <w:t>NIE</w:t>
            </w:r>
          </w:p>
        </w:tc>
        <w:tc>
          <w:tcPr>
            <w:tcW w:w="8505" w:type="dxa"/>
            <w:vAlign w:val="center"/>
          </w:tcPr>
          <w:p w14:paraId="5D5E5C98" w14:textId="7A35E8B3"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 xml:space="preserve">W ramach otwartego konkursu ofert dla organizacji pozarządowych zlecono zadanie II. Przeciwdziałanie narkomanii i profilaktyka w zakresie HIV/AIDS, Podzadanie: Wspieranie programów wczesnej interwencji i/lub programów rekomendowanych przez KBPN, </w:t>
            </w:r>
            <w:proofErr w:type="spellStart"/>
            <w:r w:rsidRPr="00C27CA1">
              <w:rPr>
                <w:rFonts w:ascii="Arial" w:hAnsi="Arial" w:cs="Arial"/>
                <w:sz w:val="18"/>
                <w:szCs w:val="18"/>
              </w:rPr>
              <w:t>IPiN</w:t>
            </w:r>
            <w:proofErr w:type="spellEnd"/>
            <w:r w:rsidRPr="00C27CA1">
              <w:rPr>
                <w:rFonts w:ascii="Arial" w:hAnsi="Arial" w:cs="Arial"/>
                <w:sz w:val="18"/>
                <w:szCs w:val="18"/>
              </w:rPr>
              <w:t xml:space="preserve"> lub MEN. Zgłoszono 1 ofertę. Oferta przeszłą pozytywnie ocenę formalną i merytoryczną. Podpisano umowę opisaną w punkcie 3.2.2. Profilaktyka selektywna. Nie złożono innych ofert.</w:t>
            </w:r>
          </w:p>
        </w:tc>
      </w:tr>
      <w:tr w:rsidR="003E7569" w:rsidRPr="00C27CA1" w14:paraId="476B07F9" w14:textId="77777777" w:rsidTr="006F1D6A">
        <w:trPr>
          <w:trHeight w:val="1697"/>
        </w:trPr>
        <w:tc>
          <w:tcPr>
            <w:tcW w:w="5382" w:type="dxa"/>
          </w:tcPr>
          <w:p w14:paraId="60868BFD" w14:textId="77777777" w:rsidR="003E7569" w:rsidRPr="00C27CA1" w:rsidRDefault="003E7569" w:rsidP="00C27CA1">
            <w:pPr>
              <w:spacing w:after="0" w:line="240" w:lineRule="auto"/>
              <w:rPr>
                <w:rFonts w:ascii="Arial" w:hAnsi="Arial" w:cs="Arial"/>
                <w:sz w:val="18"/>
                <w:szCs w:val="18"/>
              </w:rPr>
            </w:pPr>
            <w:r w:rsidRPr="00C27CA1">
              <w:rPr>
                <w:rFonts w:ascii="Arial" w:hAnsi="Arial" w:cs="Arial"/>
                <w:sz w:val="18"/>
                <w:szCs w:val="18"/>
              </w:rPr>
              <w:t xml:space="preserve">3.1.2. Poszerzanie i udoskonalanie oferty, upowszechnianie oraz wdrażanie programów </w:t>
            </w:r>
          </w:p>
          <w:p w14:paraId="24B5412D" w14:textId="4B9CC07D" w:rsidR="003E7569" w:rsidRPr="00C27CA1" w:rsidRDefault="003E7569" w:rsidP="00C27CA1">
            <w:pPr>
              <w:spacing w:after="0" w:line="240" w:lineRule="auto"/>
              <w:rPr>
                <w:rFonts w:ascii="Arial" w:hAnsi="Arial" w:cs="Arial"/>
                <w:sz w:val="18"/>
                <w:szCs w:val="18"/>
              </w:rPr>
            </w:pPr>
            <w:r w:rsidRPr="00C27CA1">
              <w:rPr>
                <w:rFonts w:ascii="Arial" w:hAnsi="Arial" w:cs="Arial"/>
                <w:sz w:val="18"/>
                <w:szCs w:val="18"/>
              </w:rPr>
              <w:t>o naukowych podstawach lub o potwierdzonej skuteczności rozwijających kompetencje wychowawcze i profilaktyczne rodziców i osób pracujących z dziećmi</w:t>
            </w:r>
            <w:r w:rsidR="00C27CA1">
              <w:rPr>
                <w:rFonts w:ascii="Arial" w:hAnsi="Arial" w:cs="Arial"/>
                <w:sz w:val="18"/>
                <w:szCs w:val="18"/>
              </w:rPr>
              <w:t xml:space="preserve"> </w:t>
            </w:r>
            <w:r w:rsidRPr="00C27CA1">
              <w:rPr>
                <w:rFonts w:ascii="Arial" w:hAnsi="Arial" w:cs="Arial"/>
                <w:sz w:val="18"/>
                <w:szCs w:val="18"/>
              </w:rPr>
              <w:t xml:space="preserve">i młodzieżą sprzyjające kształtowaniu postaw i </w:t>
            </w:r>
            <w:proofErr w:type="spellStart"/>
            <w:r w:rsidRPr="00C27CA1">
              <w:rPr>
                <w:rFonts w:ascii="Arial" w:hAnsi="Arial" w:cs="Arial"/>
                <w:sz w:val="18"/>
                <w:szCs w:val="18"/>
              </w:rPr>
              <w:t>zachowań</w:t>
            </w:r>
            <w:proofErr w:type="spellEnd"/>
            <w:r w:rsidRPr="00C27CA1">
              <w:rPr>
                <w:rFonts w:ascii="Arial" w:hAnsi="Arial" w:cs="Arial"/>
                <w:sz w:val="18"/>
                <w:szCs w:val="18"/>
              </w:rPr>
              <w:t xml:space="preserve"> prozdrowotnych dzieci i młodzieży.</w:t>
            </w:r>
          </w:p>
        </w:tc>
        <w:tc>
          <w:tcPr>
            <w:tcW w:w="992" w:type="dxa"/>
          </w:tcPr>
          <w:p w14:paraId="68DAF517" w14:textId="77777777" w:rsidR="003E7569" w:rsidRPr="00C27CA1" w:rsidRDefault="003E7569" w:rsidP="006F1D6A">
            <w:pPr>
              <w:spacing w:after="0" w:line="240" w:lineRule="auto"/>
              <w:rPr>
                <w:rFonts w:ascii="Arial" w:hAnsi="Arial" w:cs="Arial"/>
                <w:sz w:val="18"/>
                <w:szCs w:val="18"/>
                <w:highlight w:val="yellow"/>
              </w:rPr>
            </w:pPr>
            <w:r w:rsidRPr="00C27CA1">
              <w:rPr>
                <w:rFonts w:ascii="Arial" w:hAnsi="Arial" w:cs="Arial"/>
                <w:sz w:val="18"/>
                <w:szCs w:val="18"/>
              </w:rPr>
              <w:t>TAK</w:t>
            </w:r>
          </w:p>
        </w:tc>
        <w:tc>
          <w:tcPr>
            <w:tcW w:w="8505" w:type="dxa"/>
            <w:vAlign w:val="center"/>
          </w:tcPr>
          <w:p w14:paraId="32F962C6" w14:textId="77777777"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W ramach zadań zleconych organizacjom pozarządowym w trybie art. 19a, podpisano umowę nr DZU.JS.423.24.2018 w zakresie ochrony i promocji zdrowia, dotyczącą zadania: Działania profilaktyczne przeciwdziałające nadużywaniu środków psychoaktywnych, używek i narkotyków – Dobre wakacje w dobrym towarzystwie”. W trakcie spotkań organizowano:</w:t>
            </w:r>
          </w:p>
          <w:p w14:paraId="0B1533A5" w14:textId="012D1803"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Prelekcje-pogadanki indywidualne i publiczne dotyczące profilaktyki przeciwdziałania nadużywania środków psychotropowych, używek i narkotyków. Część profilaktyczną przygotowano na podstawie programu „Spójrz inaczej”. Dofinansowano koszt wynajęcia sceny, nagłośnienia, trampoliny oraz baniek mydlanych, zakupu produktów spożywczych, usługi cateringowej,  zakupu nagród, wydruku ulotek i  plakatów a także dofinansowano koszt wynagrodzenia koordynatora projektu, terapeuty ds. uzależnień, pedagoga.</w:t>
            </w:r>
            <w:r w:rsidR="006F1D6A">
              <w:rPr>
                <w:rFonts w:ascii="Arial" w:hAnsi="Arial" w:cs="Arial"/>
                <w:sz w:val="18"/>
                <w:szCs w:val="18"/>
              </w:rPr>
              <w:t xml:space="preserve"> </w:t>
            </w:r>
            <w:r w:rsidRPr="00C27CA1">
              <w:rPr>
                <w:rFonts w:ascii="Arial" w:hAnsi="Arial" w:cs="Arial"/>
                <w:sz w:val="18"/>
                <w:szCs w:val="18"/>
              </w:rPr>
              <w:t>Uczestnicy: 120 osób (dzieci i opiekunowie)</w:t>
            </w:r>
          </w:p>
        </w:tc>
      </w:tr>
      <w:tr w:rsidR="003E7569" w:rsidRPr="00C27CA1" w14:paraId="03DE3A1B" w14:textId="77777777" w:rsidTr="004D3658">
        <w:tc>
          <w:tcPr>
            <w:tcW w:w="14879" w:type="dxa"/>
            <w:gridSpan w:val="3"/>
          </w:tcPr>
          <w:p w14:paraId="1F365EC4" w14:textId="39FEDDAB" w:rsidR="003E7569" w:rsidRPr="00C27CA1" w:rsidRDefault="003E7569" w:rsidP="00C27CA1">
            <w:pPr>
              <w:spacing w:after="0" w:line="240" w:lineRule="auto"/>
              <w:rPr>
                <w:rFonts w:ascii="Arial" w:hAnsi="Arial" w:cs="Arial"/>
                <w:sz w:val="18"/>
                <w:szCs w:val="18"/>
              </w:rPr>
            </w:pPr>
            <w:r w:rsidRPr="00C27CA1">
              <w:rPr>
                <w:rFonts w:ascii="Arial" w:hAnsi="Arial" w:cs="Arial"/>
                <w:sz w:val="18"/>
                <w:szCs w:val="18"/>
              </w:rPr>
              <w:t xml:space="preserve">3.2. Profilaktyka selektywna, w tym: </w:t>
            </w:r>
          </w:p>
        </w:tc>
      </w:tr>
      <w:tr w:rsidR="003E7569" w:rsidRPr="00C27CA1" w14:paraId="5784343F" w14:textId="77777777" w:rsidTr="006F1D6A">
        <w:tc>
          <w:tcPr>
            <w:tcW w:w="5382" w:type="dxa"/>
          </w:tcPr>
          <w:p w14:paraId="7F67DA6C" w14:textId="7FCAAF89" w:rsidR="003E7569" w:rsidRPr="00C27CA1" w:rsidRDefault="003E7569" w:rsidP="00C27CA1">
            <w:pPr>
              <w:spacing w:after="0" w:line="240" w:lineRule="auto"/>
              <w:rPr>
                <w:rFonts w:ascii="Arial" w:hAnsi="Arial" w:cs="Arial"/>
                <w:sz w:val="18"/>
                <w:szCs w:val="18"/>
              </w:rPr>
            </w:pPr>
            <w:r w:rsidRPr="00C27CA1">
              <w:rPr>
                <w:rFonts w:ascii="Arial" w:hAnsi="Arial" w:cs="Arial"/>
                <w:sz w:val="18"/>
                <w:szCs w:val="18"/>
              </w:rPr>
              <w:lastRenderedPageBreak/>
              <w:t>3.2.1. Poszerzanie i udoskonalanie oferty i wspieranie realizacji programów o naukowych podstawach lub o potwierdzonej skuteczności realizowanych m.in. przez organizacje pozarządowe i lokalnie działające podmioty publiczne w miejscach o zwiększonym ryzyku używania środków odurzających, substancji psychotropowych i nowych substancji psychoaktywnych (np. miejsca rekreacji, imprezy muzyczne, kluby).</w:t>
            </w:r>
          </w:p>
        </w:tc>
        <w:tc>
          <w:tcPr>
            <w:tcW w:w="992" w:type="dxa"/>
          </w:tcPr>
          <w:p w14:paraId="23E03ADA" w14:textId="77777777" w:rsidR="003E7569" w:rsidRPr="00C27CA1" w:rsidRDefault="003E7569" w:rsidP="006F1D6A">
            <w:pPr>
              <w:spacing w:after="0" w:line="240" w:lineRule="auto"/>
              <w:rPr>
                <w:rFonts w:ascii="Arial" w:hAnsi="Arial" w:cs="Arial"/>
                <w:sz w:val="18"/>
                <w:szCs w:val="18"/>
              </w:rPr>
            </w:pPr>
            <w:r w:rsidRPr="00C27CA1">
              <w:rPr>
                <w:rFonts w:ascii="Arial" w:hAnsi="Arial" w:cs="Arial"/>
                <w:sz w:val="18"/>
                <w:szCs w:val="18"/>
              </w:rPr>
              <w:t>NIE</w:t>
            </w:r>
          </w:p>
        </w:tc>
        <w:tc>
          <w:tcPr>
            <w:tcW w:w="8505" w:type="dxa"/>
            <w:vAlign w:val="center"/>
          </w:tcPr>
          <w:p w14:paraId="37912D50" w14:textId="77777777"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Zadanie planowane do realizacji w kolejnych latach trwania Programu</w:t>
            </w:r>
          </w:p>
        </w:tc>
      </w:tr>
      <w:tr w:rsidR="003E7569" w:rsidRPr="00C27CA1" w14:paraId="25F2DD21" w14:textId="77777777" w:rsidTr="006F1D6A">
        <w:tc>
          <w:tcPr>
            <w:tcW w:w="5382" w:type="dxa"/>
          </w:tcPr>
          <w:p w14:paraId="05D53B18" w14:textId="7B2DCF49" w:rsidR="003E7569" w:rsidRPr="00C27CA1" w:rsidRDefault="003E7569" w:rsidP="00C27CA1">
            <w:pPr>
              <w:spacing w:after="0" w:line="240" w:lineRule="auto"/>
              <w:rPr>
                <w:rFonts w:ascii="Arial" w:hAnsi="Arial" w:cs="Arial"/>
                <w:sz w:val="18"/>
                <w:szCs w:val="18"/>
              </w:rPr>
            </w:pPr>
            <w:r w:rsidRPr="00C27CA1">
              <w:rPr>
                <w:rFonts w:ascii="Arial" w:hAnsi="Arial" w:cs="Arial"/>
                <w:sz w:val="18"/>
                <w:szCs w:val="18"/>
              </w:rPr>
              <w:t>3.2.2. Poszerzanie i udoskonalanie oferty i wspieranie realizacji programów wczesnej interwencji i profilaktyki selektywnej, w szczególności zalecanych w ramach Systemu rekomendacji programów Profilaktycznych i promocji zdrowia psychicznego, adresowanych do środowisk zagrożonych, w szczególności dzieci i młodzieży ze środowisk zmarginalizowanych, zagrożonych demoralizacją, wykluczeniem społecznym oraz osób używających środków odurzających, substancji i nowych substancji psychoaktywnych w sposób okazjonalny.</w:t>
            </w:r>
          </w:p>
        </w:tc>
        <w:tc>
          <w:tcPr>
            <w:tcW w:w="992" w:type="dxa"/>
          </w:tcPr>
          <w:p w14:paraId="6048B1E7" w14:textId="77777777" w:rsidR="003E7569" w:rsidRPr="00C27CA1" w:rsidRDefault="003E7569" w:rsidP="006F1D6A">
            <w:pPr>
              <w:spacing w:after="0" w:line="240" w:lineRule="auto"/>
              <w:rPr>
                <w:rFonts w:ascii="Arial" w:hAnsi="Arial" w:cs="Arial"/>
                <w:sz w:val="18"/>
                <w:szCs w:val="18"/>
              </w:rPr>
            </w:pPr>
            <w:r w:rsidRPr="00C27CA1">
              <w:rPr>
                <w:rFonts w:ascii="Arial" w:hAnsi="Arial" w:cs="Arial"/>
                <w:sz w:val="18"/>
                <w:szCs w:val="18"/>
              </w:rPr>
              <w:t>TAK</w:t>
            </w:r>
          </w:p>
        </w:tc>
        <w:tc>
          <w:tcPr>
            <w:tcW w:w="8505" w:type="dxa"/>
            <w:vAlign w:val="center"/>
          </w:tcPr>
          <w:p w14:paraId="5FDDCEDF" w14:textId="2BCD2880"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1. Umowa nr DZU.MU.423.13.2018, Towarzystwo Nowa Kuźnia  ul. Samsonowicza 25,</w:t>
            </w:r>
          </w:p>
          <w:p w14:paraId="5B5626B0" w14:textId="77777777"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 xml:space="preserve">20-485 Lublin. Zrealizowano program Środowiskowa Profilaktyka Uzależnień i program Fred </w:t>
            </w:r>
            <w:proofErr w:type="spellStart"/>
            <w:r w:rsidRPr="00C27CA1">
              <w:rPr>
                <w:rFonts w:ascii="Arial" w:hAnsi="Arial" w:cs="Arial"/>
                <w:sz w:val="18"/>
                <w:szCs w:val="18"/>
              </w:rPr>
              <w:t>goes</w:t>
            </w:r>
            <w:proofErr w:type="spellEnd"/>
            <w:r w:rsidRPr="00C27CA1">
              <w:rPr>
                <w:rFonts w:ascii="Arial" w:hAnsi="Arial" w:cs="Arial"/>
                <w:sz w:val="18"/>
                <w:szCs w:val="18"/>
              </w:rPr>
              <w:t xml:space="preserve"> Net. Dofinansowano koszty przeprowadzenia zajęć socjoterapeutycznych, poradnictwa rodzinnego w ramach programu „Środowiskowa profilaktyka uzależnień” oraz koszty spotkań grupowych, wywiadów wstępnych i rozmów kończących, ewaluacji oraz pomocy do zajęć, a także opłat czynszowych w ramach programu interwencyjnego Fred </w:t>
            </w:r>
            <w:proofErr w:type="spellStart"/>
            <w:r w:rsidRPr="00C27CA1">
              <w:rPr>
                <w:rFonts w:ascii="Arial" w:hAnsi="Arial" w:cs="Arial"/>
                <w:sz w:val="18"/>
                <w:szCs w:val="18"/>
              </w:rPr>
              <w:t>goes</w:t>
            </w:r>
            <w:proofErr w:type="spellEnd"/>
            <w:r w:rsidRPr="00C27CA1">
              <w:rPr>
                <w:rFonts w:ascii="Arial" w:hAnsi="Arial" w:cs="Arial"/>
                <w:sz w:val="18"/>
                <w:szCs w:val="18"/>
              </w:rPr>
              <w:t xml:space="preserve"> Net.</w:t>
            </w:r>
          </w:p>
          <w:p w14:paraId="13171A70" w14:textId="77777777"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Uczestnicy „Środowiskowej profilaktyki uzależnień” -  socjoterapia: 90 osób (dzieci i młodzież), poradnictwo rodzinne: 315 osób (rodzice), działalność środowiskowa: 130 osób,</w:t>
            </w:r>
          </w:p>
          <w:p w14:paraId="469D91E5" w14:textId="789779E0" w:rsidR="003E7569" w:rsidRPr="00C27CA1" w:rsidRDefault="003E7569" w:rsidP="006F1D6A">
            <w:pPr>
              <w:spacing w:after="0" w:line="240" w:lineRule="auto"/>
              <w:jc w:val="center"/>
              <w:rPr>
                <w:rFonts w:ascii="Arial" w:hAnsi="Arial" w:cs="Arial"/>
                <w:sz w:val="18"/>
                <w:szCs w:val="18"/>
                <w:highlight w:val="yellow"/>
              </w:rPr>
            </w:pPr>
            <w:r w:rsidRPr="00C27CA1">
              <w:rPr>
                <w:rFonts w:ascii="Arial" w:hAnsi="Arial" w:cs="Arial"/>
                <w:sz w:val="18"/>
                <w:szCs w:val="18"/>
              </w:rPr>
              <w:t xml:space="preserve">Uczestnicy programu </w:t>
            </w:r>
            <w:proofErr w:type="spellStart"/>
            <w:r w:rsidRPr="00C27CA1">
              <w:rPr>
                <w:rFonts w:ascii="Arial" w:hAnsi="Arial" w:cs="Arial"/>
                <w:sz w:val="18"/>
                <w:szCs w:val="18"/>
              </w:rPr>
              <w:t>FreD</w:t>
            </w:r>
            <w:proofErr w:type="spellEnd"/>
            <w:r w:rsidRPr="00C27CA1">
              <w:rPr>
                <w:rFonts w:ascii="Arial" w:hAnsi="Arial" w:cs="Arial"/>
                <w:sz w:val="18"/>
                <w:szCs w:val="18"/>
              </w:rPr>
              <w:t xml:space="preserve"> </w:t>
            </w:r>
            <w:proofErr w:type="spellStart"/>
            <w:r w:rsidRPr="00C27CA1">
              <w:rPr>
                <w:rFonts w:ascii="Arial" w:hAnsi="Arial" w:cs="Arial"/>
                <w:sz w:val="18"/>
                <w:szCs w:val="18"/>
              </w:rPr>
              <w:t>goes</w:t>
            </w:r>
            <w:proofErr w:type="spellEnd"/>
            <w:r w:rsidRPr="00C27CA1">
              <w:rPr>
                <w:rFonts w:ascii="Arial" w:hAnsi="Arial" w:cs="Arial"/>
                <w:sz w:val="18"/>
                <w:szCs w:val="18"/>
              </w:rPr>
              <w:t xml:space="preserve"> Net: 60 osób (młodzież)</w:t>
            </w:r>
          </w:p>
        </w:tc>
      </w:tr>
      <w:tr w:rsidR="003E7569" w:rsidRPr="00C27CA1" w14:paraId="7E56509C" w14:textId="77777777" w:rsidTr="006F1D6A">
        <w:tc>
          <w:tcPr>
            <w:tcW w:w="5382" w:type="dxa"/>
          </w:tcPr>
          <w:p w14:paraId="7119F3C8" w14:textId="19498F7E" w:rsidR="003E7569" w:rsidRPr="00C27CA1" w:rsidRDefault="003E7569" w:rsidP="00C27CA1">
            <w:pPr>
              <w:spacing w:after="0" w:line="240" w:lineRule="auto"/>
              <w:rPr>
                <w:rFonts w:ascii="Arial" w:hAnsi="Arial" w:cs="Arial"/>
                <w:sz w:val="18"/>
                <w:szCs w:val="18"/>
              </w:rPr>
            </w:pPr>
            <w:r w:rsidRPr="00C27CA1">
              <w:rPr>
                <w:rFonts w:ascii="Arial" w:hAnsi="Arial" w:cs="Arial"/>
                <w:sz w:val="18"/>
                <w:szCs w:val="18"/>
              </w:rPr>
              <w:t xml:space="preserve">3.3. Profilaktyka wskazująca, w tym: poszerzanie </w:t>
            </w:r>
            <w:r w:rsidR="00C27CA1">
              <w:rPr>
                <w:rFonts w:ascii="Arial" w:hAnsi="Arial" w:cs="Arial"/>
                <w:sz w:val="18"/>
                <w:szCs w:val="18"/>
              </w:rPr>
              <w:t>i</w:t>
            </w:r>
            <w:r w:rsidRPr="00C27CA1">
              <w:rPr>
                <w:rFonts w:ascii="Arial" w:hAnsi="Arial" w:cs="Arial"/>
                <w:sz w:val="18"/>
                <w:szCs w:val="18"/>
              </w:rPr>
              <w:t xml:space="preserve"> udoskonalanie oferty i wspieranie realizacji  programów profilaktyki wskazującej o naukowych podstawach lub </w:t>
            </w:r>
          </w:p>
          <w:p w14:paraId="0BAA33B9" w14:textId="482A46DC" w:rsidR="003E7569" w:rsidRPr="00C27CA1" w:rsidRDefault="003E7569" w:rsidP="00C27CA1">
            <w:pPr>
              <w:spacing w:after="0" w:line="240" w:lineRule="auto"/>
              <w:rPr>
                <w:rFonts w:ascii="Arial" w:hAnsi="Arial" w:cs="Arial"/>
                <w:sz w:val="18"/>
                <w:szCs w:val="18"/>
              </w:rPr>
            </w:pPr>
            <w:r w:rsidRPr="00C27CA1">
              <w:rPr>
                <w:rFonts w:ascii="Arial" w:hAnsi="Arial" w:cs="Arial"/>
                <w:sz w:val="18"/>
                <w:szCs w:val="18"/>
              </w:rPr>
              <w:t>o potwierdzonej skuteczności adresowanych do jednostek lub grup wysoce narażonych na czynniki ryzyka, w szczególności do osób używających środków odurzających, substancji psychotropowych i nowych substancji psychoaktywnych w sposób szkodliwy, w tym w szczególności zalecanych w ramach Systemu rekomendacji programów profilaktycznych i promocji zdrowia psychicznego.</w:t>
            </w:r>
          </w:p>
        </w:tc>
        <w:tc>
          <w:tcPr>
            <w:tcW w:w="992" w:type="dxa"/>
          </w:tcPr>
          <w:p w14:paraId="5CB403F0" w14:textId="41246E7F" w:rsidR="003E7569" w:rsidRPr="00C27CA1" w:rsidRDefault="003E7569" w:rsidP="006F1D6A">
            <w:pPr>
              <w:spacing w:after="0" w:line="240" w:lineRule="auto"/>
              <w:rPr>
                <w:rFonts w:ascii="Arial" w:hAnsi="Arial" w:cs="Arial"/>
                <w:sz w:val="18"/>
                <w:szCs w:val="18"/>
              </w:rPr>
            </w:pPr>
            <w:r w:rsidRPr="00C27CA1">
              <w:rPr>
                <w:rFonts w:ascii="Arial" w:hAnsi="Arial" w:cs="Arial"/>
                <w:sz w:val="18"/>
                <w:szCs w:val="18"/>
              </w:rPr>
              <w:t>TAK</w:t>
            </w:r>
          </w:p>
        </w:tc>
        <w:tc>
          <w:tcPr>
            <w:tcW w:w="8505" w:type="dxa"/>
            <w:vAlign w:val="center"/>
          </w:tcPr>
          <w:p w14:paraId="2A512434" w14:textId="77777777"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W ramach otwartego konkursu ofert zrealizowano zadanie II. Przeciwdziałanie narkomanii i profilaktyka w zakresie HIV/AIDS. Wspieranie programów profilaktyki selektywnej. Podpisano dwie umowy:</w:t>
            </w:r>
          </w:p>
          <w:p w14:paraId="237A0B9C" w14:textId="3DB5BCB4"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 umowa nr DZU.JS.423.12.2018. Stowarzyszenie MONAR, ul. Nowolipki 9B, 00-151 Warszawa. W Lublinie prowadzono: zajęcia indywidualne, poradnictwo rodzinne i interwencję kryzysową, konsultacje prawne i socjalne, zajęcia grupowe, warsztaty umiejętności psychospołecznych. W Puławach prowadzono: zajęcia indywidualne, poradnictwo rodzinne i interwencję kryzysową i zajęcia grupowe, warsztaty umiejętności psychospołecznych. Dofinansowano: koszty wynagrodzenia specjalistów terapii uzależnień za prowadzenie poradnictwa rodzinnego, interwencji kryzysowej, warsztatów umiejętności psychospołecznych oraz koszty zakupu materiałów biurowych.</w:t>
            </w:r>
            <w:r w:rsidR="006F1D6A">
              <w:rPr>
                <w:rFonts w:ascii="Arial" w:hAnsi="Arial" w:cs="Arial"/>
                <w:sz w:val="18"/>
                <w:szCs w:val="18"/>
              </w:rPr>
              <w:t xml:space="preserve"> </w:t>
            </w:r>
            <w:r w:rsidRPr="00C27CA1">
              <w:rPr>
                <w:rFonts w:ascii="Arial" w:hAnsi="Arial" w:cs="Arial"/>
                <w:sz w:val="18"/>
                <w:szCs w:val="18"/>
              </w:rPr>
              <w:t>Uczestnicy:48 osób dorosłych - Lublin oraz 48</w:t>
            </w:r>
            <w:r w:rsidR="006F1D6A">
              <w:rPr>
                <w:rFonts w:ascii="Arial" w:hAnsi="Arial" w:cs="Arial"/>
                <w:sz w:val="18"/>
                <w:szCs w:val="18"/>
              </w:rPr>
              <w:t xml:space="preserve"> </w:t>
            </w:r>
            <w:r w:rsidRPr="00C27CA1">
              <w:rPr>
                <w:rFonts w:ascii="Arial" w:hAnsi="Arial" w:cs="Arial"/>
                <w:sz w:val="18"/>
                <w:szCs w:val="18"/>
              </w:rPr>
              <w:t>osób dorosłych- Puławy</w:t>
            </w:r>
          </w:p>
          <w:p w14:paraId="1C1C2223" w14:textId="77777777" w:rsidR="003E7569" w:rsidRPr="00C27CA1" w:rsidRDefault="003E7569" w:rsidP="006F1D6A">
            <w:pPr>
              <w:spacing w:after="0" w:line="240" w:lineRule="auto"/>
              <w:jc w:val="center"/>
              <w:rPr>
                <w:rFonts w:ascii="Arial" w:hAnsi="Arial" w:cs="Arial"/>
                <w:sz w:val="18"/>
                <w:szCs w:val="18"/>
                <w:highlight w:val="yellow"/>
                <w:lang w:val="x-none"/>
              </w:rPr>
            </w:pPr>
            <w:r w:rsidRPr="00C27CA1">
              <w:rPr>
                <w:rFonts w:ascii="Arial" w:hAnsi="Arial" w:cs="Arial"/>
                <w:sz w:val="18"/>
                <w:szCs w:val="18"/>
              </w:rPr>
              <w:t>- umowa nr DZU.MU.423.14.2018. Stowarzyszenie Kontakt, ul. Skierki 12, 20-601 Lublin. Prowadzono specjalistyczne poradnictwo rodzinne indywidualne dla osób z problemem narkotykowym dla 68 osób, zajęcia grupowe dla rodziców i członków rodzin osób z problemem uzależnienia narkotykowego - grupa wsparcia dla 10 osób.</w:t>
            </w:r>
          </w:p>
        </w:tc>
      </w:tr>
      <w:tr w:rsidR="003E7569" w:rsidRPr="00C27CA1" w14:paraId="26066984" w14:textId="77777777" w:rsidTr="006F1D6A">
        <w:tc>
          <w:tcPr>
            <w:tcW w:w="5382" w:type="dxa"/>
            <w:tcBorders>
              <w:bottom w:val="double" w:sz="4" w:space="0" w:color="auto"/>
            </w:tcBorders>
          </w:tcPr>
          <w:p w14:paraId="505F5DD7" w14:textId="77777777" w:rsidR="003E7569" w:rsidRPr="00C27CA1" w:rsidRDefault="003E7569" w:rsidP="00C27CA1">
            <w:pPr>
              <w:pStyle w:val="Akapitzlist"/>
              <w:spacing w:after="0" w:line="240" w:lineRule="auto"/>
              <w:ind w:left="29" w:hanging="29"/>
              <w:rPr>
                <w:rFonts w:ascii="Arial" w:eastAsia="Calibri" w:hAnsi="Arial" w:cs="Arial"/>
                <w:sz w:val="18"/>
                <w:szCs w:val="18"/>
                <w:lang w:eastAsia="en-US"/>
              </w:rPr>
            </w:pPr>
            <w:r w:rsidRPr="00C27CA1">
              <w:rPr>
                <w:rFonts w:ascii="Arial" w:eastAsia="Calibri" w:hAnsi="Arial" w:cs="Arial"/>
                <w:sz w:val="18"/>
                <w:szCs w:val="18"/>
                <w:lang w:eastAsia="en-US"/>
              </w:rPr>
              <w:t>3.4. Ewaluacja zadań oraz aktualizacja i upowszechnianie standardów profilaktyki, w tym upowszechnianie standardów jakości w zakresie profilaktyki narkomanii.</w:t>
            </w:r>
          </w:p>
        </w:tc>
        <w:tc>
          <w:tcPr>
            <w:tcW w:w="992" w:type="dxa"/>
            <w:tcBorders>
              <w:bottom w:val="double" w:sz="4" w:space="0" w:color="auto"/>
            </w:tcBorders>
          </w:tcPr>
          <w:p w14:paraId="2968465D" w14:textId="662B8A06" w:rsidR="003E7569" w:rsidRPr="006F1D6A" w:rsidRDefault="003E7569" w:rsidP="00C27CA1">
            <w:pPr>
              <w:spacing w:after="0" w:line="240" w:lineRule="auto"/>
              <w:rPr>
                <w:rFonts w:ascii="Arial" w:hAnsi="Arial" w:cs="Arial"/>
                <w:sz w:val="18"/>
                <w:szCs w:val="18"/>
              </w:rPr>
            </w:pPr>
            <w:r w:rsidRPr="00C27CA1">
              <w:rPr>
                <w:rFonts w:ascii="Arial" w:hAnsi="Arial" w:cs="Arial"/>
                <w:sz w:val="18"/>
                <w:szCs w:val="18"/>
              </w:rPr>
              <w:t>TAK</w:t>
            </w:r>
          </w:p>
        </w:tc>
        <w:tc>
          <w:tcPr>
            <w:tcW w:w="8505" w:type="dxa"/>
            <w:tcBorders>
              <w:bottom w:val="double" w:sz="4" w:space="0" w:color="auto"/>
            </w:tcBorders>
            <w:vAlign w:val="center"/>
          </w:tcPr>
          <w:p w14:paraId="2060360E" w14:textId="77777777" w:rsidR="003E7569" w:rsidRPr="00C27CA1" w:rsidRDefault="003E7569" w:rsidP="006F1D6A">
            <w:pPr>
              <w:spacing w:after="0" w:line="240" w:lineRule="auto"/>
              <w:jc w:val="center"/>
              <w:rPr>
                <w:rFonts w:ascii="Arial" w:hAnsi="Arial" w:cs="Arial"/>
                <w:sz w:val="18"/>
                <w:szCs w:val="18"/>
                <w:highlight w:val="yellow"/>
              </w:rPr>
            </w:pPr>
            <w:r w:rsidRPr="00C27CA1">
              <w:rPr>
                <w:rFonts w:ascii="Arial" w:hAnsi="Arial" w:cs="Arial"/>
                <w:sz w:val="18"/>
                <w:szCs w:val="18"/>
              </w:rPr>
              <w:t>Opracowano dokument z realizacji Wojewódzkiego Programu Przeciwdziałania Narkomanii na lata 2017-2020 w roku 2017</w:t>
            </w:r>
          </w:p>
        </w:tc>
      </w:tr>
      <w:tr w:rsidR="003E7569" w:rsidRPr="00C27CA1" w14:paraId="3720BD78" w14:textId="77777777" w:rsidTr="004D3658">
        <w:tc>
          <w:tcPr>
            <w:tcW w:w="14879" w:type="dxa"/>
            <w:gridSpan w:val="3"/>
            <w:tcBorders>
              <w:top w:val="double" w:sz="4" w:space="0" w:color="auto"/>
              <w:left w:val="double" w:sz="4" w:space="0" w:color="auto"/>
              <w:bottom w:val="double" w:sz="4" w:space="0" w:color="auto"/>
              <w:right w:val="double" w:sz="4" w:space="0" w:color="auto"/>
            </w:tcBorders>
            <w:shd w:val="clear" w:color="auto" w:fill="6DD9FF"/>
          </w:tcPr>
          <w:p w14:paraId="5F0AA9CB" w14:textId="77777777" w:rsidR="003E7569" w:rsidRPr="00C27CA1" w:rsidRDefault="003E7569" w:rsidP="00C27CA1">
            <w:pPr>
              <w:spacing w:after="0" w:line="240" w:lineRule="auto"/>
              <w:jc w:val="center"/>
              <w:rPr>
                <w:rFonts w:ascii="Arial" w:hAnsi="Arial" w:cs="Arial"/>
                <w:b/>
                <w:sz w:val="18"/>
                <w:szCs w:val="18"/>
              </w:rPr>
            </w:pPr>
            <w:r w:rsidRPr="00C27CA1">
              <w:rPr>
                <w:rFonts w:ascii="Arial" w:hAnsi="Arial" w:cs="Arial"/>
                <w:b/>
                <w:sz w:val="18"/>
                <w:szCs w:val="18"/>
              </w:rPr>
              <w:t>Obszar 4. Redukcja szkód, rehabilitacja i reintegracja społeczna</w:t>
            </w:r>
          </w:p>
        </w:tc>
      </w:tr>
      <w:tr w:rsidR="003E7569" w:rsidRPr="00C27CA1" w14:paraId="7AB8CE17" w14:textId="77777777" w:rsidTr="004D3658">
        <w:tc>
          <w:tcPr>
            <w:tcW w:w="14879" w:type="dxa"/>
            <w:gridSpan w:val="3"/>
            <w:tcBorders>
              <w:top w:val="double" w:sz="4" w:space="0" w:color="auto"/>
            </w:tcBorders>
          </w:tcPr>
          <w:p w14:paraId="4FD6B3B4" w14:textId="00151917" w:rsidR="003E7569" w:rsidRPr="00C27CA1" w:rsidRDefault="003E7569" w:rsidP="00C27CA1">
            <w:pPr>
              <w:spacing w:after="0" w:line="240" w:lineRule="auto"/>
              <w:rPr>
                <w:rFonts w:ascii="Arial" w:hAnsi="Arial" w:cs="Arial"/>
                <w:sz w:val="18"/>
                <w:szCs w:val="18"/>
              </w:rPr>
            </w:pPr>
            <w:r w:rsidRPr="00C27CA1">
              <w:rPr>
                <w:rFonts w:ascii="Arial" w:hAnsi="Arial" w:cs="Arial"/>
                <w:sz w:val="18"/>
                <w:szCs w:val="18"/>
              </w:rPr>
              <w:t>4.1.</w:t>
            </w:r>
            <w:r w:rsidRPr="00C27CA1">
              <w:rPr>
                <w:rFonts w:ascii="Arial" w:hAnsi="Arial" w:cs="Arial"/>
                <w:sz w:val="18"/>
                <w:szCs w:val="18"/>
              </w:rPr>
              <w:tab/>
              <w:t xml:space="preserve">Zwiększanie dostępności do opieki zdrowotnej i programów podnoszących jakość życia osób używających szkodliwie i uzależnionych, w tym: </w:t>
            </w:r>
          </w:p>
        </w:tc>
      </w:tr>
      <w:tr w:rsidR="003E7569" w:rsidRPr="00C27CA1" w14:paraId="0706DBB5" w14:textId="77777777" w:rsidTr="006F1D6A">
        <w:tc>
          <w:tcPr>
            <w:tcW w:w="5382" w:type="dxa"/>
          </w:tcPr>
          <w:p w14:paraId="1EC7300F" w14:textId="77777777" w:rsidR="003E7569" w:rsidRPr="006F1D6A" w:rsidRDefault="003E7569" w:rsidP="00C27CA1">
            <w:pPr>
              <w:spacing w:after="0" w:line="240" w:lineRule="auto"/>
              <w:rPr>
                <w:rFonts w:ascii="Arial" w:hAnsi="Arial" w:cs="Arial"/>
                <w:sz w:val="18"/>
                <w:szCs w:val="18"/>
              </w:rPr>
            </w:pPr>
            <w:r w:rsidRPr="006F1D6A">
              <w:rPr>
                <w:rFonts w:ascii="Arial" w:hAnsi="Arial" w:cs="Arial"/>
                <w:sz w:val="18"/>
                <w:szCs w:val="18"/>
              </w:rPr>
              <w:t xml:space="preserve">4.1.1. Wspieranie realizacji programów redukcji szkód zdrowotnych i społecznych wśród osób używających szkodliwie i uzależnionych od środków odurzających, substancji psychotropowych i nowych substancji psychoaktywnych, obejmujące m.in. działalność edukacyjną, wsparcie społeczne i socjalne, programy wymiany igieł i strzykawek (zapobieganie zakażeniom przenoszonym drogą krwi - HIV, HBV i HCV itd.) </w:t>
            </w:r>
            <w:r w:rsidRPr="006F1D6A">
              <w:rPr>
                <w:rFonts w:ascii="Arial" w:hAnsi="Arial" w:cs="Arial"/>
                <w:sz w:val="18"/>
                <w:szCs w:val="18"/>
              </w:rPr>
              <w:lastRenderedPageBreak/>
              <w:t>oraz testowanie w kierunku zakażeń krwiopochodnych (HIV, HBV i HCV).</w:t>
            </w:r>
          </w:p>
        </w:tc>
        <w:tc>
          <w:tcPr>
            <w:tcW w:w="992" w:type="dxa"/>
          </w:tcPr>
          <w:p w14:paraId="6C23EC16" w14:textId="77777777" w:rsidR="003E7569" w:rsidRPr="006F1D6A" w:rsidRDefault="003E7569" w:rsidP="006F1D6A">
            <w:pPr>
              <w:spacing w:after="0" w:line="240" w:lineRule="auto"/>
              <w:rPr>
                <w:rFonts w:ascii="Arial" w:hAnsi="Arial" w:cs="Arial"/>
                <w:sz w:val="18"/>
                <w:szCs w:val="18"/>
                <w:highlight w:val="green"/>
              </w:rPr>
            </w:pPr>
            <w:r w:rsidRPr="006F1D6A">
              <w:rPr>
                <w:rFonts w:ascii="Arial" w:hAnsi="Arial" w:cs="Arial"/>
                <w:sz w:val="18"/>
                <w:szCs w:val="18"/>
              </w:rPr>
              <w:lastRenderedPageBreak/>
              <w:t>TAK</w:t>
            </w:r>
          </w:p>
        </w:tc>
        <w:tc>
          <w:tcPr>
            <w:tcW w:w="8505" w:type="dxa"/>
            <w:vAlign w:val="center"/>
          </w:tcPr>
          <w:p w14:paraId="3924FAC8" w14:textId="2089B713" w:rsidR="003E7569" w:rsidRPr="006F1D6A" w:rsidRDefault="003E7569" w:rsidP="006F1D6A">
            <w:pPr>
              <w:spacing w:after="0" w:line="240" w:lineRule="auto"/>
              <w:jc w:val="center"/>
              <w:rPr>
                <w:rFonts w:ascii="Arial" w:hAnsi="Arial" w:cs="Arial"/>
                <w:sz w:val="18"/>
                <w:szCs w:val="18"/>
              </w:rPr>
            </w:pPr>
            <w:r w:rsidRPr="006F1D6A">
              <w:rPr>
                <w:rFonts w:ascii="Arial" w:hAnsi="Arial" w:cs="Arial"/>
                <w:sz w:val="18"/>
                <w:szCs w:val="18"/>
              </w:rPr>
              <w:t>W ramach otwartego konkursu ofert dla organizacji pozarządowych zlecono zadanie II. Przeciwdziałanie narkomanii i profilaktyka w zakresie HIV/AIDS, Podzadanie: 5.</w:t>
            </w:r>
            <w:r w:rsidRPr="006F1D6A">
              <w:rPr>
                <w:rFonts w:ascii="Arial" w:hAnsi="Arial" w:cs="Arial"/>
                <w:sz w:val="18"/>
                <w:szCs w:val="18"/>
              </w:rPr>
              <w:tab/>
              <w:t xml:space="preserve">Wsparcie działalności punktów </w:t>
            </w:r>
            <w:proofErr w:type="spellStart"/>
            <w:r w:rsidRPr="006F1D6A">
              <w:rPr>
                <w:rFonts w:ascii="Arial" w:hAnsi="Arial" w:cs="Arial"/>
                <w:sz w:val="18"/>
                <w:szCs w:val="18"/>
              </w:rPr>
              <w:t>konsultacyjno</w:t>
            </w:r>
            <w:proofErr w:type="spellEnd"/>
            <w:r w:rsidRPr="006F1D6A">
              <w:rPr>
                <w:rFonts w:ascii="Arial" w:hAnsi="Arial" w:cs="Arial"/>
                <w:sz w:val="18"/>
                <w:szCs w:val="18"/>
              </w:rPr>
              <w:t>–diagnostycznych HIV/AIDS. Złożono 1 ofertę. Podpisano umowę DZU.MU.423.15.2018, Katolickie Stowarzyszenie Pomocy Osobom Potrzebującym „Agape”, ul.</w:t>
            </w:r>
            <w:r w:rsidR="006F1D6A">
              <w:rPr>
                <w:rFonts w:ascii="Arial" w:hAnsi="Arial" w:cs="Arial"/>
                <w:sz w:val="18"/>
                <w:szCs w:val="18"/>
              </w:rPr>
              <w:t> </w:t>
            </w:r>
            <w:r w:rsidRPr="006F1D6A">
              <w:rPr>
                <w:rFonts w:ascii="Arial" w:hAnsi="Arial" w:cs="Arial"/>
                <w:sz w:val="18"/>
                <w:szCs w:val="18"/>
              </w:rPr>
              <w:t xml:space="preserve">Bernardyńska 5, 20-109 Lublin. Dofinansowano koszty wynagrodzenia doradcy </w:t>
            </w:r>
            <w:proofErr w:type="spellStart"/>
            <w:r w:rsidRPr="006F1D6A">
              <w:rPr>
                <w:rFonts w:ascii="Arial" w:hAnsi="Arial" w:cs="Arial"/>
                <w:sz w:val="18"/>
                <w:szCs w:val="18"/>
              </w:rPr>
              <w:t>okołotestowego</w:t>
            </w:r>
            <w:proofErr w:type="spellEnd"/>
            <w:r w:rsidRPr="006F1D6A">
              <w:rPr>
                <w:rFonts w:ascii="Arial" w:hAnsi="Arial" w:cs="Arial"/>
                <w:sz w:val="18"/>
                <w:szCs w:val="18"/>
              </w:rPr>
              <w:t>, pielęgniarza, księgowej, koordynatora programu, zakup materiałów i sprzętu medycznego, środków czystości, zakup i wydruk materiałów promocyjnych oraz koszty odbioru odpadów.</w:t>
            </w:r>
          </w:p>
          <w:p w14:paraId="5AB5AEFC" w14:textId="77777777" w:rsidR="003E7569" w:rsidRPr="006F1D6A" w:rsidRDefault="003E7569" w:rsidP="006F1D6A">
            <w:pPr>
              <w:spacing w:after="0" w:line="240" w:lineRule="auto"/>
              <w:jc w:val="center"/>
              <w:rPr>
                <w:rFonts w:ascii="Arial" w:hAnsi="Arial" w:cs="Arial"/>
                <w:sz w:val="18"/>
                <w:szCs w:val="18"/>
                <w:highlight w:val="green"/>
              </w:rPr>
            </w:pPr>
            <w:r w:rsidRPr="006F1D6A">
              <w:rPr>
                <w:rFonts w:ascii="Arial" w:hAnsi="Arial" w:cs="Arial"/>
                <w:sz w:val="18"/>
                <w:szCs w:val="18"/>
              </w:rPr>
              <w:lastRenderedPageBreak/>
              <w:t>Uczestnicy: 353 osoby dorosłe, w tym 119 kobiet i 234 mężczyzn - osoby zagrożone wirusem HIV, wykazujące zachowania ryzykowne, uzależnione.</w:t>
            </w:r>
          </w:p>
        </w:tc>
      </w:tr>
      <w:tr w:rsidR="003E7569" w:rsidRPr="00C27CA1" w14:paraId="7BAC6E0E" w14:textId="77777777" w:rsidTr="006F1D6A">
        <w:tc>
          <w:tcPr>
            <w:tcW w:w="5382" w:type="dxa"/>
          </w:tcPr>
          <w:p w14:paraId="2D276048" w14:textId="77777777" w:rsidR="003E7569" w:rsidRPr="00C27CA1" w:rsidRDefault="003E7569" w:rsidP="00C27CA1">
            <w:pPr>
              <w:spacing w:after="0" w:line="240" w:lineRule="auto"/>
              <w:rPr>
                <w:rFonts w:ascii="Arial" w:hAnsi="Arial" w:cs="Arial"/>
                <w:sz w:val="18"/>
                <w:szCs w:val="18"/>
              </w:rPr>
            </w:pPr>
            <w:r w:rsidRPr="00C27CA1">
              <w:rPr>
                <w:rFonts w:ascii="Arial" w:hAnsi="Arial" w:cs="Arial"/>
                <w:sz w:val="18"/>
                <w:szCs w:val="18"/>
              </w:rPr>
              <w:lastRenderedPageBreak/>
              <w:t>4.1.2. Rozwijanie i wspieranie sieci hosteli i mieszkań readaptacyjnych dla osób w trakcie leczenia lub po jego zakończeniu.</w:t>
            </w:r>
          </w:p>
        </w:tc>
        <w:tc>
          <w:tcPr>
            <w:tcW w:w="992" w:type="dxa"/>
          </w:tcPr>
          <w:p w14:paraId="1B247B0B" w14:textId="77777777" w:rsidR="003E7569" w:rsidRPr="00C27CA1" w:rsidRDefault="003E7569" w:rsidP="006F1D6A">
            <w:pPr>
              <w:spacing w:after="0" w:line="240" w:lineRule="auto"/>
              <w:rPr>
                <w:rFonts w:ascii="Arial" w:hAnsi="Arial" w:cs="Arial"/>
                <w:sz w:val="18"/>
                <w:szCs w:val="18"/>
              </w:rPr>
            </w:pPr>
            <w:r w:rsidRPr="00C27CA1">
              <w:rPr>
                <w:rFonts w:ascii="Arial" w:hAnsi="Arial" w:cs="Arial"/>
                <w:sz w:val="18"/>
                <w:szCs w:val="18"/>
              </w:rPr>
              <w:t>NIE</w:t>
            </w:r>
          </w:p>
        </w:tc>
        <w:tc>
          <w:tcPr>
            <w:tcW w:w="8505" w:type="dxa"/>
            <w:vAlign w:val="center"/>
          </w:tcPr>
          <w:p w14:paraId="168B5E46" w14:textId="77777777"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Zadanie planowane do realizacji w kolejnych latach trwania Programu</w:t>
            </w:r>
          </w:p>
        </w:tc>
      </w:tr>
      <w:tr w:rsidR="003E7569" w:rsidRPr="00C27CA1" w14:paraId="0A33FFC9" w14:textId="77777777" w:rsidTr="006F1D6A">
        <w:tc>
          <w:tcPr>
            <w:tcW w:w="5382" w:type="dxa"/>
          </w:tcPr>
          <w:p w14:paraId="21070BFE" w14:textId="18ED3E7D" w:rsidR="003E7569" w:rsidRPr="00C27CA1" w:rsidRDefault="003E7569" w:rsidP="00C27CA1">
            <w:pPr>
              <w:spacing w:after="0" w:line="240" w:lineRule="auto"/>
              <w:rPr>
                <w:rFonts w:ascii="Arial" w:hAnsi="Arial" w:cs="Arial"/>
                <w:sz w:val="18"/>
                <w:szCs w:val="18"/>
              </w:rPr>
            </w:pPr>
            <w:r w:rsidRPr="00C27CA1">
              <w:rPr>
                <w:rFonts w:ascii="Arial" w:hAnsi="Arial" w:cs="Arial"/>
                <w:sz w:val="18"/>
                <w:szCs w:val="18"/>
              </w:rPr>
              <w:t>4.1.3. Rozwijanie dostępu do leczenia ambulatoryjnego dla osób używających szkodliwie i uzależnionych od środków odurzających, substancji psychotropowych i nowych substancji psychoaktywnych.</w:t>
            </w:r>
          </w:p>
        </w:tc>
        <w:tc>
          <w:tcPr>
            <w:tcW w:w="992" w:type="dxa"/>
          </w:tcPr>
          <w:p w14:paraId="4C25DC14" w14:textId="5E410C66" w:rsidR="003E7569" w:rsidRPr="00C27CA1" w:rsidRDefault="003E7569" w:rsidP="006F1D6A">
            <w:pPr>
              <w:spacing w:after="0" w:line="240" w:lineRule="auto"/>
              <w:rPr>
                <w:rFonts w:ascii="Arial" w:hAnsi="Arial" w:cs="Arial"/>
                <w:sz w:val="18"/>
                <w:szCs w:val="18"/>
              </w:rPr>
            </w:pPr>
            <w:r w:rsidRPr="00C27CA1">
              <w:rPr>
                <w:rFonts w:ascii="Arial" w:hAnsi="Arial" w:cs="Arial"/>
                <w:sz w:val="18"/>
                <w:szCs w:val="18"/>
              </w:rPr>
              <w:t>NIE</w:t>
            </w:r>
          </w:p>
        </w:tc>
        <w:tc>
          <w:tcPr>
            <w:tcW w:w="8505" w:type="dxa"/>
            <w:vAlign w:val="center"/>
          </w:tcPr>
          <w:p w14:paraId="509F4C03" w14:textId="77777777"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Zadanie planowane do realizacji w kolejnych latach trwania Programu</w:t>
            </w:r>
          </w:p>
        </w:tc>
      </w:tr>
      <w:tr w:rsidR="003E7569" w:rsidRPr="00C27CA1" w14:paraId="7015F7AC" w14:textId="77777777" w:rsidTr="006F1D6A">
        <w:tc>
          <w:tcPr>
            <w:tcW w:w="5382" w:type="dxa"/>
          </w:tcPr>
          <w:p w14:paraId="07E87CB1" w14:textId="77777777" w:rsidR="003E7569" w:rsidRPr="00C27CA1" w:rsidRDefault="003E7569" w:rsidP="00C27CA1">
            <w:pPr>
              <w:spacing w:after="0" w:line="240" w:lineRule="auto"/>
              <w:rPr>
                <w:rFonts w:ascii="Arial" w:hAnsi="Arial" w:cs="Arial"/>
                <w:sz w:val="18"/>
                <w:szCs w:val="18"/>
              </w:rPr>
            </w:pPr>
            <w:r w:rsidRPr="00C27CA1">
              <w:rPr>
                <w:rFonts w:ascii="Arial" w:hAnsi="Arial" w:cs="Arial"/>
                <w:sz w:val="18"/>
                <w:szCs w:val="18"/>
              </w:rPr>
              <w:t xml:space="preserve">4.1.4. Wspieranie programów reintegracji społecznej </w:t>
            </w:r>
            <w:r w:rsidRPr="00C27CA1">
              <w:rPr>
                <w:rFonts w:ascii="Arial" w:hAnsi="Arial" w:cs="Arial"/>
                <w:sz w:val="18"/>
                <w:szCs w:val="18"/>
              </w:rPr>
              <w:br/>
              <w:t>i zawodowej osób uzależnionych od środków odurzających, substancji psychotropowych nowych substancji psychoaktywnych.</w:t>
            </w:r>
          </w:p>
        </w:tc>
        <w:tc>
          <w:tcPr>
            <w:tcW w:w="992" w:type="dxa"/>
          </w:tcPr>
          <w:p w14:paraId="29404618" w14:textId="77777777" w:rsidR="003E7569" w:rsidRPr="00C27CA1" w:rsidRDefault="003E7569" w:rsidP="006F1D6A">
            <w:pPr>
              <w:spacing w:after="0" w:line="240" w:lineRule="auto"/>
              <w:rPr>
                <w:rFonts w:ascii="Arial" w:hAnsi="Arial" w:cs="Arial"/>
                <w:sz w:val="18"/>
                <w:szCs w:val="18"/>
              </w:rPr>
            </w:pPr>
            <w:r w:rsidRPr="00C27CA1">
              <w:rPr>
                <w:rFonts w:ascii="Arial" w:hAnsi="Arial" w:cs="Arial"/>
                <w:sz w:val="18"/>
                <w:szCs w:val="18"/>
              </w:rPr>
              <w:t>NIE</w:t>
            </w:r>
          </w:p>
        </w:tc>
        <w:tc>
          <w:tcPr>
            <w:tcW w:w="8505" w:type="dxa"/>
            <w:vAlign w:val="center"/>
          </w:tcPr>
          <w:p w14:paraId="21CDD2A0" w14:textId="77777777" w:rsidR="003E7569" w:rsidRPr="00C27CA1" w:rsidRDefault="003E7569" w:rsidP="006F1D6A">
            <w:pPr>
              <w:spacing w:after="0" w:line="240" w:lineRule="auto"/>
              <w:jc w:val="center"/>
              <w:rPr>
                <w:rFonts w:ascii="Arial" w:hAnsi="Arial" w:cs="Arial"/>
                <w:sz w:val="18"/>
                <w:szCs w:val="18"/>
                <w:highlight w:val="yellow"/>
              </w:rPr>
            </w:pPr>
            <w:r w:rsidRPr="00C27CA1">
              <w:rPr>
                <w:rFonts w:ascii="Arial" w:hAnsi="Arial" w:cs="Arial"/>
                <w:sz w:val="18"/>
                <w:szCs w:val="18"/>
              </w:rPr>
              <w:t>W ramach otwartego konkursu ofert dla organizacji pozarządowych zlecono zadanie II. Przeciwdziałanie narkomanii i profilaktyka w zakresie HIV/AIDS, Podzadanie: 4.</w:t>
            </w:r>
            <w:r w:rsidRPr="00C27CA1">
              <w:rPr>
                <w:rFonts w:ascii="Arial" w:hAnsi="Arial" w:cs="Arial"/>
                <w:sz w:val="18"/>
                <w:szCs w:val="18"/>
              </w:rPr>
              <w:tab/>
              <w:t>Wspieranie programów reintegracji społecznej i zawodowej i/lub działań zmierzających do aktywizacji zawodowej i  społecznej osób uzależnionych od substancji psychoaktywnych nielegalnych i ich rodzin. Nie złożono żadnej oferty.</w:t>
            </w:r>
          </w:p>
        </w:tc>
      </w:tr>
      <w:tr w:rsidR="003E7569" w:rsidRPr="00C27CA1" w14:paraId="460D626E" w14:textId="77777777" w:rsidTr="006F1D6A">
        <w:tc>
          <w:tcPr>
            <w:tcW w:w="5382" w:type="dxa"/>
            <w:tcBorders>
              <w:bottom w:val="double" w:sz="4" w:space="0" w:color="auto"/>
            </w:tcBorders>
          </w:tcPr>
          <w:p w14:paraId="15CB807E" w14:textId="77777777" w:rsidR="003E7569" w:rsidRPr="00C27CA1" w:rsidRDefault="003E7569" w:rsidP="00C27CA1">
            <w:pPr>
              <w:spacing w:after="0" w:line="240" w:lineRule="auto"/>
              <w:rPr>
                <w:rFonts w:ascii="Arial" w:hAnsi="Arial" w:cs="Arial"/>
                <w:sz w:val="18"/>
                <w:szCs w:val="18"/>
              </w:rPr>
            </w:pPr>
            <w:r w:rsidRPr="00C27CA1">
              <w:rPr>
                <w:rFonts w:ascii="Arial" w:hAnsi="Arial" w:cs="Arial"/>
                <w:sz w:val="18"/>
                <w:szCs w:val="18"/>
              </w:rPr>
              <w:t xml:space="preserve">4.1.5. Zwiększanie oferty działań zmierzających do aktywizacji zawodowej i społecznej osób uzależnionych od środków odurzających, substancji psychotropowych </w:t>
            </w:r>
          </w:p>
          <w:p w14:paraId="3B0D10C1" w14:textId="77777777" w:rsidR="003E7569" w:rsidRPr="00C27CA1" w:rsidRDefault="003E7569" w:rsidP="00C27CA1">
            <w:pPr>
              <w:spacing w:after="0" w:line="240" w:lineRule="auto"/>
              <w:rPr>
                <w:rFonts w:ascii="Arial" w:hAnsi="Arial" w:cs="Arial"/>
                <w:sz w:val="18"/>
                <w:szCs w:val="18"/>
              </w:rPr>
            </w:pPr>
            <w:r w:rsidRPr="00C27CA1">
              <w:rPr>
                <w:rFonts w:ascii="Arial" w:hAnsi="Arial" w:cs="Arial"/>
                <w:sz w:val="18"/>
                <w:szCs w:val="18"/>
              </w:rPr>
              <w:t>i nowych substancji psychoaktywnych lub zwiększanie dostępności do istniejących form wsparcia.</w:t>
            </w:r>
          </w:p>
        </w:tc>
        <w:tc>
          <w:tcPr>
            <w:tcW w:w="992" w:type="dxa"/>
            <w:tcBorders>
              <w:bottom w:val="double" w:sz="4" w:space="0" w:color="auto"/>
            </w:tcBorders>
          </w:tcPr>
          <w:p w14:paraId="53DFCDAE" w14:textId="77777777" w:rsidR="003E7569" w:rsidRPr="00C27CA1" w:rsidRDefault="003E7569" w:rsidP="006F1D6A">
            <w:pPr>
              <w:spacing w:after="0" w:line="240" w:lineRule="auto"/>
              <w:rPr>
                <w:rFonts w:ascii="Arial" w:hAnsi="Arial" w:cs="Arial"/>
                <w:sz w:val="18"/>
                <w:szCs w:val="18"/>
              </w:rPr>
            </w:pPr>
            <w:r w:rsidRPr="00C27CA1">
              <w:rPr>
                <w:rFonts w:ascii="Arial" w:hAnsi="Arial" w:cs="Arial"/>
                <w:sz w:val="18"/>
                <w:szCs w:val="18"/>
              </w:rPr>
              <w:t>NIE</w:t>
            </w:r>
          </w:p>
        </w:tc>
        <w:tc>
          <w:tcPr>
            <w:tcW w:w="8505" w:type="dxa"/>
            <w:tcBorders>
              <w:bottom w:val="double" w:sz="4" w:space="0" w:color="auto"/>
            </w:tcBorders>
            <w:vAlign w:val="center"/>
          </w:tcPr>
          <w:p w14:paraId="4BE25CC2" w14:textId="00857D40" w:rsidR="003E7569" w:rsidRPr="00C27CA1" w:rsidRDefault="003E7569" w:rsidP="006F1D6A">
            <w:pPr>
              <w:spacing w:after="0" w:line="240" w:lineRule="auto"/>
              <w:jc w:val="center"/>
              <w:rPr>
                <w:rFonts w:ascii="Arial" w:hAnsi="Arial" w:cs="Arial"/>
                <w:sz w:val="18"/>
                <w:szCs w:val="18"/>
                <w:highlight w:val="yellow"/>
              </w:rPr>
            </w:pPr>
            <w:r w:rsidRPr="00C27CA1">
              <w:rPr>
                <w:rFonts w:ascii="Arial" w:hAnsi="Arial" w:cs="Arial"/>
                <w:sz w:val="18"/>
                <w:szCs w:val="18"/>
              </w:rPr>
              <w:t>W ramach otwartego konkursu ofert dla organizacji pozarządowych zlecono zadanie II. Przeciwdziałanie narkomanii i profilaktyka w zakresie HIV/AIDS, Podzadanie: 4.</w:t>
            </w:r>
            <w:r w:rsidRPr="00C27CA1">
              <w:rPr>
                <w:rFonts w:ascii="Arial" w:hAnsi="Arial" w:cs="Arial"/>
                <w:sz w:val="18"/>
                <w:szCs w:val="18"/>
              </w:rPr>
              <w:tab/>
              <w:t>Wspieranie programów reintegracji społecznej i zawodowej i/lub działań zmierzających do aktywizacji zawodowej i  społecznej osób uzależnionych od substancji psychoaktywnych nielegalnych i ich rodzin. Nie złożono żadnej oferty.</w:t>
            </w:r>
          </w:p>
        </w:tc>
      </w:tr>
      <w:tr w:rsidR="003E7569" w:rsidRPr="00C27CA1" w14:paraId="511388B6" w14:textId="77777777" w:rsidTr="004D3658">
        <w:tc>
          <w:tcPr>
            <w:tcW w:w="14879" w:type="dxa"/>
            <w:gridSpan w:val="3"/>
            <w:tcBorders>
              <w:top w:val="double" w:sz="4" w:space="0" w:color="auto"/>
              <w:left w:val="double" w:sz="4" w:space="0" w:color="auto"/>
              <w:bottom w:val="double" w:sz="4" w:space="0" w:color="auto"/>
              <w:right w:val="double" w:sz="4" w:space="0" w:color="auto"/>
            </w:tcBorders>
            <w:shd w:val="clear" w:color="auto" w:fill="6DD9FF"/>
          </w:tcPr>
          <w:p w14:paraId="0A85FBA4" w14:textId="1C22ABB6" w:rsidR="003E7569" w:rsidRPr="00C27CA1" w:rsidRDefault="003E7569" w:rsidP="00C27CA1">
            <w:pPr>
              <w:spacing w:after="0" w:line="240" w:lineRule="auto"/>
              <w:jc w:val="center"/>
              <w:rPr>
                <w:rFonts w:ascii="Arial" w:hAnsi="Arial" w:cs="Arial"/>
                <w:b/>
                <w:sz w:val="18"/>
                <w:szCs w:val="18"/>
              </w:rPr>
            </w:pPr>
            <w:r w:rsidRPr="00C27CA1">
              <w:rPr>
                <w:rFonts w:ascii="Arial" w:hAnsi="Arial" w:cs="Arial"/>
                <w:b/>
                <w:sz w:val="18"/>
                <w:szCs w:val="18"/>
              </w:rPr>
              <w:t>Obszar 5. Monitorowanie sytuacji epidemiologicznej w zakresie używania środków odurzających, substancji psychotropowych i nowych substancji psychoaktywnych oraz postaw społecznych i reakcji instytucjonalnych</w:t>
            </w:r>
          </w:p>
        </w:tc>
      </w:tr>
      <w:tr w:rsidR="003E7569" w:rsidRPr="00C27CA1" w14:paraId="5D8AB412" w14:textId="77777777" w:rsidTr="004D3658">
        <w:tc>
          <w:tcPr>
            <w:tcW w:w="5382" w:type="dxa"/>
            <w:tcBorders>
              <w:top w:val="double" w:sz="4" w:space="0" w:color="auto"/>
            </w:tcBorders>
          </w:tcPr>
          <w:p w14:paraId="7570888D" w14:textId="77777777" w:rsidR="003E7569" w:rsidRPr="00C27CA1" w:rsidRDefault="003E7569" w:rsidP="00C27CA1">
            <w:pPr>
              <w:spacing w:after="0" w:line="240" w:lineRule="auto"/>
              <w:rPr>
                <w:rFonts w:ascii="Arial" w:hAnsi="Arial" w:cs="Arial"/>
                <w:sz w:val="18"/>
                <w:szCs w:val="18"/>
              </w:rPr>
            </w:pPr>
            <w:r w:rsidRPr="00C27CA1">
              <w:rPr>
                <w:rFonts w:ascii="Arial" w:hAnsi="Arial" w:cs="Arial"/>
                <w:sz w:val="18"/>
                <w:szCs w:val="18"/>
              </w:rPr>
              <w:t>5.1. Realizacja badań ilościowych w populacji generalnej oraz wśród młodzieży szkolnej (m.in.: ESPAD, Młodzież"), prowadzonych co najmniej co cztery lata według metodologii EMCDDA.</w:t>
            </w:r>
          </w:p>
        </w:tc>
        <w:tc>
          <w:tcPr>
            <w:tcW w:w="992" w:type="dxa"/>
            <w:tcBorders>
              <w:top w:val="double" w:sz="4" w:space="0" w:color="auto"/>
            </w:tcBorders>
          </w:tcPr>
          <w:p w14:paraId="4A9D4F52" w14:textId="79222614" w:rsidR="003E7569" w:rsidRPr="00C27CA1" w:rsidRDefault="003E7569" w:rsidP="006F1D6A">
            <w:pPr>
              <w:spacing w:after="0" w:line="240" w:lineRule="auto"/>
              <w:rPr>
                <w:rFonts w:ascii="Arial" w:hAnsi="Arial" w:cs="Arial"/>
                <w:sz w:val="18"/>
                <w:szCs w:val="18"/>
              </w:rPr>
            </w:pPr>
            <w:r w:rsidRPr="00C27CA1">
              <w:rPr>
                <w:rFonts w:ascii="Arial" w:hAnsi="Arial" w:cs="Arial"/>
                <w:sz w:val="18"/>
                <w:szCs w:val="18"/>
              </w:rPr>
              <w:t>NIE</w:t>
            </w:r>
          </w:p>
        </w:tc>
        <w:tc>
          <w:tcPr>
            <w:tcW w:w="8505" w:type="dxa"/>
            <w:tcBorders>
              <w:top w:val="double" w:sz="4" w:space="0" w:color="auto"/>
            </w:tcBorders>
          </w:tcPr>
          <w:p w14:paraId="59C45F59" w14:textId="77777777" w:rsidR="003E7569" w:rsidRPr="00C27CA1" w:rsidRDefault="003E7569" w:rsidP="006F1D6A">
            <w:pPr>
              <w:spacing w:after="0" w:line="240" w:lineRule="auto"/>
              <w:rPr>
                <w:rFonts w:ascii="Arial" w:hAnsi="Arial" w:cs="Arial"/>
                <w:sz w:val="18"/>
                <w:szCs w:val="18"/>
              </w:rPr>
            </w:pPr>
            <w:r w:rsidRPr="00C27CA1">
              <w:rPr>
                <w:rFonts w:ascii="Arial" w:hAnsi="Arial" w:cs="Arial"/>
                <w:sz w:val="18"/>
                <w:szCs w:val="18"/>
              </w:rPr>
              <w:t>Zadanie planowane do realizacji w kolejnych latach trwania Programu</w:t>
            </w:r>
          </w:p>
        </w:tc>
      </w:tr>
      <w:tr w:rsidR="003E7569" w:rsidRPr="00C27CA1" w14:paraId="6AC74965" w14:textId="77777777" w:rsidTr="006F1D6A">
        <w:tc>
          <w:tcPr>
            <w:tcW w:w="5382" w:type="dxa"/>
          </w:tcPr>
          <w:p w14:paraId="2D2AEF1B" w14:textId="77777777" w:rsidR="003E7569" w:rsidRPr="00C27CA1" w:rsidRDefault="003E7569" w:rsidP="00C27CA1">
            <w:pPr>
              <w:spacing w:after="0" w:line="240" w:lineRule="auto"/>
              <w:rPr>
                <w:rFonts w:ascii="Arial" w:hAnsi="Arial" w:cs="Arial"/>
                <w:sz w:val="18"/>
                <w:szCs w:val="18"/>
              </w:rPr>
            </w:pPr>
            <w:r w:rsidRPr="00C27CA1">
              <w:rPr>
                <w:rFonts w:ascii="Arial" w:hAnsi="Arial" w:cs="Arial"/>
                <w:sz w:val="18"/>
                <w:szCs w:val="18"/>
              </w:rPr>
              <w:t>5.2. Analiza danych na temat aktywności JST w obszarze ograniczania popytu na środki odurzające, substancje psychotropowe i nowe substancje psychoaktywne.</w:t>
            </w:r>
          </w:p>
        </w:tc>
        <w:tc>
          <w:tcPr>
            <w:tcW w:w="992" w:type="dxa"/>
          </w:tcPr>
          <w:p w14:paraId="6AB4DDE4" w14:textId="77777777" w:rsidR="003E7569" w:rsidRPr="00C27CA1" w:rsidRDefault="003E7569" w:rsidP="006F1D6A">
            <w:pPr>
              <w:spacing w:after="0" w:line="240" w:lineRule="auto"/>
              <w:rPr>
                <w:rFonts w:ascii="Arial" w:hAnsi="Arial" w:cs="Arial"/>
                <w:sz w:val="18"/>
                <w:szCs w:val="18"/>
              </w:rPr>
            </w:pPr>
            <w:r w:rsidRPr="00C27CA1">
              <w:rPr>
                <w:rFonts w:ascii="Arial" w:hAnsi="Arial" w:cs="Arial"/>
                <w:sz w:val="18"/>
                <w:szCs w:val="18"/>
              </w:rPr>
              <w:t>NIE</w:t>
            </w:r>
          </w:p>
        </w:tc>
        <w:tc>
          <w:tcPr>
            <w:tcW w:w="8505" w:type="dxa"/>
            <w:vAlign w:val="center"/>
          </w:tcPr>
          <w:p w14:paraId="2B0B479E" w14:textId="77777777"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Zadanie planowane do realizacji w kolejnych latach trwania Programu</w:t>
            </w:r>
          </w:p>
        </w:tc>
      </w:tr>
      <w:tr w:rsidR="003E7569" w:rsidRPr="00C27CA1" w14:paraId="659A46CE" w14:textId="77777777" w:rsidTr="006F1D6A">
        <w:tc>
          <w:tcPr>
            <w:tcW w:w="5382" w:type="dxa"/>
          </w:tcPr>
          <w:p w14:paraId="7A578F17" w14:textId="77777777" w:rsidR="003E7569" w:rsidRPr="00C27CA1" w:rsidRDefault="003E7569" w:rsidP="00C27CA1">
            <w:pPr>
              <w:spacing w:after="0" w:line="240" w:lineRule="auto"/>
              <w:rPr>
                <w:rFonts w:ascii="Arial" w:hAnsi="Arial" w:cs="Arial"/>
                <w:sz w:val="18"/>
                <w:szCs w:val="18"/>
              </w:rPr>
            </w:pPr>
            <w:r w:rsidRPr="00C27CA1">
              <w:rPr>
                <w:rFonts w:ascii="Arial" w:hAnsi="Arial" w:cs="Arial"/>
                <w:sz w:val="18"/>
                <w:szCs w:val="18"/>
              </w:rPr>
              <w:t>5.3. Rozwój i konsolidacja monitoringów wojewódzkich oraz lokalnych.</w:t>
            </w:r>
          </w:p>
        </w:tc>
        <w:tc>
          <w:tcPr>
            <w:tcW w:w="992" w:type="dxa"/>
          </w:tcPr>
          <w:p w14:paraId="436B86F1" w14:textId="77777777" w:rsidR="003E7569" w:rsidRPr="00C27CA1" w:rsidRDefault="003E7569" w:rsidP="006F1D6A">
            <w:pPr>
              <w:spacing w:after="0" w:line="240" w:lineRule="auto"/>
              <w:rPr>
                <w:rFonts w:ascii="Arial" w:hAnsi="Arial" w:cs="Arial"/>
                <w:sz w:val="18"/>
                <w:szCs w:val="18"/>
                <w:highlight w:val="yellow"/>
              </w:rPr>
            </w:pPr>
            <w:r w:rsidRPr="00C27CA1">
              <w:rPr>
                <w:rFonts w:ascii="Arial" w:hAnsi="Arial" w:cs="Arial"/>
                <w:sz w:val="18"/>
                <w:szCs w:val="18"/>
              </w:rPr>
              <w:t>TAK</w:t>
            </w:r>
          </w:p>
        </w:tc>
        <w:tc>
          <w:tcPr>
            <w:tcW w:w="8505" w:type="dxa"/>
            <w:vAlign w:val="center"/>
          </w:tcPr>
          <w:p w14:paraId="09E17669" w14:textId="2E1BC51D"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 xml:space="preserve">1. Opracowanie przez Eksperta Wojewódzkiego ds. Informacji </w:t>
            </w:r>
            <w:r w:rsidRPr="00C27CA1">
              <w:rPr>
                <w:rFonts w:ascii="Arial" w:hAnsi="Arial" w:cs="Arial"/>
                <w:sz w:val="18"/>
                <w:szCs w:val="18"/>
              </w:rPr>
              <w:br/>
              <w:t xml:space="preserve">o Narkotykach i Narkomanii „Raportu Wojewódzkiego: Monitorowanie problemu narkotyków </w:t>
            </w:r>
            <w:r w:rsidRPr="00C27CA1">
              <w:rPr>
                <w:rFonts w:ascii="Arial" w:hAnsi="Arial" w:cs="Arial"/>
                <w:sz w:val="18"/>
                <w:szCs w:val="18"/>
              </w:rPr>
              <w:br/>
              <w:t>i narkomanii na terenie województwa lubelskiego w 2017 r.” Raport został przesłany do KBPN oraz umieszczony na stronie internetowej ROPS w Lublinie.</w:t>
            </w:r>
          </w:p>
          <w:p w14:paraId="29885E2E" w14:textId="77777777"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2. Prowadzenie konsultacji dokumentów i aktów prawnych:</w:t>
            </w:r>
          </w:p>
          <w:p w14:paraId="6F91E1DA" w14:textId="77777777"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 projekt ustawy o przeciwdziałaniu narkomanii</w:t>
            </w:r>
          </w:p>
          <w:p w14:paraId="4A924B8D" w14:textId="77777777"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 projekt rozporządzenia w sprawie świadczeń gwarantowanych z zakresu opieki psychiatrycznej i leczenia uzależnień</w:t>
            </w:r>
          </w:p>
          <w:p w14:paraId="696934AA" w14:textId="77777777"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 prowadzenie monitoringu zadań z zakresu zdrowia publicznego, w ramach zadań koordynacyjnych, ewaluacyjnych i badawczych Narodowego Programu Zdrowia na lata 2016-2020 – Katalog Dobrych Praktyk</w:t>
            </w:r>
          </w:p>
          <w:p w14:paraId="041652CD" w14:textId="7A65C4B8"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 projekt rozporządzenia zmieniającego rozporządzenie w sprawie zakładów psychiatrycznych i zakładów leczenia odwykowego przeznaczonych do wykorzystania obserwacji oraz sposobu finansowania obserwacji, a także warunków zabezpieczenia zakładów dla osób pozbawionych wolności</w:t>
            </w:r>
          </w:p>
          <w:p w14:paraId="48514F50" w14:textId="1EFE8BD7"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lastRenderedPageBreak/>
              <w:t>- projekt rozporządzenia MZ w sprawie współpracy podmiotów leczniczych prowadzących leczenie lub rehabilitację osób używających środków odurzających, substancji psychotropowych, nowych substancji psychoaktywnych lub środków zastępczych z Krajowym Biurem do Spraw Przeciwdziałania Narkomanii</w:t>
            </w:r>
          </w:p>
          <w:p w14:paraId="6487A48D" w14:textId="26477EF7"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3. Sporządzenie Raportu z Wykonania Programu Przeciwdziałania Narkomanii na rok 2017 r. i przekazanie pod obrady SWL.</w:t>
            </w:r>
          </w:p>
          <w:p w14:paraId="7419FDFE" w14:textId="1FDE84A0"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4. Przygotowanie sprawozdania z realizacji Krajowego Programu Przeciwdziałania Narkomanii w 2017 r. Kwestionariusz przesłany do KBPN.</w:t>
            </w:r>
          </w:p>
          <w:p w14:paraId="2C704CBE" w14:textId="3C8919B6"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5. Przesłanie do KBPN Kwestionariuszy gminnych dotyczących realizacji Krajowego Programu Przeciwdziałania</w:t>
            </w:r>
            <w:r w:rsidR="00C27CA1">
              <w:rPr>
                <w:rFonts w:ascii="Arial" w:hAnsi="Arial" w:cs="Arial"/>
                <w:sz w:val="18"/>
                <w:szCs w:val="18"/>
              </w:rPr>
              <w:t xml:space="preserve"> </w:t>
            </w:r>
            <w:r w:rsidRPr="00C27CA1">
              <w:rPr>
                <w:rFonts w:ascii="Arial" w:hAnsi="Arial" w:cs="Arial"/>
                <w:sz w:val="18"/>
                <w:szCs w:val="18"/>
              </w:rPr>
              <w:t>Narkomanii w 2017 r.</w:t>
            </w:r>
          </w:p>
          <w:p w14:paraId="17407887" w14:textId="72AC237F"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6. Przygotowanie sprawozdania z zakresu zdrowia publicznego za 2017 r.</w:t>
            </w:r>
          </w:p>
          <w:p w14:paraId="3B95EE82" w14:textId="50DAAACF"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7. Przygotowanie propozycji zadań do realizacji dla Wojewódzkiego Zespołu ds. Realizacji Krajowego Programu Zapobiegania Zakażeniom HIV i Zwalczania AIDS na lata 2017-2021</w:t>
            </w:r>
          </w:p>
          <w:p w14:paraId="01EBB4BE" w14:textId="77777777"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8. Na stronie internetowej ROPS w Lublinie, udostępniono informację nt. przyjętej nowelizacji</w:t>
            </w:r>
          </w:p>
          <w:p w14:paraId="4A818363" w14:textId="768C4547" w:rsidR="003E7569" w:rsidRPr="00C27CA1" w:rsidRDefault="003E7569" w:rsidP="006F1D6A">
            <w:pPr>
              <w:spacing w:after="0" w:line="240" w:lineRule="auto"/>
              <w:jc w:val="center"/>
              <w:rPr>
                <w:rFonts w:ascii="Arial" w:hAnsi="Arial" w:cs="Arial"/>
                <w:sz w:val="18"/>
                <w:szCs w:val="18"/>
              </w:rPr>
            </w:pPr>
            <w:r w:rsidRPr="00C27CA1">
              <w:rPr>
                <w:rFonts w:ascii="Arial" w:hAnsi="Arial" w:cs="Arial"/>
                <w:sz w:val="18"/>
                <w:szCs w:val="18"/>
              </w:rPr>
              <w:t>projektu ustawy o przeciwdziałaniu narkomanii oraz ustawy o Państwowej Inspekcji Sanitarnej zaostrzającej kary za handel dopalaczami i ich posiadanie.</w:t>
            </w:r>
          </w:p>
        </w:tc>
      </w:tr>
    </w:tbl>
    <w:p w14:paraId="18C38381" w14:textId="1902DEFA" w:rsidR="006D2FD8" w:rsidRPr="006D2FD8" w:rsidRDefault="006D2FD8" w:rsidP="006D2FD8">
      <w:pPr>
        <w:rPr>
          <w:rFonts w:ascii="Arial" w:hAnsi="Arial" w:cs="Arial"/>
          <w:sz w:val="18"/>
          <w:szCs w:val="18"/>
        </w:rPr>
      </w:pPr>
      <w:r w:rsidRPr="00F73727">
        <w:rPr>
          <w:rFonts w:ascii="Arial" w:hAnsi="Arial" w:cs="Arial"/>
          <w:sz w:val="18"/>
          <w:szCs w:val="18"/>
        </w:rPr>
        <w:lastRenderedPageBreak/>
        <w:t xml:space="preserve">Źródło: opracowanie własne na podstawie Raportu z wykonania Wojewódzkiego Programu Przeciwdziałania Narkomanii </w:t>
      </w:r>
      <w:r>
        <w:rPr>
          <w:rFonts w:ascii="Arial" w:hAnsi="Arial" w:cs="Arial"/>
          <w:sz w:val="18"/>
          <w:szCs w:val="18"/>
        </w:rPr>
        <w:t>na lata 2017-2020 za</w:t>
      </w:r>
      <w:r w:rsidRPr="00F73727">
        <w:rPr>
          <w:rFonts w:ascii="Arial" w:hAnsi="Arial" w:cs="Arial"/>
          <w:sz w:val="18"/>
          <w:szCs w:val="18"/>
        </w:rPr>
        <w:t xml:space="preserve"> rok 201</w:t>
      </w:r>
      <w:r>
        <w:rPr>
          <w:rFonts w:ascii="Arial" w:hAnsi="Arial" w:cs="Arial"/>
          <w:sz w:val="18"/>
          <w:szCs w:val="18"/>
        </w:rPr>
        <w:t>8</w:t>
      </w:r>
      <w:r w:rsidRPr="00F73727">
        <w:rPr>
          <w:rFonts w:ascii="Arial" w:hAnsi="Arial" w:cs="Arial"/>
          <w:sz w:val="18"/>
          <w:szCs w:val="18"/>
        </w:rPr>
        <w:t xml:space="preserve"> przez Regionalny Ośrodek Polityki Społecznej w Lublinie.</w:t>
      </w:r>
    </w:p>
    <w:p w14:paraId="50B857BC" w14:textId="2D3D03B2" w:rsidR="00257EE5" w:rsidRPr="00257EE5" w:rsidRDefault="00257EE5" w:rsidP="006F1D6A">
      <w:pPr>
        <w:spacing w:before="240" w:after="240"/>
        <w:rPr>
          <w:rFonts w:ascii="Arial" w:hAnsi="Arial" w:cs="Arial"/>
          <w:sz w:val="22"/>
        </w:rPr>
      </w:pPr>
      <w:r w:rsidRPr="00257EE5">
        <w:rPr>
          <w:rFonts w:ascii="Arial" w:hAnsi="Arial" w:cs="Arial"/>
          <w:sz w:val="22"/>
        </w:rPr>
        <w:t>W 201</w:t>
      </w:r>
      <w:r>
        <w:rPr>
          <w:rFonts w:ascii="Arial" w:hAnsi="Arial" w:cs="Arial"/>
          <w:sz w:val="22"/>
        </w:rPr>
        <w:t>9</w:t>
      </w:r>
      <w:r w:rsidRPr="00257EE5">
        <w:rPr>
          <w:rFonts w:ascii="Arial" w:hAnsi="Arial" w:cs="Arial"/>
          <w:sz w:val="22"/>
        </w:rPr>
        <w:t xml:space="preserve"> r. podjęto następujące działania:</w:t>
      </w:r>
    </w:p>
    <w:tbl>
      <w:tblPr>
        <w:tblW w:w="1487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2"/>
        <w:gridCol w:w="992"/>
        <w:gridCol w:w="8505"/>
      </w:tblGrid>
      <w:tr w:rsidR="00806330" w:rsidRPr="00C27CA1" w14:paraId="4DB87C89" w14:textId="77777777" w:rsidTr="004D3658">
        <w:tc>
          <w:tcPr>
            <w:tcW w:w="5382" w:type="dxa"/>
            <w:tcBorders>
              <w:top w:val="double" w:sz="4" w:space="0" w:color="auto"/>
              <w:left w:val="double" w:sz="4" w:space="0" w:color="auto"/>
              <w:bottom w:val="double" w:sz="4" w:space="0" w:color="auto"/>
              <w:right w:val="double" w:sz="4" w:space="0" w:color="auto"/>
            </w:tcBorders>
            <w:shd w:val="clear" w:color="auto" w:fill="6DD9FF"/>
          </w:tcPr>
          <w:p w14:paraId="1D723CA7" w14:textId="77777777" w:rsidR="00806330" w:rsidRPr="00C27CA1" w:rsidRDefault="00806330" w:rsidP="00C27CA1">
            <w:pPr>
              <w:spacing w:after="0" w:line="240" w:lineRule="auto"/>
              <w:jc w:val="center"/>
              <w:rPr>
                <w:rFonts w:ascii="Arial" w:hAnsi="Arial" w:cs="Arial"/>
                <w:b/>
                <w:sz w:val="18"/>
                <w:szCs w:val="18"/>
              </w:rPr>
            </w:pPr>
            <w:r w:rsidRPr="00C27CA1">
              <w:rPr>
                <w:rFonts w:ascii="Arial" w:hAnsi="Arial" w:cs="Arial"/>
                <w:b/>
                <w:sz w:val="18"/>
                <w:szCs w:val="18"/>
              </w:rPr>
              <w:t>Obszar / działanie</w:t>
            </w:r>
          </w:p>
        </w:tc>
        <w:tc>
          <w:tcPr>
            <w:tcW w:w="992" w:type="dxa"/>
            <w:tcBorders>
              <w:top w:val="double" w:sz="4" w:space="0" w:color="auto"/>
              <w:left w:val="double" w:sz="4" w:space="0" w:color="auto"/>
              <w:bottom w:val="double" w:sz="4" w:space="0" w:color="auto"/>
              <w:right w:val="double" w:sz="4" w:space="0" w:color="auto"/>
            </w:tcBorders>
            <w:shd w:val="clear" w:color="auto" w:fill="6DD9FF"/>
          </w:tcPr>
          <w:p w14:paraId="428D8D43" w14:textId="77777777" w:rsidR="00806330" w:rsidRPr="00C27CA1" w:rsidRDefault="00806330" w:rsidP="00C27CA1">
            <w:pPr>
              <w:spacing w:after="0" w:line="240" w:lineRule="auto"/>
              <w:jc w:val="center"/>
              <w:rPr>
                <w:rFonts w:ascii="Arial" w:hAnsi="Arial" w:cs="Arial"/>
                <w:b/>
                <w:sz w:val="18"/>
                <w:szCs w:val="18"/>
              </w:rPr>
            </w:pPr>
            <w:r w:rsidRPr="00C27CA1">
              <w:rPr>
                <w:rFonts w:ascii="Arial" w:hAnsi="Arial" w:cs="Arial"/>
                <w:b/>
                <w:sz w:val="18"/>
                <w:szCs w:val="18"/>
              </w:rPr>
              <w:t>TAK NIE</w:t>
            </w:r>
          </w:p>
        </w:tc>
        <w:tc>
          <w:tcPr>
            <w:tcW w:w="8505" w:type="dxa"/>
            <w:tcBorders>
              <w:top w:val="double" w:sz="4" w:space="0" w:color="auto"/>
              <w:left w:val="double" w:sz="4" w:space="0" w:color="auto"/>
              <w:bottom w:val="double" w:sz="4" w:space="0" w:color="auto"/>
              <w:right w:val="double" w:sz="4" w:space="0" w:color="auto"/>
            </w:tcBorders>
            <w:shd w:val="clear" w:color="auto" w:fill="6DD9FF"/>
          </w:tcPr>
          <w:p w14:paraId="4B711ED4" w14:textId="77777777" w:rsidR="00806330" w:rsidRPr="00C27CA1" w:rsidRDefault="00806330" w:rsidP="00C27CA1">
            <w:pPr>
              <w:spacing w:after="0" w:line="240" w:lineRule="auto"/>
              <w:jc w:val="center"/>
              <w:rPr>
                <w:rFonts w:ascii="Arial" w:hAnsi="Arial" w:cs="Arial"/>
                <w:b/>
                <w:sz w:val="18"/>
                <w:szCs w:val="18"/>
              </w:rPr>
            </w:pPr>
            <w:r w:rsidRPr="00C27CA1">
              <w:rPr>
                <w:rFonts w:ascii="Arial" w:hAnsi="Arial" w:cs="Arial"/>
                <w:b/>
                <w:sz w:val="18"/>
                <w:szCs w:val="18"/>
              </w:rPr>
              <w:t>Opis podjętych działań</w:t>
            </w:r>
          </w:p>
        </w:tc>
      </w:tr>
      <w:tr w:rsidR="00806330" w:rsidRPr="00C27CA1" w14:paraId="2BA7A1F6" w14:textId="77777777" w:rsidTr="004D3658">
        <w:tc>
          <w:tcPr>
            <w:tcW w:w="14879" w:type="dxa"/>
            <w:gridSpan w:val="3"/>
            <w:tcBorders>
              <w:top w:val="double" w:sz="4" w:space="0" w:color="auto"/>
              <w:left w:val="double" w:sz="4" w:space="0" w:color="auto"/>
              <w:bottom w:val="double" w:sz="4" w:space="0" w:color="auto"/>
              <w:right w:val="double" w:sz="4" w:space="0" w:color="auto"/>
            </w:tcBorders>
            <w:shd w:val="clear" w:color="auto" w:fill="6DD9FF"/>
          </w:tcPr>
          <w:p w14:paraId="398E8596" w14:textId="77777777" w:rsidR="00806330" w:rsidRPr="00C27CA1" w:rsidRDefault="00806330" w:rsidP="00C27CA1">
            <w:pPr>
              <w:spacing w:after="0" w:line="240" w:lineRule="auto"/>
              <w:jc w:val="center"/>
              <w:rPr>
                <w:rFonts w:ascii="Arial" w:hAnsi="Arial" w:cs="Arial"/>
                <w:b/>
                <w:sz w:val="18"/>
                <w:szCs w:val="18"/>
              </w:rPr>
            </w:pPr>
            <w:r w:rsidRPr="00C27CA1">
              <w:rPr>
                <w:rFonts w:ascii="Arial" w:hAnsi="Arial" w:cs="Arial"/>
                <w:b/>
                <w:sz w:val="18"/>
                <w:szCs w:val="18"/>
              </w:rPr>
              <w:t>Obszar 1. Zadania na rzecz ograniczania stosowania środków odurzających, substancji psychotropowych, środków zastępczych i nowych substancji psychoaktywnych</w:t>
            </w:r>
          </w:p>
        </w:tc>
      </w:tr>
      <w:tr w:rsidR="00806330" w:rsidRPr="00C27CA1" w14:paraId="1EADEAF7" w14:textId="77777777" w:rsidTr="004D3658">
        <w:tc>
          <w:tcPr>
            <w:tcW w:w="5382" w:type="dxa"/>
            <w:tcBorders>
              <w:top w:val="double" w:sz="4" w:space="0" w:color="auto"/>
            </w:tcBorders>
          </w:tcPr>
          <w:p w14:paraId="58FD255F" w14:textId="67E4246D" w:rsidR="00806330" w:rsidRPr="00C27CA1" w:rsidRDefault="00806330" w:rsidP="00C27CA1">
            <w:pPr>
              <w:spacing w:after="0" w:line="240" w:lineRule="auto"/>
              <w:rPr>
                <w:rFonts w:ascii="Arial" w:hAnsi="Arial" w:cs="Arial"/>
                <w:sz w:val="18"/>
                <w:szCs w:val="18"/>
              </w:rPr>
            </w:pPr>
            <w:r w:rsidRPr="00C27CA1">
              <w:rPr>
                <w:rFonts w:ascii="Arial" w:hAnsi="Arial" w:cs="Arial"/>
                <w:sz w:val="18"/>
                <w:szCs w:val="18"/>
              </w:rPr>
              <w:t>1.1. Edukacja zdrowotna: prowadzenie działań edukacyjnych, w tym kampanii społecznych, adresowanych do różnych grup docelowych, w szczególności do dzieci, młodzieży i rodziców na temat zagrożeń wynikających z używania środków odurzających, substancji psychotropowych i nowych substancji psychoaktywnych.</w:t>
            </w:r>
          </w:p>
        </w:tc>
        <w:tc>
          <w:tcPr>
            <w:tcW w:w="992" w:type="dxa"/>
            <w:tcBorders>
              <w:top w:val="double" w:sz="4" w:space="0" w:color="auto"/>
            </w:tcBorders>
          </w:tcPr>
          <w:p w14:paraId="5A91A07D" w14:textId="77777777" w:rsidR="00806330" w:rsidRPr="00C27CA1" w:rsidRDefault="00806330" w:rsidP="006F1D6A">
            <w:pPr>
              <w:spacing w:after="0" w:line="240" w:lineRule="auto"/>
              <w:rPr>
                <w:rFonts w:ascii="Arial" w:hAnsi="Arial" w:cs="Arial"/>
                <w:sz w:val="18"/>
                <w:szCs w:val="18"/>
                <w:highlight w:val="yellow"/>
              </w:rPr>
            </w:pPr>
            <w:r w:rsidRPr="00C27CA1">
              <w:rPr>
                <w:rFonts w:ascii="Arial" w:hAnsi="Arial" w:cs="Arial"/>
                <w:sz w:val="18"/>
                <w:szCs w:val="18"/>
              </w:rPr>
              <w:t>TAK</w:t>
            </w:r>
          </w:p>
        </w:tc>
        <w:tc>
          <w:tcPr>
            <w:tcW w:w="8505" w:type="dxa"/>
            <w:tcBorders>
              <w:top w:val="double" w:sz="4" w:space="0" w:color="auto"/>
            </w:tcBorders>
          </w:tcPr>
          <w:p w14:paraId="7EE58F45" w14:textId="5469D2A9" w:rsidR="00806330" w:rsidRPr="00C27CA1" w:rsidRDefault="00806330" w:rsidP="000D3E47">
            <w:pPr>
              <w:pStyle w:val="Akapitzlist"/>
              <w:numPr>
                <w:ilvl w:val="0"/>
                <w:numId w:val="18"/>
              </w:numPr>
              <w:spacing w:after="0" w:line="240" w:lineRule="auto"/>
              <w:jc w:val="center"/>
              <w:rPr>
                <w:rFonts w:ascii="Arial" w:hAnsi="Arial" w:cs="Arial"/>
                <w:sz w:val="18"/>
                <w:szCs w:val="18"/>
              </w:rPr>
            </w:pPr>
            <w:r w:rsidRPr="00C27CA1">
              <w:rPr>
                <w:rFonts w:ascii="Arial" w:hAnsi="Arial" w:cs="Arial"/>
                <w:sz w:val="18"/>
                <w:szCs w:val="18"/>
              </w:rPr>
              <w:t>DZU.EFW.422.6.2019 z dnia 29 kwietnia 2019 r.  zawarta z Agencją Artystyczną J.J. Janina Janusiewicz, ul. Ogrodowa 1, 76-230 Potęgowo w zakresie organizacji na terenie województwa lubelskiego kampanii profilaktycznej ,,NIEĆPA” (kampania o zasięgu krajowym). Nabycie 400 szt. kart wstępu na koncert muzyczny (6 czerwca 2019 r.) połączony z akcją profilaktyczną z zakresu uzależnień. Działanie sfinansowane z Rozdziału 85154 Przeciwdziałanie alkoholizmowi § 4300 – Zakup usług pozostałych</w:t>
            </w:r>
          </w:p>
          <w:p w14:paraId="47B6403A" w14:textId="0BA3B259" w:rsidR="00806330" w:rsidRPr="00C27CA1" w:rsidRDefault="00806330" w:rsidP="00C27CA1">
            <w:pPr>
              <w:spacing w:after="0" w:line="240" w:lineRule="auto"/>
              <w:jc w:val="center"/>
              <w:rPr>
                <w:rFonts w:ascii="Arial" w:hAnsi="Arial" w:cs="Arial"/>
                <w:sz w:val="18"/>
                <w:szCs w:val="18"/>
              </w:rPr>
            </w:pPr>
            <w:r w:rsidRPr="00C27CA1">
              <w:rPr>
                <w:rFonts w:ascii="Arial" w:hAnsi="Arial" w:cs="Arial"/>
                <w:sz w:val="18"/>
                <w:szCs w:val="18"/>
              </w:rPr>
              <w:t>2. Porozumienie nr DZU.JS.423.6.2019 z dn. 05.03.2019 r. z Komendą Miejską Policji w Lublinie dotyczące współpracy w zakresie realizacji na terenie powiatu lubelskiego akcji profilaktycznych:</w:t>
            </w:r>
          </w:p>
          <w:p w14:paraId="40A934CA" w14:textId="00000B78" w:rsidR="00806330" w:rsidRPr="00C27CA1" w:rsidRDefault="00806330" w:rsidP="00750833">
            <w:pPr>
              <w:spacing w:after="0" w:line="240" w:lineRule="auto"/>
              <w:ind w:left="284"/>
              <w:jc w:val="center"/>
              <w:rPr>
                <w:rFonts w:ascii="Arial" w:hAnsi="Arial" w:cs="Arial"/>
                <w:sz w:val="18"/>
                <w:szCs w:val="18"/>
              </w:rPr>
            </w:pPr>
            <w:r w:rsidRPr="00C27CA1">
              <w:rPr>
                <w:rFonts w:ascii="Arial" w:hAnsi="Arial" w:cs="Arial"/>
                <w:b/>
                <w:sz w:val="18"/>
                <w:szCs w:val="18"/>
              </w:rPr>
              <w:t xml:space="preserve">- </w:t>
            </w:r>
            <w:r w:rsidRPr="00C27CA1">
              <w:rPr>
                <w:rFonts w:ascii="Arial" w:hAnsi="Arial" w:cs="Arial"/>
                <w:bCs/>
                <w:sz w:val="18"/>
                <w:szCs w:val="18"/>
              </w:rPr>
              <w:t>Odpal myślenie – nie wchodź w uzależnienie</w:t>
            </w:r>
            <w:r w:rsidR="00750833">
              <w:rPr>
                <w:rFonts w:ascii="Arial" w:hAnsi="Arial" w:cs="Arial"/>
                <w:bCs/>
                <w:sz w:val="18"/>
                <w:szCs w:val="18"/>
              </w:rPr>
              <w:t xml:space="preserve">. </w:t>
            </w:r>
            <w:r w:rsidRPr="00C27CA1">
              <w:rPr>
                <w:rFonts w:ascii="Arial" w:hAnsi="Arial" w:cs="Arial"/>
                <w:sz w:val="18"/>
                <w:szCs w:val="18"/>
              </w:rPr>
              <w:t>Zorganizowano 13 debat w szkołach podstawowych, gimnazjalnych i ponadgimnazjalnych. Przeprowadzono 1 spotkanie dla Rady Pedagogicznej Schroniska dla Nieletnich w Dominowie, podczas którego omawiano procedury postępowania nauczycieli w przypadku znalezienia na terenie szkoły podejrzanych materiałów, substancji oraz  ujawnienia ucznia będącego pod wpływem środków uzależniających.</w:t>
            </w:r>
            <w:r w:rsidR="00750833">
              <w:rPr>
                <w:rFonts w:ascii="Arial" w:hAnsi="Arial" w:cs="Arial"/>
                <w:sz w:val="18"/>
                <w:szCs w:val="18"/>
              </w:rPr>
              <w:t xml:space="preserve"> </w:t>
            </w:r>
            <w:r w:rsidRPr="00C27CA1">
              <w:rPr>
                <w:rFonts w:ascii="Arial" w:hAnsi="Arial" w:cs="Arial"/>
                <w:sz w:val="18"/>
                <w:szCs w:val="18"/>
              </w:rPr>
              <w:t>Ponadto zorganizowano 2 spotkania dla rodziców w Szkole Podstawowej w Konopnicy i Szkole Podstawowej nr 3 w Lublinie, podczas których przekazano informacje dot. problemu uzależnień dzieci i młodzieży oraz zwiększono świadomość i wiedzę dotyczącą skutków prawnych w przypadku posiadania narkotyków, w tym dopalaczy oraz skutków zdrowotnych i społecznych zażywania tych substancji.</w:t>
            </w:r>
          </w:p>
          <w:p w14:paraId="607B4D4F" w14:textId="43191DC6" w:rsidR="00806330" w:rsidRPr="00C27CA1" w:rsidRDefault="00806330" w:rsidP="00750833">
            <w:pPr>
              <w:spacing w:after="0" w:line="240" w:lineRule="auto"/>
              <w:ind w:left="284"/>
              <w:jc w:val="center"/>
              <w:rPr>
                <w:rFonts w:ascii="Arial" w:hAnsi="Arial" w:cs="Arial"/>
                <w:sz w:val="18"/>
                <w:szCs w:val="18"/>
              </w:rPr>
            </w:pPr>
            <w:r w:rsidRPr="00C27CA1">
              <w:rPr>
                <w:rFonts w:ascii="Arial" w:hAnsi="Arial" w:cs="Arial"/>
                <w:bCs/>
                <w:sz w:val="18"/>
                <w:szCs w:val="18"/>
              </w:rPr>
              <w:t>- Trzeźwy umysł na drodze</w:t>
            </w:r>
            <w:r w:rsidR="00750833">
              <w:rPr>
                <w:rFonts w:ascii="Arial" w:hAnsi="Arial" w:cs="Arial"/>
                <w:bCs/>
                <w:sz w:val="18"/>
                <w:szCs w:val="18"/>
              </w:rPr>
              <w:t xml:space="preserve">. </w:t>
            </w:r>
            <w:r w:rsidRPr="00C27CA1">
              <w:rPr>
                <w:rFonts w:ascii="Arial" w:hAnsi="Arial" w:cs="Arial"/>
                <w:sz w:val="18"/>
                <w:szCs w:val="18"/>
              </w:rPr>
              <w:t xml:space="preserve">Zrealizowano 45 spotkań informacyjno-edukacyjnych skierowanych do społeczności lokalnej, dotyczących poprawy bezpieczeństwa w ruchu drogowym. Podkreślano potrzebę noszenia elementów odblaskowych przez pieszych i rowerzystów oraz przestrzegania </w:t>
            </w:r>
            <w:r w:rsidRPr="00C27CA1">
              <w:rPr>
                <w:rFonts w:ascii="Arial" w:hAnsi="Arial" w:cs="Arial"/>
                <w:sz w:val="18"/>
                <w:szCs w:val="18"/>
              </w:rPr>
              <w:lastRenderedPageBreak/>
              <w:t xml:space="preserve">zasad ruchu drogowego podczas przechodzenia przez ulicę czy korzystania z </w:t>
            </w:r>
            <w:proofErr w:type="spellStart"/>
            <w:r w:rsidRPr="00C27CA1">
              <w:rPr>
                <w:rFonts w:ascii="Arial" w:hAnsi="Arial" w:cs="Arial"/>
                <w:sz w:val="18"/>
                <w:szCs w:val="18"/>
              </w:rPr>
              <w:t>poboczy.ROPS</w:t>
            </w:r>
            <w:proofErr w:type="spellEnd"/>
            <w:r w:rsidRPr="00C27CA1">
              <w:rPr>
                <w:rFonts w:ascii="Arial" w:hAnsi="Arial" w:cs="Arial"/>
                <w:sz w:val="18"/>
                <w:szCs w:val="18"/>
              </w:rPr>
              <w:t xml:space="preserve"> w Lublinie pokrył koszty zakupu materiałów profilaktyczno-edukacyjnych, tj. opasek odblaskowych – 3</w:t>
            </w:r>
            <w:r w:rsidR="00750833">
              <w:rPr>
                <w:rFonts w:ascii="Arial" w:hAnsi="Arial" w:cs="Arial"/>
                <w:sz w:val="18"/>
                <w:szCs w:val="18"/>
              </w:rPr>
              <w:t> </w:t>
            </w:r>
            <w:r w:rsidRPr="00C27CA1">
              <w:rPr>
                <w:rFonts w:ascii="Arial" w:hAnsi="Arial" w:cs="Arial"/>
                <w:sz w:val="18"/>
                <w:szCs w:val="18"/>
              </w:rPr>
              <w:t>000 szt., breloczków w formie latarki  - 1 000 szt., smyczy – 3 000 szt., na łączną kwotę 15 841,00</w:t>
            </w:r>
            <w:r w:rsidR="00750833">
              <w:rPr>
                <w:rFonts w:ascii="Arial" w:hAnsi="Arial" w:cs="Arial"/>
                <w:sz w:val="18"/>
                <w:szCs w:val="18"/>
              </w:rPr>
              <w:t> </w:t>
            </w:r>
            <w:r w:rsidRPr="00C27CA1">
              <w:rPr>
                <w:rFonts w:ascii="Arial" w:hAnsi="Arial" w:cs="Arial"/>
                <w:sz w:val="18"/>
                <w:szCs w:val="18"/>
              </w:rPr>
              <w:t>zł</w:t>
            </w:r>
          </w:p>
          <w:p w14:paraId="58DF04EF" w14:textId="60CBEDC5" w:rsidR="00806330" w:rsidRPr="00C27CA1" w:rsidRDefault="00806330" w:rsidP="00C27CA1">
            <w:pPr>
              <w:spacing w:after="0" w:line="240" w:lineRule="auto"/>
              <w:jc w:val="center"/>
              <w:rPr>
                <w:rFonts w:ascii="Arial" w:hAnsi="Arial" w:cs="Arial"/>
                <w:sz w:val="18"/>
                <w:szCs w:val="18"/>
              </w:rPr>
            </w:pPr>
            <w:r w:rsidRPr="00C27CA1">
              <w:rPr>
                <w:rFonts w:ascii="Arial" w:hAnsi="Arial" w:cs="Arial"/>
                <w:sz w:val="18"/>
                <w:szCs w:val="18"/>
              </w:rPr>
              <w:t>3. Na stronie internetowej ROPS w Lublinie, udostępniono cztery kolejne numery biuletynu informacyjnego e-Kontra (KC ds. AIDS)</w:t>
            </w:r>
          </w:p>
          <w:p w14:paraId="7ECD2268" w14:textId="77777777" w:rsidR="00806330" w:rsidRPr="00C27CA1" w:rsidRDefault="00806330" w:rsidP="00C27CA1">
            <w:pPr>
              <w:spacing w:after="0" w:line="240" w:lineRule="auto"/>
              <w:jc w:val="center"/>
              <w:rPr>
                <w:rFonts w:ascii="Arial" w:hAnsi="Arial" w:cs="Arial"/>
                <w:sz w:val="18"/>
                <w:szCs w:val="18"/>
              </w:rPr>
            </w:pPr>
            <w:r w:rsidRPr="00C27CA1">
              <w:rPr>
                <w:rFonts w:ascii="Arial" w:hAnsi="Arial" w:cs="Arial"/>
                <w:sz w:val="18"/>
                <w:szCs w:val="18"/>
              </w:rPr>
              <w:t>4. Udostępniono plakaty promujące kampanię społeczną przygotowaną przez Polską Sieć Polityki Narkotykowej na zlecenie Krajowego Biura ds. Przeciwdziałania Narkomanii pn. „Krzywo weszło – Zmień ustawienia”. Informacja o kampanii została również zamieszczona na stronie internetowej ROPS w Lublinie.</w:t>
            </w:r>
          </w:p>
        </w:tc>
      </w:tr>
      <w:tr w:rsidR="00806330" w:rsidRPr="00C27CA1" w14:paraId="212E8B28" w14:textId="77777777" w:rsidTr="004D3658">
        <w:tc>
          <w:tcPr>
            <w:tcW w:w="5382" w:type="dxa"/>
            <w:tcBorders>
              <w:bottom w:val="double" w:sz="4" w:space="0" w:color="auto"/>
            </w:tcBorders>
          </w:tcPr>
          <w:p w14:paraId="111BD0E3" w14:textId="2682AA81" w:rsidR="00806330" w:rsidRPr="00C27CA1" w:rsidRDefault="00806330" w:rsidP="00C27CA1">
            <w:pPr>
              <w:spacing w:after="0" w:line="240" w:lineRule="auto"/>
              <w:rPr>
                <w:rFonts w:ascii="Arial" w:hAnsi="Arial" w:cs="Arial"/>
                <w:sz w:val="18"/>
                <w:szCs w:val="18"/>
              </w:rPr>
            </w:pPr>
            <w:r w:rsidRPr="00C27CA1">
              <w:rPr>
                <w:rFonts w:ascii="Arial" w:hAnsi="Arial" w:cs="Arial"/>
                <w:sz w:val="18"/>
                <w:szCs w:val="18"/>
              </w:rPr>
              <w:lastRenderedPageBreak/>
              <w:t>1.2. Upowszechnianie informacji na temat dostępu do działań profilaktycznych interwencyjnych, pomocowych i placówek leczenia dla osób zagrożonych uzależnieniem lub uzależnionych od środków odurzających, substancji psychotropowych i nowych substancji psychoaktywnych oraz ich rodzin przez bieżącą aktualizację baz danych i ich udostępnianie.</w:t>
            </w:r>
          </w:p>
        </w:tc>
        <w:tc>
          <w:tcPr>
            <w:tcW w:w="992" w:type="dxa"/>
            <w:tcBorders>
              <w:bottom w:val="double" w:sz="4" w:space="0" w:color="auto"/>
            </w:tcBorders>
          </w:tcPr>
          <w:p w14:paraId="094B41CA" w14:textId="77777777" w:rsidR="00806330" w:rsidRPr="00C27CA1" w:rsidRDefault="00806330" w:rsidP="00750833">
            <w:pPr>
              <w:spacing w:after="0" w:line="240" w:lineRule="auto"/>
              <w:rPr>
                <w:rFonts w:ascii="Arial" w:hAnsi="Arial" w:cs="Arial"/>
                <w:sz w:val="18"/>
                <w:szCs w:val="18"/>
                <w:highlight w:val="yellow"/>
              </w:rPr>
            </w:pPr>
            <w:r w:rsidRPr="00C27CA1">
              <w:rPr>
                <w:rFonts w:ascii="Arial" w:hAnsi="Arial" w:cs="Arial"/>
                <w:sz w:val="18"/>
                <w:szCs w:val="18"/>
              </w:rPr>
              <w:t>TAK</w:t>
            </w:r>
          </w:p>
        </w:tc>
        <w:tc>
          <w:tcPr>
            <w:tcW w:w="8505" w:type="dxa"/>
            <w:tcBorders>
              <w:bottom w:val="double" w:sz="4" w:space="0" w:color="auto"/>
            </w:tcBorders>
          </w:tcPr>
          <w:p w14:paraId="27278E71" w14:textId="359812E4" w:rsidR="00806330" w:rsidRPr="00C27CA1" w:rsidRDefault="00806330" w:rsidP="00C27CA1">
            <w:pPr>
              <w:spacing w:after="0" w:line="240" w:lineRule="auto"/>
              <w:jc w:val="center"/>
              <w:rPr>
                <w:rFonts w:ascii="Arial" w:hAnsi="Arial" w:cs="Arial"/>
                <w:sz w:val="18"/>
                <w:szCs w:val="18"/>
              </w:rPr>
            </w:pPr>
            <w:r w:rsidRPr="00C27CA1">
              <w:rPr>
                <w:rFonts w:ascii="Arial" w:hAnsi="Arial" w:cs="Arial"/>
                <w:sz w:val="18"/>
                <w:szCs w:val="18"/>
              </w:rPr>
              <w:t>1. Porozumienie nr DZU.JS.423.6.2019 z dn. 05.03.2019 r. z Komendą Miejską Policji w Lublinie dotyczące współpracy w zakresie realizacji na terenie powiatu lubelskiego akcji profilaktycznych:</w:t>
            </w:r>
          </w:p>
          <w:p w14:paraId="33905766" w14:textId="77777777" w:rsidR="00806330" w:rsidRPr="00C27CA1" w:rsidRDefault="00806330" w:rsidP="00C27CA1">
            <w:pPr>
              <w:spacing w:after="0" w:line="240" w:lineRule="auto"/>
              <w:ind w:left="284"/>
              <w:jc w:val="center"/>
              <w:rPr>
                <w:rFonts w:ascii="Arial" w:hAnsi="Arial" w:cs="Arial"/>
                <w:sz w:val="18"/>
                <w:szCs w:val="18"/>
              </w:rPr>
            </w:pPr>
            <w:r w:rsidRPr="00C27CA1">
              <w:rPr>
                <w:rFonts w:ascii="Arial" w:hAnsi="Arial" w:cs="Arial"/>
                <w:sz w:val="18"/>
                <w:szCs w:val="18"/>
              </w:rPr>
              <w:t>- Odpal myślenie – nie wchodź w uzależnienie</w:t>
            </w:r>
          </w:p>
          <w:p w14:paraId="4375AF6F" w14:textId="77777777" w:rsidR="00806330" w:rsidRPr="00C27CA1" w:rsidRDefault="00806330" w:rsidP="00C27CA1">
            <w:pPr>
              <w:spacing w:after="0" w:line="240" w:lineRule="auto"/>
              <w:ind w:left="284"/>
              <w:jc w:val="center"/>
              <w:rPr>
                <w:rFonts w:ascii="Arial" w:hAnsi="Arial" w:cs="Arial"/>
                <w:sz w:val="18"/>
                <w:szCs w:val="18"/>
              </w:rPr>
            </w:pPr>
            <w:r w:rsidRPr="00C27CA1">
              <w:rPr>
                <w:rFonts w:ascii="Arial" w:hAnsi="Arial" w:cs="Arial"/>
                <w:sz w:val="18"/>
                <w:szCs w:val="18"/>
              </w:rPr>
              <w:t>- Trzeźwy umysł na drodze</w:t>
            </w:r>
          </w:p>
          <w:p w14:paraId="670B61F0" w14:textId="7DD3E0D0" w:rsidR="00806330" w:rsidRPr="00C27CA1" w:rsidRDefault="00806330" w:rsidP="00C27CA1">
            <w:pPr>
              <w:spacing w:after="0" w:line="240" w:lineRule="auto"/>
              <w:jc w:val="center"/>
              <w:rPr>
                <w:rFonts w:ascii="Arial" w:hAnsi="Arial" w:cs="Arial"/>
                <w:sz w:val="18"/>
                <w:szCs w:val="18"/>
              </w:rPr>
            </w:pPr>
            <w:r w:rsidRPr="00C27CA1">
              <w:rPr>
                <w:rFonts w:ascii="Arial" w:hAnsi="Arial" w:cs="Arial"/>
                <w:sz w:val="18"/>
                <w:szCs w:val="18"/>
              </w:rPr>
              <w:t>Podczas spotkań rozdawano ulotki informacyjne w formie zakładek do książek z informacją nt. instytucji udzielających pomocy w zakresie przeciwdziałania narkomanii.</w:t>
            </w:r>
          </w:p>
          <w:p w14:paraId="3AB91B70" w14:textId="77777777" w:rsidR="00806330" w:rsidRPr="00C27CA1" w:rsidRDefault="00806330" w:rsidP="00C27CA1">
            <w:pPr>
              <w:spacing w:after="0" w:line="240" w:lineRule="auto"/>
              <w:jc w:val="center"/>
              <w:rPr>
                <w:rFonts w:ascii="Arial" w:hAnsi="Arial" w:cs="Arial"/>
                <w:sz w:val="18"/>
                <w:szCs w:val="18"/>
              </w:rPr>
            </w:pPr>
            <w:r w:rsidRPr="00C27CA1">
              <w:rPr>
                <w:rFonts w:ascii="Arial" w:hAnsi="Arial" w:cs="Arial"/>
                <w:sz w:val="18"/>
                <w:szCs w:val="18"/>
              </w:rPr>
              <w:t>2. Na stronie internetowej ROPS w Lublinie udostępniono:</w:t>
            </w:r>
          </w:p>
          <w:p w14:paraId="6A5E7D10" w14:textId="77777777" w:rsidR="00806330" w:rsidRPr="00C27CA1" w:rsidRDefault="00806330" w:rsidP="00C27CA1">
            <w:pPr>
              <w:spacing w:after="0" w:line="240" w:lineRule="auto"/>
              <w:jc w:val="center"/>
              <w:rPr>
                <w:rFonts w:ascii="Arial" w:hAnsi="Arial" w:cs="Arial"/>
                <w:sz w:val="18"/>
                <w:szCs w:val="18"/>
              </w:rPr>
            </w:pPr>
            <w:r w:rsidRPr="00C27CA1">
              <w:rPr>
                <w:rFonts w:ascii="Arial" w:hAnsi="Arial" w:cs="Arial"/>
                <w:sz w:val="18"/>
                <w:szCs w:val="18"/>
              </w:rPr>
              <w:t>- Informator o instytucjach działających na rzecz rozwiązywania problemów uzależnień oraz przeciwdziałania przemocy w rodzinie w województwie lubelskim.</w:t>
            </w:r>
          </w:p>
          <w:p w14:paraId="40E10E08" w14:textId="4464967B" w:rsidR="00806330" w:rsidRPr="00C27CA1" w:rsidRDefault="00806330" w:rsidP="00C27CA1">
            <w:pPr>
              <w:spacing w:after="0" w:line="240" w:lineRule="auto"/>
              <w:jc w:val="center"/>
              <w:rPr>
                <w:rFonts w:ascii="Arial" w:hAnsi="Arial" w:cs="Arial"/>
                <w:sz w:val="18"/>
                <w:szCs w:val="18"/>
              </w:rPr>
            </w:pPr>
            <w:r w:rsidRPr="00C27CA1">
              <w:rPr>
                <w:rFonts w:ascii="Arial" w:hAnsi="Arial" w:cs="Arial"/>
                <w:sz w:val="18"/>
                <w:szCs w:val="18"/>
              </w:rPr>
              <w:t>- wytyczne MEN w sprawie kierunków realizacji polityki oświatowej w roku szkolnym 2019/2020.</w:t>
            </w:r>
          </w:p>
          <w:p w14:paraId="14E42A77" w14:textId="77777777" w:rsidR="00806330" w:rsidRPr="00C27CA1" w:rsidRDefault="00806330" w:rsidP="00C27CA1">
            <w:pPr>
              <w:spacing w:after="0" w:line="240" w:lineRule="auto"/>
              <w:jc w:val="center"/>
              <w:rPr>
                <w:rFonts w:ascii="Arial" w:hAnsi="Arial" w:cs="Arial"/>
                <w:sz w:val="18"/>
                <w:szCs w:val="18"/>
              </w:rPr>
            </w:pPr>
            <w:r w:rsidRPr="00C27CA1">
              <w:rPr>
                <w:rFonts w:ascii="Arial" w:hAnsi="Arial" w:cs="Arial"/>
                <w:sz w:val="18"/>
                <w:szCs w:val="18"/>
              </w:rPr>
              <w:t>3. Na stronie internetowej ROPS w Lublinie zamieszczano informacje nt. kampanii profilaktycznych:</w:t>
            </w:r>
          </w:p>
          <w:p w14:paraId="103DDDBE" w14:textId="77777777" w:rsidR="00806330" w:rsidRPr="00C27CA1" w:rsidRDefault="00806330" w:rsidP="00C27CA1">
            <w:pPr>
              <w:spacing w:after="0" w:line="240" w:lineRule="auto"/>
              <w:jc w:val="center"/>
              <w:rPr>
                <w:rFonts w:ascii="Arial" w:hAnsi="Arial" w:cs="Arial"/>
                <w:sz w:val="18"/>
                <w:szCs w:val="18"/>
              </w:rPr>
            </w:pPr>
            <w:r w:rsidRPr="00C27CA1">
              <w:rPr>
                <w:rFonts w:ascii="Arial" w:hAnsi="Arial" w:cs="Arial"/>
                <w:sz w:val="18"/>
                <w:szCs w:val="18"/>
              </w:rPr>
              <w:t>- Krzywo weszło – zmień ustawienia (Polska Sieć Polityki Narkotykowej  i KBPN</w:t>
            </w:r>
          </w:p>
          <w:p w14:paraId="30707294" w14:textId="26198621" w:rsidR="00806330" w:rsidRPr="00C27CA1" w:rsidRDefault="00806330" w:rsidP="00C27CA1">
            <w:pPr>
              <w:spacing w:after="0" w:line="240" w:lineRule="auto"/>
              <w:jc w:val="center"/>
              <w:rPr>
                <w:rFonts w:ascii="Arial" w:hAnsi="Arial" w:cs="Arial"/>
                <w:sz w:val="18"/>
                <w:szCs w:val="18"/>
              </w:rPr>
            </w:pPr>
            <w:r w:rsidRPr="00C27CA1">
              <w:rPr>
                <w:rFonts w:ascii="Arial" w:hAnsi="Arial" w:cs="Arial"/>
                <w:sz w:val="18"/>
                <w:szCs w:val="18"/>
              </w:rPr>
              <w:t xml:space="preserve">- Informacje </w:t>
            </w:r>
            <w:proofErr w:type="spellStart"/>
            <w:r w:rsidRPr="00C27CA1">
              <w:rPr>
                <w:rFonts w:ascii="Arial" w:hAnsi="Arial" w:cs="Arial"/>
                <w:sz w:val="18"/>
                <w:szCs w:val="18"/>
              </w:rPr>
              <w:t>nt</w:t>
            </w:r>
            <w:proofErr w:type="spellEnd"/>
            <w:r w:rsidRPr="00C27CA1">
              <w:rPr>
                <w:rFonts w:ascii="Arial" w:hAnsi="Arial" w:cs="Arial"/>
                <w:sz w:val="18"/>
                <w:szCs w:val="18"/>
              </w:rPr>
              <w:t xml:space="preserve"> publikacji Krajowego Biura ds. Przeciwdziałania Narkomanii, tj.:</w:t>
            </w:r>
          </w:p>
          <w:p w14:paraId="64E86637" w14:textId="77777777" w:rsidR="00806330" w:rsidRPr="00C27CA1" w:rsidRDefault="00806330" w:rsidP="000D3E47">
            <w:pPr>
              <w:numPr>
                <w:ilvl w:val="0"/>
                <w:numId w:val="16"/>
              </w:numPr>
              <w:spacing w:after="0" w:line="240" w:lineRule="auto"/>
              <w:jc w:val="center"/>
              <w:rPr>
                <w:rFonts w:ascii="Arial" w:hAnsi="Arial" w:cs="Arial"/>
                <w:sz w:val="18"/>
                <w:szCs w:val="18"/>
              </w:rPr>
            </w:pPr>
            <w:r w:rsidRPr="00C27CA1">
              <w:rPr>
                <w:rFonts w:ascii="Arial" w:hAnsi="Arial" w:cs="Arial"/>
                <w:sz w:val="18"/>
                <w:szCs w:val="18"/>
              </w:rPr>
              <w:t>„Postępowanie w ostrych i przewlekłych następstwach używania narkotyków klubowych i nowych substancji psychoaktywnych – wskazówki kliniczne”</w:t>
            </w:r>
          </w:p>
          <w:p w14:paraId="42A62CA3" w14:textId="77777777" w:rsidR="00806330" w:rsidRPr="00C27CA1" w:rsidRDefault="00806330" w:rsidP="000D3E47">
            <w:pPr>
              <w:numPr>
                <w:ilvl w:val="0"/>
                <w:numId w:val="16"/>
              </w:numPr>
              <w:spacing w:after="0" w:line="240" w:lineRule="auto"/>
              <w:jc w:val="center"/>
              <w:rPr>
                <w:rFonts w:ascii="Arial" w:hAnsi="Arial" w:cs="Arial"/>
                <w:sz w:val="18"/>
                <w:szCs w:val="18"/>
              </w:rPr>
            </w:pPr>
            <w:r w:rsidRPr="00C27CA1">
              <w:rPr>
                <w:rFonts w:ascii="Arial" w:hAnsi="Arial" w:cs="Arial"/>
                <w:sz w:val="18"/>
                <w:szCs w:val="18"/>
              </w:rPr>
              <w:t>„Standardy postępowania wobec osób używających nowych substancji psychoaktywnych (NSP). Poradnik dla pracowników medycznych”</w:t>
            </w:r>
          </w:p>
          <w:p w14:paraId="7C0B4F30" w14:textId="77777777" w:rsidR="00806330" w:rsidRPr="00C27CA1" w:rsidRDefault="00806330" w:rsidP="000D3E47">
            <w:pPr>
              <w:numPr>
                <w:ilvl w:val="0"/>
                <w:numId w:val="16"/>
              </w:numPr>
              <w:spacing w:after="0" w:line="240" w:lineRule="auto"/>
              <w:jc w:val="center"/>
              <w:rPr>
                <w:rFonts w:ascii="Arial" w:hAnsi="Arial" w:cs="Arial"/>
                <w:sz w:val="18"/>
                <w:szCs w:val="18"/>
              </w:rPr>
            </w:pPr>
            <w:r w:rsidRPr="00C27CA1">
              <w:rPr>
                <w:rFonts w:ascii="Arial" w:hAnsi="Arial" w:cs="Arial"/>
                <w:sz w:val="18"/>
                <w:szCs w:val="18"/>
              </w:rPr>
              <w:t xml:space="preserve">„Europejski Raport Narkotykowy 2019.Tendencje i osiągnięcia” </w:t>
            </w:r>
          </w:p>
          <w:p w14:paraId="58E9ECCE" w14:textId="3C3B5689" w:rsidR="00806330" w:rsidRPr="00C27CA1" w:rsidRDefault="00806330" w:rsidP="00C27CA1">
            <w:pPr>
              <w:spacing w:after="0" w:line="240" w:lineRule="auto"/>
              <w:jc w:val="center"/>
              <w:rPr>
                <w:rFonts w:ascii="Arial" w:hAnsi="Arial" w:cs="Arial"/>
                <w:sz w:val="18"/>
                <w:szCs w:val="18"/>
                <w:highlight w:val="yellow"/>
              </w:rPr>
            </w:pPr>
            <w:r w:rsidRPr="00C27CA1">
              <w:rPr>
                <w:rFonts w:ascii="Arial" w:hAnsi="Arial" w:cs="Arial"/>
                <w:sz w:val="18"/>
                <w:szCs w:val="18"/>
              </w:rPr>
              <w:t xml:space="preserve">- filmy konkursowe </w:t>
            </w:r>
            <w:proofErr w:type="spellStart"/>
            <w:r w:rsidRPr="00C27CA1">
              <w:rPr>
                <w:rFonts w:ascii="Arial" w:hAnsi="Arial" w:cs="Arial"/>
                <w:sz w:val="18"/>
                <w:szCs w:val="18"/>
              </w:rPr>
              <w:t>nt</w:t>
            </w:r>
            <w:proofErr w:type="spellEnd"/>
            <w:r w:rsidRPr="00C27CA1">
              <w:rPr>
                <w:rFonts w:ascii="Arial" w:hAnsi="Arial" w:cs="Arial"/>
                <w:sz w:val="18"/>
                <w:szCs w:val="18"/>
              </w:rPr>
              <w:t xml:space="preserve"> profilaktyki zrealizowane przez uczniów lubelskich szkół w ramach programu: Odpal myślenie nie wchodź w uzależnienie.</w:t>
            </w:r>
          </w:p>
        </w:tc>
      </w:tr>
      <w:tr w:rsidR="00806330" w:rsidRPr="00C27CA1" w14:paraId="5808F8E7" w14:textId="77777777" w:rsidTr="004D3658">
        <w:tc>
          <w:tcPr>
            <w:tcW w:w="14879" w:type="dxa"/>
            <w:gridSpan w:val="3"/>
            <w:tcBorders>
              <w:top w:val="double" w:sz="4" w:space="0" w:color="auto"/>
              <w:left w:val="double" w:sz="4" w:space="0" w:color="auto"/>
              <w:bottom w:val="double" w:sz="4" w:space="0" w:color="auto"/>
              <w:right w:val="double" w:sz="4" w:space="0" w:color="auto"/>
            </w:tcBorders>
            <w:shd w:val="clear" w:color="auto" w:fill="6DD9FF"/>
          </w:tcPr>
          <w:p w14:paraId="119D3BBA" w14:textId="77777777" w:rsidR="00806330" w:rsidRPr="00C27CA1" w:rsidRDefault="00806330" w:rsidP="00C27CA1">
            <w:pPr>
              <w:spacing w:after="0" w:line="240" w:lineRule="auto"/>
              <w:jc w:val="center"/>
              <w:rPr>
                <w:rFonts w:ascii="Arial" w:hAnsi="Arial" w:cs="Arial"/>
                <w:b/>
                <w:sz w:val="18"/>
                <w:szCs w:val="18"/>
              </w:rPr>
            </w:pPr>
            <w:r w:rsidRPr="00C27CA1">
              <w:rPr>
                <w:rFonts w:ascii="Arial" w:hAnsi="Arial" w:cs="Arial"/>
                <w:b/>
                <w:sz w:val="18"/>
                <w:szCs w:val="18"/>
              </w:rPr>
              <w:t>Obszar 2. Rozwój kadr uczestniczących w realizacji zadań z zakresu przeciwdziałania narkomanii</w:t>
            </w:r>
          </w:p>
        </w:tc>
      </w:tr>
      <w:tr w:rsidR="00806330" w:rsidRPr="00C27CA1" w14:paraId="63442645" w14:textId="77777777" w:rsidTr="00750833">
        <w:tc>
          <w:tcPr>
            <w:tcW w:w="5382" w:type="dxa"/>
            <w:tcBorders>
              <w:top w:val="double" w:sz="4" w:space="0" w:color="auto"/>
            </w:tcBorders>
          </w:tcPr>
          <w:p w14:paraId="6B41A7CF" w14:textId="77777777" w:rsidR="00806330" w:rsidRPr="00C27CA1" w:rsidRDefault="00806330" w:rsidP="00C27CA1">
            <w:pPr>
              <w:spacing w:after="0" w:line="240" w:lineRule="auto"/>
              <w:rPr>
                <w:rFonts w:ascii="Arial" w:hAnsi="Arial" w:cs="Arial"/>
                <w:sz w:val="18"/>
                <w:szCs w:val="18"/>
              </w:rPr>
            </w:pPr>
            <w:r w:rsidRPr="00C27CA1">
              <w:rPr>
                <w:rFonts w:ascii="Arial" w:hAnsi="Arial" w:cs="Arial"/>
                <w:sz w:val="18"/>
                <w:szCs w:val="18"/>
              </w:rPr>
              <w:t>2.1. Prowadzenie doskonalenia kompetencji osób pracujących z dziećmi i młodzieżą dotyczącego wczesnego rozpoznawania zagrożenia używania środków odurzających, substancji psychotropowych, środków zastępczych, nowych substancji psychoaktywnych oraz umiejętności podejmowania interwencji profilaktycznej.</w:t>
            </w:r>
          </w:p>
        </w:tc>
        <w:tc>
          <w:tcPr>
            <w:tcW w:w="992" w:type="dxa"/>
            <w:tcBorders>
              <w:top w:val="double" w:sz="4" w:space="0" w:color="auto"/>
            </w:tcBorders>
          </w:tcPr>
          <w:p w14:paraId="5E5E0B59" w14:textId="77777777" w:rsidR="00806330" w:rsidRPr="00C27CA1" w:rsidRDefault="00806330" w:rsidP="00750833">
            <w:pPr>
              <w:spacing w:after="0" w:line="240" w:lineRule="auto"/>
              <w:rPr>
                <w:rFonts w:ascii="Arial" w:hAnsi="Arial" w:cs="Arial"/>
                <w:sz w:val="18"/>
                <w:szCs w:val="18"/>
              </w:rPr>
            </w:pPr>
            <w:r w:rsidRPr="00C27CA1">
              <w:rPr>
                <w:rFonts w:ascii="Arial" w:hAnsi="Arial" w:cs="Arial"/>
                <w:sz w:val="18"/>
                <w:szCs w:val="18"/>
              </w:rPr>
              <w:t>TAK</w:t>
            </w:r>
          </w:p>
        </w:tc>
        <w:tc>
          <w:tcPr>
            <w:tcW w:w="8505" w:type="dxa"/>
            <w:tcBorders>
              <w:top w:val="double" w:sz="4" w:space="0" w:color="auto"/>
            </w:tcBorders>
            <w:vAlign w:val="center"/>
          </w:tcPr>
          <w:p w14:paraId="0D777B25" w14:textId="42D8AD3D" w:rsidR="00806330" w:rsidRPr="00C27CA1" w:rsidRDefault="00806330" w:rsidP="00750833">
            <w:pPr>
              <w:spacing w:after="0" w:line="240" w:lineRule="auto"/>
              <w:jc w:val="center"/>
              <w:rPr>
                <w:rFonts w:ascii="Arial" w:hAnsi="Arial" w:cs="Arial"/>
                <w:b/>
                <w:sz w:val="18"/>
                <w:szCs w:val="18"/>
              </w:rPr>
            </w:pPr>
            <w:r w:rsidRPr="00C27CA1">
              <w:rPr>
                <w:rFonts w:ascii="Arial" w:hAnsi="Arial" w:cs="Arial"/>
                <w:sz w:val="18"/>
                <w:szCs w:val="18"/>
              </w:rPr>
              <w:t>1. Zaburzenia psychiczne a używanie środków psychoaktywnych. Szkolenie dla 82 osób</w:t>
            </w:r>
            <w:r w:rsidR="00750833">
              <w:rPr>
                <w:rFonts w:ascii="Arial" w:hAnsi="Arial" w:cs="Arial"/>
                <w:sz w:val="18"/>
                <w:szCs w:val="18"/>
              </w:rPr>
              <w:t xml:space="preserve">. </w:t>
            </w:r>
            <w:r w:rsidRPr="00C27CA1">
              <w:rPr>
                <w:rFonts w:ascii="Arial" w:hAnsi="Arial" w:cs="Arial"/>
                <w:sz w:val="18"/>
                <w:szCs w:val="18"/>
              </w:rPr>
              <w:t xml:space="preserve">Umowa nr DZU.JŁ.2312.13.2019 z dnia 23.07.2019 r. Realizator: Instytut Szkoleń Biznesowych, ul. Skautów 11 B, 20-055 Lublin. Szkolenie dla pracowników oświaty, pedagogów szkolnych, psychologów, pracowników administracji publicznej, pracowników jednostek organizacyjnych pomocy społecznej, pracowników placówek opiekuńczo-wychowawczych oraz placówek wsparcia dziennego, członków organizacji pozarządowych. Kwota całkowita: 40 098,00 zł (w tym 25180,00 zł z Rozdziału </w:t>
            </w:r>
            <w:r w:rsidRPr="00C27CA1">
              <w:rPr>
                <w:rFonts w:ascii="Arial" w:hAnsi="Arial" w:cs="Arial"/>
                <w:bCs/>
                <w:sz w:val="18"/>
                <w:szCs w:val="18"/>
              </w:rPr>
              <w:t>85154 Przeciwdziałanie alkoholizmowi § 4300 – Zakup usług pozostałych)</w:t>
            </w:r>
          </w:p>
          <w:p w14:paraId="5EEBE82D" w14:textId="788CE3DE" w:rsidR="00806330" w:rsidRPr="00C27CA1" w:rsidRDefault="00806330" w:rsidP="00750833">
            <w:pPr>
              <w:spacing w:after="0" w:line="240" w:lineRule="auto"/>
              <w:jc w:val="center"/>
              <w:rPr>
                <w:rFonts w:ascii="Arial" w:eastAsia="Calibri" w:hAnsi="Arial" w:cs="Arial"/>
                <w:sz w:val="18"/>
                <w:szCs w:val="18"/>
                <w:lang w:eastAsia="en-US"/>
              </w:rPr>
            </w:pPr>
            <w:r w:rsidRPr="00C27CA1">
              <w:rPr>
                <w:rFonts w:ascii="Arial" w:hAnsi="Arial" w:cs="Arial"/>
                <w:sz w:val="18"/>
                <w:szCs w:val="18"/>
              </w:rPr>
              <w:t xml:space="preserve">2. W ramach otwartego konkursu ofert zrealizowano zadanie II. Przeciwdziałanie narkomanii i profilaktyka w zakresie HIV/AIDS. Podzadanie 1. Prowadzenie działań edukacyjnych i szkoleniowych rozwijających kompetencje wychowawcze i profilaktyczne rodziców i osób pracujących z dziećmi i młodzieżą sprzyjające kształtowaniu postaw i </w:t>
            </w:r>
            <w:proofErr w:type="spellStart"/>
            <w:r w:rsidRPr="00C27CA1">
              <w:rPr>
                <w:rFonts w:ascii="Arial" w:hAnsi="Arial" w:cs="Arial"/>
                <w:sz w:val="18"/>
                <w:szCs w:val="18"/>
              </w:rPr>
              <w:t>zachowań</w:t>
            </w:r>
            <w:proofErr w:type="spellEnd"/>
            <w:r w:rsidRPr="00C27CA1">
              <w:rPr>
                <w:rFonts w:ascii="Arial" w:hAnsi="Arial" w:cs="Arial"/>
                <w:sz w:val="18"/>
                <w:szCs w:val="18"/>
              </w:rPr>
              <w:t xml:space="preserve"> prozdrowotnych dzieci i młodzieży, podpisano umowę nr DZU.JŁ.423.15.2019 na realizację szkolenia dla 32 pracowników instytucjonalnej pieczy </w:t>
            </w:r>
            <w:r w:rsidRPr="00C27CA1">
              <w:rPr>
                <w:rFonts w:ascii="Arial" w:hAnsi="Arial" w:cs="Arial"/>
                <w:sz w:val="18"/>
                <w:szCs w:val="18"/>
              </w:rPr>
              <w:lastRenderedPageBreak/>
              <w:t xml:space="preserve">zastępczej. Dofinansowano: </w:t>
            </w:r>
            <w:r w:rsidRPr="00C27CA1">
              <w:rPr>
                <w:rFonts w:ascii="Arial" w:eastAsia="Calibri" w:hAnsi="Arial" w:cs="Arial"/>
                <w:sz w:val="18"/>
                <w:szCs w:val="18"/>
                <w:lang w:eastAsia="en-US"/>
              </w:rPr>
              <w:t xml:space="preserve">koszty wynagrodzenia księgowej i trenerów prowadzących szkolenie </w:t>
            </w:r>
            <w:r w:rsidRPr="00C27CA1">
              <w:rPr>
                <w:rFonts w:ascii="Arial" w:eastAsia="Calibri" w:hAnsi="Arial" w:cs="Arial"/>
                <w:sz w:val="18"/>
                <w:szCs w:val="18"/>
                <w:lang w:eastAsia="en-US"/>
              </w:rPr>
              <w:br/>
              <w:t>z tematyki uzależnień oraz tworzenia programów profilaktycznych w tym zakresie, koszty poczęstunku w trakcie szkolenia, zakup materiałów dydaktycznych i biurowych na potrzeby szkolenia. Kwota całkowita: 4 500,00 zł.</w:t>
            </w:r>
          </w:p>
          <w:p w14:paraId="1871DD51" w14:textId="69927103" w:rsidR="00806330" w:rsidRPr="00C27CA1" w:rsidRDefault="00806330" w:rsidP="00750833">
            <w:pPr>
              <w:spacing w:after="0" w:line="240" w:lineRule="auto"/>
              <w:jc w:val="center"/>
              <w:rPr>
                <w:rFonts w:ascii="Arial" w:hAnsi="Arial" w:cs="Arial"/>
                <w:sz w:val="18"/>
                <w:szCs w:val="18"/>
              </w:rPr>
            </w:pPr>
            <w:r w:rsidRPr="00C27CA1">
              <w:rPr>
                <w:rFonts w:ascii="Arial" w:hAnsi="Arial" w:cs="Arial"/>
                <w:sz w:val="18"/>
                <w:szCs w:val="18"/>
              </w:rPr>
              <w:t xml:space="preserve">3. Porozumienie nr DZU.JS.423.6.2019 z dn. 05.03.2019 r. z Komendą Miejską Policji </w:t>
            </w:r>
            <w:r w:rsidRPr="00C27CA1">
              <w:rPr>
                <w:rFonts w:ascii="Arial" w:hAnsi="Arial" w:cs="Arial"/>
                <w:sz w:val="18"/>
                <w:szCs w:val="18"/>
              </w:rPr>
              <w:br/>
              <w:t>w Lublinie dotyczące współpracy w zakresie realizacji na terenie powiatu lubelskiego akcji profilaktycznej</w:t>
            </w:r>
            <w:r w:rsidRPr="00C27CA1">
              <w:rPr>
                <w:rFonts w:ascii="Arial" w:hAnsi="Arial" w:cs="Arial"/>
                <w:b/>
                <w:sz w:val="18"/>
                <w:szCs w:val="18"/>
              </w:rPr>
              <w:t xml:space="preserve"> „</w:t>
            </w:r>
            <w:r w:rsidRPr="00C27CA1">
              <w:rPr>
                <w:rFonts w:ascii="Arial" w:hAnsi="Arial" w:cs="Arial"/>
                <w:sz w:val="18"/>
                <w:szCs w:val="18"/>
              </w:rPr>
              <w:t>Odpal myślenie – nie wchodź w uzależnienie”. W jej ramach przeprowadzono 1 spotkanie dla Rady Pedagogicznej Schroniska dla Nieletnich w Dominowie, podczas którego omawiano procedury postępowania nauczycieli w przypadku znalezienia na terenie szkoły podejrzanych materiałów, substancji oraz  ujawnienia ucznia będącego pod wpływem środków uzależniających.</w:t>
            </w:r>
            <w:r w:rsidR="00750833">
              <w:rPr>
                <w:rFonts w:ascii="Arial" w:hAnsi="Arial" w:cs="Arial"/>
                <w:sz w:val="18"/>
                <w:szCs w:val="18"/>
              </w:rPr>
              <w:t xml:space="preserve"> </w:t>
            </w:r>
            <w:r w:rsidRPr="00C27CA1">
              <w:rPr>
                <w:rFonts w:ascii="Arial" w:hAnsi="Arial" w:cs="Arial"/>
                <w:sz w:val="18"/>
                <w:szCs w:val="18"/>
              </w:rPr>
              <w:t>Ponadto zorganizowano 2 spotkania dla rodziców uczniów szkół podstawowych. Przekazano informacje dot. problemu uzależnień dzieci i młodzieży oraz zwiększono świadomość i wiedzę dotyczącą skutków prawnych w przypadku posiadania narkotyków, w tym dopalaczy oraz skutków zdrowotnych i społecznych zażywania tych substancji.</w:t>
            </w:r>
          </w:p>
        </w:tc>
      </w:tr>
      <w:tr w:rsidR="00806330" w:rsidRPr="00C27CA1" w14:paraId="4A9B217C" w14:textId="77777777" w:rsidTr="00750833">
        <w:tc>
          <w:tcPr>
            <w:tcW w:w="5382" w:type="dxa"/>
          </w:tcPr>
          <w:p w14:paraId="487D0799" w14:textId="3F8639DD" w:rsidR="00806330" w:rsidRPr="00C27CA1" w:rsidRDefault="00806330" w:rsidP="00C27CA1">
            <w:pPr>
              <w:spacing w:after="0" w:line="240" w:lineRule="auto"/>
              <w:rPr>
                <w:rFonts w:ascii="Arial" w:hAnsi="Arial" w:cs="Arial"/>
                <w:sz w:val="18"/>
                <w:szCs w:val="18"/>
              </w:rPr>
            </w:pPr>
            <w:r w:rsidRPr="00C27CA1">
              <w:rPr>
                <w:rFonts w:ascii="Arial" w:hAnsi="Arial" w:cs="Arial"/>
                <w:sz w:val="18"/>
                <w:szCs w:val="18"/>
              </w:rPr>
              <w:lastRenderedPageBreak/>
              <w:t>2.2. Szkolenie grup zawodowych, w szczególności takich jak: lekarze psychiatrzy, lekarze podstawowej opieki zdrowotnej, pielęgniarki i położne podstawowej opieki zdrowotnej, specjaliści terapii uzależnień i psycholodzy w zakresie tematyki uzależnień od środków odurzających, substancji psychotropowych i nowych substancji psychoaktywnych oraz skutecznych interwencji i programów profilaktycznych i leczniczych.</w:t>
            </w:r>
          </w:p>
        </w:tc>
        <w:tc>
          <w:tcPr>
            <w:tcW w:w="992" w:type="dxa"/>
          </w:tcPr>
          <w:p w14:paraId="3729F459" w14:textId="77777777" w:rsidR="00806330" w:rsidRPr="00C27CA1" w:rsidRDefault="00806330" w:rsidP="00750833">
            <w:pPr>
              <w:spacing w:after="0" w:line="240" w:lineRule="auto"/>
              <w:rPr>
                <w:rFonts w:ascii="Arial" w:hAnsi="Arial" w:cs="Arial"/>
                <w:sz w:val="18"/>
                <w:szCs w:val="18"/>
              </w:rPr>
            </w:pPr>
            <w:r w:rsidRPr="00C27CA1">
              <w:rPr>
                <w:rFonts w:ascii="Arial" w:hAnsi="Arial" w:cs="Arial"/>
                <w:sz w:val="18"/>
                <w:szCs w:val="18"/>
              </w:rPr>
              <w:t>TAK</w:t>
            </w:r>
          </w:p>
        </w:tc>
        <w:tc>
          <w:tcPr>
            <w:tcW w:w="8505" w:type="dxa"/>
            <w:vAlign w:val="center"/>
          </w:tcPr>
          <w:p w14:paraId="2AD438C8" w14:textId="77777777" w:rsidR="00806330" w:rsidRPr="00C27CA1" w:rsidRDefault="00806330" w:rsidP="00750833">
            <w:pPr>
              <w:pStyle w:val="Akapitzlist"/>
              <w:numPr>
                <w:ilvl w:val="0"/>
                <w:numId w:val="19"/>
              </w:numPr>
              <w:spacing w:after="0" w:line="240" w:lineRule="auto"/>
              <w:jc w:val="center"/>
              <w:rPr>
                <w:rFonts w:ascii="Arial" w:hAnsi="Arial" w:cs="Arial"/>
                <w:bCs/>
                <w:sz w:val="18"/>
                <w:szCs w:val="18"/>
              </w:rPr>
            </w:pPr>
            <w:r w:rsidRPr="00C27CA1">
              <w:rPr>
                <w:rFonts w:ascii="Arial" w:hAnsi="Arial" w:cs="Arial"/>
                <w:bCs/>
                <w:sz w:val="18"/>
                <w:szCs w:val="18"/>
              </w:rPr>
              <w:t>Dofinansowanie do działalności Wojewódzkiego Ośrodka Terapii Uzależnienia od Alkoholu i Współuzależnienia w Lublinie. Umowa: DZU.JŁ.422.5.19. Dofinansowano:</w:t>
            </w:r>
          </w:p>
          <w:p w14:paraId="2A930CD3" w14:textId="77777777" w:rsidR="00806330" w:rsidRPr="00C27CA1" w:rsidRDefault="00806330" w:rsidP="00750833">
            <w:pPr>
              <w:pStyle w:val="Akapitzlist"/>
              <w:numPr>
                <w:ilvl w:val="1"/>
                <w:numId w:val="19"/>
              </w:numPr>
              <w:spacing w:after="0" w:line="240" w:lineRule="auto"/>
              <w:jc w:val="center"/>
              <w:rPr>
                <w:rFonts w:ascii="Arial" w:hAnsi="Arial" w:cs="Arial"/>
                <w:bCs/>
                <w:sz w:val="18"/>
                <w:szCs w:val="18"/>
              </w:rPr>
            </w:pPr>
            <w:r w:rsidRPr="00C27CA1">
              <w:rPr>
                <w:rFonts w:ascii="Arial" w:hAnsi="Arial" w:cs="Arial"/>
                <w:bCs/>
                <w:sz w:val="18"/>
                <w:szCs w:val="18"/>
              </w:rPr>
              <w:t xml:space="preserve">- koszt </w:t>
            </w:r>
            <w:proofErr w:type="spellStart"/>
            <w:r w:rsidRPr="00C27CA1">
              <w:rPr>
                <w:rFonts w:ascii="Arial" w:hAnsi="Arial" w:cs="Arial"/>
                <w:bCs/>
                <w:sz w:val="18"/>
                <w:szCs w:val="18"/>
              </w:rPr>
              <w:t>superwizji</w:t>
            </w:r>
            <w:proofErr w:type="spellEnd"/>
            <w:r w:rsidRPr="00C27CA1">
              <w:rPr>
                <w:rFonts w:ascii="Arial" w:hAnsi="Arial" w:cs="Arial"/>
                <w:bCs/>
                <w:sz w:val="18"/>
                <w:szCs w:val="18"/>
              </w:rPr>
              <w:t xml:space="preserve"> pracy terapeutycznej pracowników lecznictwa odwykowego zatrudnionych w placówkach lecznictwa odwykowego w woj. Lubelskim. Uczestnicy: 52 osoby.</w:t>
            </w:r>
          </w:p>
          <w:p w14:paraId="665FCF05" w14:textId="77777777" w:rsidR="00806330" w:rsidRPr="00C27CA1" w:rsidRDefault="00806330" w:rsidP="00750833">
            <w:pPr>
              <w:pStyle w:val="Akapitzlist"/>
              <w:numPr>
                <w:ilvl w:val="1"/>
                <w:numId w:val="19"/>
              </w:numPr>
              <w:spacing w:after="0" w:line="240" w:lineRule="auto"/>
              <w:jc w:val="center"/>
              <w:rPr>
                <w:rFonts w:ascii="Arial" w:hAnsi="Arial" w:cs="Arial"/>
                <w:bCs/>
                <w:sz w:val="18"/>
                <w:szCs w:val="18"/>
              </w:rPr>
            </w:pPr>
            <w:r w:rsidRPr="00C27CA1">
              <w:rPr>
                <w:rFonts w:ascii="Arial" w:hAnsi="Arial" w:cs="Arial"/>
                <w:bCs/>
                <w:sz w:val="18"/>
                <w:szCs w:val="18"/>
              </w:rPr>
              <w:t>- szkolenia pracowników: Studium Terapii Uzależnień w IPZ. Uczestnicy: 2 osoby</w:t>
            </w:r>
          </w:p>
          <w:p w14:paraId="04E137CA" w14:textId="4F260A6D" w:rsidR="00806330" w:rsidRPr="00C27CA1" w:rsidRDefault="00806330" w:rsidP="00750833">
            <w:pPr>
              <w:pStyle w:val="Akapitzlist"/>
              <w:numPr>
                <w:ilvl w:val="1"/>
                <w:numId w:val="19"/>
              </w:numPr>
              <w:spacing w:after="0" w:line="240" w:lineRule="auto"/>
              <w:jc w:val="center"/>
              <w:rPr>
                <w:rFonts w:ascii="Arial" w:hAnsi="Arial" w:cs="Arial"/>
                <w:bCs/>
                <w:sz w:val="18"/>
                <w:szCs w:val="18"/>
              </w:rPr>
            </w:pPr>
            <w:r w:rsidRPr="00C27CA1">
              <w:rPr>
                <w:rFonts w:ascii="Arial" w:hAnsi="Arial" w:cs="Arial"/>
                <w:bCs/>
                <w:sz w:val="18"/>
                <w:szCs w:val="18"/>
              </w:rPr>
              <w:t>Rozdział 85154 Przeciwdziałanie alkoholizmowi,§ 2800 – Dotacja celowa otrzymana z budżetu przez pozostałe jednostki zaliczane do sektora finansów publicznych. Kwota dofinansowania: 30 000,00 zł.</w:t>
            </w:r>
          </w:p>
          <w:p w14:paraId="7DF211A0" w14:textId="736253B1" w:rsidR="00806330" w:rsidRPr="00C27CA1" w:rsidRDefault="00806330" w:rsidP="00750833">
            <w:pPr>
              <w:numPr>
                <w:ilvl w:val="0"/>
                <w:numId w:val="19"/>
              </w:numPr>
              <w:spacing w:after="0" w:line="240" w:lineRule="auto"/>
              <w:jc w:val="center"/>
              <w:rPr>
                <w:rFonts w:ascii="Arial" w:hAnsi="Arial" w:cs="Arial"/>
                <w:bCs/>
                <w:sz w:val="18"/>
                <w:szCs w:val="18"/>
              </w:rPr>
            </w:pPr>
            <w:r w:rsidRPr="00C27CA1">
              <w:rPr>
                <w:rFonts w:ascii="Arial" w:eastAsia="Calibri" w:hAnsi="Arial" w:cs="Arial"/>
                <w:sz w:val="18"/>
                <w:szCs w:val="18"/>
                <w:lang w:eastAsia="en-US"/>
              </w:rPr>
              <w:t>Tryb pozakonkursowy na podstawie art. 19a ustawy z dnia 24 kwietnia 2003 r. o działalności pożytku publicznego i o wolontariacie. Podpisano 1 Umowę DZU.EFW.422.38.2019. Stowarzyszenie Profilaktyki i Psychoterapii Uzależnień „POMOCNI LUDZIOM” ul. Fabryczna 6, 23-204 Kraśnik. Dofinansowano koszty wynagrodzenia realizatorów zadania, trenera prowadzącego szkolenie; Dialog motywujący. Uczestnicy: 11 osób, terapeuci psychoterapeuci, psychologowie, specjaliści terapii uzależnień. Kwota dotacji: 9 600,00 zł.</w:t>
            </w:r>
          </w:p>
        </w:tc>
      </w:tr>
      <w:tr w:rsidR="00806330" w:rsidRPr="00C27CA1" w14:paraId="4A3B0168" w14:textId="77777777" w:rsidTr="00750833">
        <w:tc>
          <w:tcPr>
            <w:tcW w:w="5382" w:type="dxa"/>
            <w:tcBorders>
              <w:bottom w:val="double" w:sz="4" w:space="0" w:color="auto"/>
            </w:tcBorders>
          </w:tcPr>
          <w:p w14:paraId="3C605D5A" w14:textId="4BAD8DF8" w:rsidR="00806330" w:rsidRPr="00C27CA1" w:rsidRDefault="00806330" w:rsidP="00C27CA1">
            <w:pPr>
              <w:spacing w:after="0" w:line="240" w:lineRule="auto"/>
              <w:rPr>
                <w:rFonts w:ascii="Arial" w:hAnsi="Arial" w:cs="Arial"/>
                <w:sz w:val="18"/>
                <w:szCs w:val="18"/>
              </w:rPr>
            </w:pPr>
            <w:r w:rsidRPr="00C27CA1">
              <w:rPr>
                <w:rFonts w:ascii="Arial" w:hAnsi="Arial" w:cs="Arial"/>
                <w:sz w:val="18"/>
                <w:szCs w:val="18"/>
              </w:rPr>
              <w:t>2.3. Prowadzenie działań edukacyjnych i szkoleniowych dotyczących strategii rozwiązywania problemów wynikających z używania środków odurzających, substancji psychotropowych i nowych substancji psychoaktywnych, kierowanych w szczególności do przedstawicieli organizacji pozarządowych i JST.</w:t>
            </w:r>
          </w:p>
        </w:tc>
        <w:tc>
          <w:tcPr>
            <w:tcW w:w="992" w:type="dxa"/>
            <w:tcBorders>
              <w:bottom w:val="double" w:sz="4" w:space="0" w:color="auto"/>
            </w:tcBorders>
          </w:tcPr>
          <w:p w14:paraId="689CE7B2" w14:textId="77777777" w:rsidR="00806330" w:rsidRPr="00C27CA1" w:rsidRDefault="00806330" w:rsidP="00750833">
            <w:pPr>
              <w:spacing w:after="0" w:line="240" w:lineRule="auto"/>
              <w:rPr>
                <w:rFonts w:ascii="Arial" w:hAnsi="Arial" w:cs="Arial"/>
                <w:sz w:val="18"/>
                <w:szCs w:val="18"/>
                <w:highlight w:val="yellow"/>
              </w:rPr>
            </w:pPr>
            <w:r w:rsidRPr="00C27CA1">
              <w:rPr>
                <w:rFonts w:ascii="Arial" w:hAnsi="Arial" w:cs="Arial"/>
                <w:sz w:val="18"/>
                <w:szCs w:val="18"/>
              </w:rPr>
              <w:t>TAK</w:t>
            </w:r>
          </w:p>
        </w:tc>
        <w:tc>
          <w:tcPr>
            <w:tcW w:w="8505" w:type="dxa"/>
            <w:tcBorders>
              <w:bottom w:val="double" w:sz="4" w:space="0" w:color="auto"/>
            </w:tcBorders>
            <w:vAlign w:val="center"/>
          </w:tcPr>
          <w:p w14:paraId="6671826F" w14:textId="77777777" w:rsidR="00806330" w:rsidRPr="00C27CA1" w:rsidRDefault="00806330" w:rsidP="00750833">
            <w:pPr>
              <w:spacing w:after="0" w:line="240" w:lineRule="auto"/>
              <w:jc w:val="center"/>
              <w:rPr>
                <w:rFonts w:ascii="Arial" w:hAnsi="Arial" w:cs="Arial"/>
                <w:sz w:val="18"/>
                <w:szCs w:val="18"/>
              </w:rPr>
            </w:pPr>
            <w:r w:rsidRPr="00C27CA1">
              <w:rPr>
                <w:rFonts w:ascii="Arial" w:hAnsi="Arial" w:cs="Arial"/>
                <w:sz w:val="18"/>
                <w:szCs w:val="18"/>
              </w:rPr>
              <w:t>Udział pracowników ROPS w Lublinie w konferencjach/ spotkaniach/szkoleniach:</w:t>
            </w:r>
          </w:p>
          <w:p w14:paraId="38428E8F" w14:textId="77777777" w:rsidR="00750833" w:rsidRDefault="00806330" w:rsidP="00750833">
            <w:pPr>
              <w:spacing w:after="0" w:line="240" w:lineRule="auto"/>
              <w:jc w:val="center"/>
              <w:rPr>
                <w:rFonts w:ascii="Arial" w:hAnsi="Arial" w:cs="Arial"/>
                <w:sz w:val="18"/>
                <w:szCs w:val="18"/>
              </w:rPr>
            </w:pPr>
            <w:r w:rsidRPr="00C27CA1">
              <w:rPr>
                <w:rFonts w:ascii="Arial" w:hAnsi="Arial" w:cs="Arial"/>
                <w:sz w:val="18"/>
                <w:szCs w:val="18"/>
              </w:rPr>
              <w:t xml:space="preserve">- Wizyta studyjna w Lizbonie zorganizowana przez Fundację Polska Sieć Polityki Narkotykowej </w:t>
            </w:r>
          </w:p>
          <w:p w14:paraId="141B6374" w14:textId="4D3ACBD3" w:rsidR="00806330" w:rsidRPr="00C27CA1" w:rsidRDefault="00806330" w:rsidP="00750833">
            <w:pPr>
              <w:spacing w:after="0" w:line="240" w:lineRule="auto"/>
              <w:jc w:val="center"/>
              <w:rPr>
                <w:rFonts w:ascii="Arial" w:hAnsi="Arial" w:cs="Arial"/>
                <w:sz w:val="18"/>
                <w:szCs w:val="18"/>
              </w:rPr>
            </w:pPr>
            <w:r w:rsidRPr="00C27CA1">
              <w:rPr>
                <w:rFonts w:ascii="Arial" w:hAnsi="Arial" w:cs="Arial"/>
                <w:sz w:val="18"/>
                <w:szCs w:val="18"/>
              </w:rPr>
              <w:t>(3-</w:t>
            </w:r>
            <w:r w:rsidR="00750833">
              <w:rPr>
                <w:rFonts w:ascii="Arial" w:hAnsi="Arial" w:cs="Arial"/>
                <w:sz w:val="18"/>
                <w:szCs w:val="18"/>
              </w:rPr>
              <w:t>5</w:t>
            </w:r>
            <w:r w:rsidRPr="00C27CA1">
              <w:rPr>
                <w:rFonts w:ascii="Arial" w:hAnsi="Arial" w:cs="Arial"/>
                <w:sz w:val="18"/>
                <w:szCs w:val="18"/>
              </w:rPr>
              <w:t>.06.2019 r.) – Ekspert Wojewódzki ds. Informacji o Narkotykach</w:t>
            </w:r>
            <w:r w:rsidR="00750833">
              <w:rPr>
                <w:rFonts w:ascii="Arial" w:hAnsi="Arial" w:cs="Arial"/>
                <w:sz w:val="18"/>
                <w:szCs w:val="18"/>
              </w:rPr>
              <w:t xml:space="preserve"> </w:t>
            </w:r>
            <w:r w:rsidRPr="00C27CA1">
              <w:rPr>
                <w:rFonts w:ascii="Arial" w:hAnsi="Arial" w:cs="Arial"/>
                <w:sz w:val="18"/>
                <w:szCs w:val="18"/>
              </w:rPr>
              <w:t>i Narkomanii. Przygotowanie wystąpienia merytorycznego;</w:t>
            </w:r>
          </w:p>
          <w:p w14:paraId="79C308F1" w14:textId="77777777" w:rsidR="00806330" w:rsidRPr="00C27CA1" w:rsidRDefault="00806330" w:rsidP="00750833">
            <w:pPr>
              <w:spacing w:after="0" w:line="240" w:lineRule="auto"/>
              <w:jc w:val="center"/>
              <w:rPr>
                <w:rFonts w:ascii="Arial" w:hAnsi="Arial" w:cs="Arial"/>
                <w:sz w:val="18"/>
                <w:szCs w:val="18"/>
              </w:rPr>
            </w:pPr>
            <w:r w:rsidRPr="00C27CA1">
              <w:rPr>
                <w:rFonts w:ascii="Arial" w:hAnsi="Arial" w:cs="Arial"/>
                <w:sz w:val="18"/>
                <w:szCs w:val="18"/>
              </w:rPr>
              <w:t>- Spotkanie Ekspertów Wojewódzkich ds. Informacji o Narkotykach i Narkomanii nt. lokalnych strategii przeciwdziałania narkomanii, zorganizowane przez Mazowieckie Centrum Polityki Społecznej i Fundację Polska Sieć Polityki Narkotykowej (Warszawa, 10.12.2019 r.). Przygotowanie wystąpienia merytorycznego.</w:t>
            </w:r>
          </w:p>
        </w:tc>
      </w:tr>
      <w:tr w:rsidR="00806330" w:rsidRPr="00C27CA1" w14:paraId="4579709F" w14:textId="77777777" w:rsidTr="004D3658">
        <w:tc>
          <w:tcPr>
            <w:tcW w:w="14879" w:type="dxa"/>
            <w:gridSpan w:val="3"/>
            <w:tcBorders>
              <w:top w:val="double" w:sz="4" w:space="0" w:color="auto"/>
              <w:left w:val="double" w:sz="4" w:space="0" w:color="auto"/>
              <w:bottom w:val="double" w:sz="4" w:space="0" w:color="auto"/>
              <w:right w:val="double" w:sz="4" w:space="0" w:color="auto"/>
            </w:tcBorders>
            <w:shd w:val="clear" w:color="auto" w:fill="6DD9FF"/>
          </w:tcPr>
          <w:p w14:paraId="54B1D65C" w14:textId="77777777" w:rsidR="00806330" w:rsidRPr="00C27CA1" w:rsidRDefault="00806330" w:rsidP="00C27CA1">
            <w:pPr>
              <w:spacing w:after="0" w:line="240" w:lineRule="auto"/>
              <w:jc w:val="center"/>
              <w:rPr>
                <w:rFonts w:ascii="Arial" w:hAnsi="Arial" w:cs="Arial"/>
                <w:b/>
                <w:sz w:val="18"/>
                <w:szCs w:val="18"/>
              </w:rPr>
            </w:pPr>
            <w:r w:rsidRPr="00C27CA1">
              <w:rPr>
                <w:rFonts w:ascii="Arial" w:hAnsi="Arial" w:cs="Arial"/>
                <w:b/>
                <w:sz w:val="18"/>
                <w:szCs w:val="18"/>
              </w:rPr>
              <w:t>Obszar 3. Profilaktyka</w:t>
            </w:r>
          </w:p>
        </w:tc>
      </w:tr>
      <w:tr w:rsidR="00806330" w:rsidRPr="00C27CA1" w14:paraId="0F3B220B" w14:textId="77777777" w:rsidTr="004D3658">
        <w:tc>
          <w:tcPr>
            <w:tcW w:w="14879" w:type="dxa"/>
            <w:gridSpan w:val="3"/>
            <w:tcBorders>
              <w:top w:val="double" w:sz="4" w:space="0" w:color="auto"/>
            </w:tcBorders>
          </w:tcPr>
          <w:p w14:paraId="77DDB379" w14:textId="68667FE1" w:rsidR="00806330" w:rsidRPr="00C27CA1" w:rsidRDefault="00806330" w:rsidP="00C27CA1">
            <w:pPr>
              <w:spacing w:after="0" w:line="240" w:lineRule="auto"/>
              <w:rPr>
                <w:rFonts w:ascii="Arial" w:hAnsi="Arial" w:cs="Arial"/>
                <w:sz w:val="18"/>
                <w:szCs w:val="18"/>
              </w:rPr>
            </w:pPr>
            <w:r w:rsidRPr="00C27CA1">
              <w:rPr>
                <w:rFonts w:ascii="Arial" w:hAnsi="Arial" w:cs="Arial"/>
                <w:sz w:val="18"/>
                <w:szCs w:val="18"/>
              </w:rPr>
              <w:t>3.1.</w:t>
            </w:r>
            <w:r w:rsidRPr="00C27CA1">
              <w:rPr>
                <w:rFonts w:ascii="Arial" w:hAnsi="Arial" w:cs="Arial"/>
                <w:sz w:val="18"/>
                <w:szCs w:val="18"/>
              </w:rPr>
              <w:tab/>
              <w:t>Profilaktyka uniwersalna, w tym:</w:t>
            </w:r>
          </w:p>
        </w:tc>
      </w:tr>
      <w:tr w:rsidR="00806330" w:rsidRPr="00C27CA1" w14:paraId="13538992" w14:textId="77777777" w:rsidTr="00750833">
        <w:trPr>
          <w:trHeight w:val="2330"/>
        </w:trPr>
        <w:tc>
          <w:tcPr>
            <w:tcW w:w="5382" w:type="dxa"/>
          </w:tcPr>
          <w:p w14:paraId="6A95C7DA" w14:textId="41EB65E8" w:rsidR="00806330" w:rsidRPr="00C27CA1" w:rsidRDefault="00806330" w:rsidP="00C27CA1">
            <w:pPr>
              <w:spacing w:after="0" w:line="240" w:lineRule="auto"/>
              <w:rPr>
                <w:rFonts w:ascii="Arial" w:hAnsi="Arial" w:cs="Arial"/>
                <w:sz w:val="18"/>
                <w:szCs w:val="18"/>
              </w:rPr>
            </w:pPr>
            <w:r w:rsidRPr="00C27CA1">
              <w:rPr>
                <w:rFonts w:ascii="Arial" w:hAnsi="Arial" w:cs="Arial"/>
                <w:sz w:val="18"/>
                <w:szCs w:val="18"/>
              </w:rPr>
              <w:lastRenderedPageBreak/>
              <w:t xml:space="preserve">3.1.1. Poszerzanie i udoskonalanie oferty, upowszechnianie oraz wdrażanie programów profilaktyki o naukowych podstawach lub o potwierdzonej skuteczności adresowanych do dzieci i młodzieży w wieku szkolnym, osób dorosłych, w tym programów profilaktyki, które biorą pod  uwagę wspólne czynniki chroniące i czynniki ryzyka używania substancji psychoaktywnych i innych </w:t>
            </w:r>
            <w:proofErr w:type="spellStart"/>
            <w:r w:rsidRPr="00C27CA1">
              <w:rPr>
                <w:rFonts w:ascii="Arial" w:hAnsi="Arial" w:cs="Arial"/>
                <w:sz w:val="18"/>
                <w:szCs w:val="18"/>
              </w:rPr>
              <w:t>zachowań</w:t>
            </w:r>
            <w:proofErr w:type="spellEnd"/>
            <w:r w:rsidRPr="00C27CA1">
              <w:rPr>
                <w:rFonts w:ascii="Arial" w:hAnsi="Arial" w:cs="Arial"/>
                <w:sz w:val="18"/>
                <w:szCs w:val="18"/>
              </w:rPr>
              <w:t xml:space="preserve"> ryzykownych, w szczególności zalecanych w ramach Systemu rekomendacji programów profilaktycznych i promocji zdrowia psychicznego.</w:t>
            </w:r>
          </w:p>
        </w:tc>
        <w:tc>
          <w:tcPr>
            <w:tcW w:w="992" w:type="dxa"/>
          </w:tcPr>
          <w:p w14:paraId="79207C1D" w14:textId="77777777" w:rsidR="00806330" w:rsidRPr="00C27CA1" w:rsidRDefault="00806330" w:rsidP="00750833">
            <w:pPr>
              <w:spacing w:after="0" w:line="240" w:lineRule="auto"/>
              <w:rPr>
                <w:rFonts w:ascii="Arial" w:hAnsi="Arial" w:cs="Arial"/>
                <w:sz w:val="18"/>
                <w:szCs w:val="18"/>
                <w:highlight w:val="yellow"/>
              </w:rPr>
            </w:pPr>
            <w:r w:rsidRPr="00C27CA1">
              <w:rPr>
                <w:rFonts w:ascii="Arial" w:hAnsi="Arial" w:cs="Arial"/>
                <w:sz w:val="18"/>
                <w:szCs w:val="18"/>
              </w:rPr>
              <w:t>TAK</w:t>
            </w:r>
          </w:p>
        </w:tc>
        <w:tc>
          <w:tcPr>
            <w:tcW w:w="8505" w:type="dxa"/>
            <w:vAlign w:val="center"/>
          </w:tcPr>
          <w:p w14:paraId="262FE906" w14:textId="6F05CBC8" w:rsidR="00806330" w:rsidRPr="00C27CA1" w:rsidRDefault="00806330" w:rsidP="00750833">
            <w:pPr>
              <w:spacing w:after="0" w:line="240" w:lineRule="auto"/>
              <w:jc w:val="center"/>
              <w:rPr>
                <w:rFonts w:ascii="Arial" w:hAnsi="Arial" w:cs="Arial"/>
                <w:sz w:val="18"/>
                <w:szCs w:val="18"/>
              </w:rPr>
            </w:pPr>
            <w:r w:rsidRPr="00C27CA1">
              <w:rPr>
                <w:rFonts w:ascii="Arial" w:hAnsi="Arial" w:cs="Arial"/>
                <w:sz w:val="18"/>
                <w:szCs w:val="18"/>
              </w:rPr>
              <w:t>Zadnia profilaktyki uniwersalnej były realizowane w ramach profilaktyki rozwiązywania problemów alkoholowych.</w:t>
            </w:r>
          </w:p>
          <w:p w14:paraId="170B422E" w14:textId="77777777" w:rsidR="00806330" w:rsidRPr="00C27CA1" w:rsidRDefault="00806330" w:rsidP="00750833">
            <w:pPr>
              <w:spacing w:after="0" w:line="240" w:lineRule="auto"/>
              <w:jc w:val="center"/>
              <w:rPr>
                <w:rFonts w:ascii="Arial" w:hAnsi="Arial" w:cs="Arial"/>
                <w:sz w:val="18"/>
                <w:szCs w:val="18"/>
                <w:highlight w:val="green"/>
              </w:rPr>
            </w:pPr>
            <w:r w:rsidRPr="00C27CA1">
              <w:rPr>
                <w:rFonts w:ascii="Arial" w:hAnsi="Arial" w:cs="Arial"/>
                <w:sz w:val="18"/>
                <w:szCs w:val="18"/>
              </w:rPr>
              <w:t>1. W ramach otwartego konkursu ofert dla organizacji pozarządowych zlecono zadanie: Wspieranie programów profilaktyki uniwersalnej i/lub działań dotyczących promocji zdrowego stylu życia. Zrealizowano następujące działania:</w:t>
            </w:r>
          </w:p>
          <w:p w14:paraId="013037A5" w14:textId="277B347E" w:rsidR="00806330" w:rsidRPr="00C27CA1" w:rsidRDefault="00806330" w:rsidP="00750833">
            <w:pPr>
              <w:spacing w:after="0" w:line="240" w:lineRule="auto"/>
              <w:jc w:val="center"/>
              <w:rPr>
                <w:rFonts w:ascii="Arial" w:hAnsi="Arial" w:cs="Arial"/>
                <w:sz w:val="18"/>
                <w:szCs w:val="18"/>
              </w:rPr>
            </w:pPr>
            <w:r w:rsidRPr="00C27CA1">
              <w:rPr>
                <w:rFonts w:ascii="Arial" w:hAnsi="Arial" w:cs="Arial"/>
                <w:sz w:val="18"/>
                <w:szCs w:val="18"/>
              </w:rPr>
              <w:t>- Umowa DZU.ES.422.13.2019. Stowarzyszenie ,,Otwarte Serca”, ul. Zamoyskiego 48A,</w:t>
            </w:r>
            <w:r w:rsidR="00750833">
              <w:rPr>
                <w:rFonts w:ascii="Arial" w:hAnsi="Arial" w:cs="Arial"/>
                <w:sz w:val="18"/>
                <w:szCs w:val="18"/>
              </w:rPr>
              <w:t xml:space="preserve"> </w:t>
            </w:r>
            <w:r w:rsidRPr="00C27CA1">
              <w:rPr>
                <w:rFonts w:ascii="Arial" w:hAnsi="Arial" w:cs="Arial"/>
                <w:sz w:val="18"/>
                <w:szCs w:val="18"/>
              </w:rPr>
              <w:t>22-400 Zamość. Uczestnicy: 73 osoby. Kwota dotacji: 8 050,00 zł;</w:t>
            </w:r>
          </w:p>
          <w:p w14:paraId="173F9833" w14:textId="3C998457" w:rsidR="00806330" w:rsidRPr="00C27CA1" w:rsidRDefault="00806330" w:rsidP="00750833">
            <w:pPr>
              <w:tabs>
                <w:tab w:val="left" w:pos="0"/>
                <w:tab w:val="left" w:pos="284"/>
              </w:tabs>
              <w:spacing w:after="0" w:line="240" w:lineRule="auto"/>
              <w:jc w:val="center"/>
              <w:rPr>
                <w:rFonts w:ascii="Arial" w:eastAsia="Calibri" w:hAnsi="Arial" w:cs="Arial"/>
                <w:sz w:val="18"/>
                <w:szCs w:val="18"/>
                <w:lang w:eastAsia="en-US"/>
              </w:rPr>
            </w:pPr>
            <w:r w:rsidRPr="00C27CA1">
              <w:rPr>
                <w:rFonts w:ascii="Arial" w:hAnsi="Arial" w:cs="Arial"/>
                <w:sz w:val="18"/>
                <w:szCs w:val="18"/>
              </w:rPr>
              <w:t>- Umowa DZU.JŁ.422.20.2019.</w:t>
            </w:r>
            <w:r w:rsidRPr="00C27CA1">
              <w:rPr>
                <w:rFonts w:ascii="Arial" w:eastAsia="Calibri" w:hAnsi="Arial" w:cs="Arial"/>
                <w:sz w:val="18"/>
                <w:szCs w:val="18"/>
                <w:lang w:eastAsia="en-US"/>
              </w:rPr>
              <w:t xml:space="preserve"> Stowarzyszenie Przyjaciół Dzieci „O uśmiech </w:t>
            </w:r>
            <w:proofErr w:type="spellStart"/>
            <w:r w:rsidRPr="00C27CA1">
              <w:rPr>
                <w:rFonts w:ascii="Arial" w:eastAsia="Calibri" w:hAnsi="Arial" w:cs="Arial"/>
                <w:sz w:val="18"/>
                <w:szCs w:val="18"/>
                <w:lang w:eastAsia="en-US"/>
              </w:rPr>
              <w:t>dziecka”,ul</w:t>
            </w:r>
            <w:proofErr w:type="spellEnd"/>
            <w:r w:rsidRPr="00C27CA1">
              <w:rPr>
                <w:rFonts w:ascii="Arial" w:eastAsia="Calibri" w:hAnsi="Arial" w:cs="Arial"/>
                <w:sz w:val="18"/>
                <w:szCs w:val="18"/>
                <w:lang w:eastAsia="en-US"/>
              </w:rPr>
              <w:t xml:space="preserve">. </w:t>
            </w:r>
            <w:proofErr w:type="spellStart"/>
            <w:r w:rsidRPr="00C27CA1">
              <w:rPr>
                <w:rFonts w:ascii="Arial" w:eastAsia="Calibri" w:hAnsi="Arial" w:cs="Arial"/>
                <w:sz w:val="18"/>
                <w:szCs w:val="18"/>
                <w:lang w:eastAsia="en-US"/>
              </w:rPr>
              <w:t>Trubakowska</w:t>
            </w:r>
            <w:proofErr w:type="spellEnd"/>
            <w:r w:rsidRPr="00C27CA1">
              <w:rPr>
                <w:rFonts w:ascii="Arial" w:eastAsia="Calibri" w:hAnsi="Arial" w:cs="Arial"/>
                <w:sz w:val="18"/>
                <w:szCs w:val="18"/>
                <w:lang w:eastAsia="en-US"/>
              </w:rPr>
              <w:t xml:space="preserve"> 59, 22-100 Chełm. Uczestnicy: 30 osób. Kwota dotacji: 32 500,00 zł;</w:t>
            </w:r>
          </w:p>
          <w:p w14:paraId="7DBEAAA3" w14:textId="77777777" w:rsidR="00806330" w:rsidRPr="00C27CA1" w:rsidRDefault="00806330" w:rsidP="00750833">
            <w:pPr>
              <w:tabs>
                <w:tab w:val="left" w:pos="0"/>
                <w:tab w:val="left" w:pos="284"/>
              </w:tabs>
              <w:spacing w:after="0" w:line="240" w:lineRule="auto"/>
              <w:jc w:val="center"/>
              <w:rPr>
                <w:rFonts w:ascii="Arial" w:eastAsia="Calibri" w:hAnsi="Arial" w:cs="Arial"/>
                <w:sz w:val="18"/>
                <w:szCs w:val="18"/>
                <w:lang w:eastAsia="en-US"/>
              </w:rPr>
            </w:pPr>
            <w:r w:rsidRPr="00C27CA1">
              <w:rPr>
                <w:rFonts w:ascii="Arial" w:eastAsia="Calibri" w:hAnsi="Arial" w:cs="Arial"/>
                <w:sz w:val="18"/>
                <w:szCs w:val="18"/>
                <w:lang w:eastAsia="en-US"/>
              </w:rPr>
              <w:t>- Umowa DZU.ES.422.14.2019. Katolickie Stowarzyszenie Pomocy Osobom Potrzebującym „Agape”, ul. Bernardyńska 5, 20-109 Lublin. Uczestnicy: 41 osób. Kwota dotacji: 10 520,00 zł;</w:t>
            </w:r>
          </w:p>
          <w:p w14:paraId="16A52A10" w14:textId="77777777" w:rsidR="00806330" w:rsidRPr="00C27CA1" w:rsidRDefault="00806330" w:rsidP="00750833">
            <w:pPr>
              <w:tabs>
                <w:tab w:val="left" w:pos="0"/>
                <w:tab w:val="left" w:pos="284"/>
              </w:tabs>
              <w:spacing w:after="0" w:line="240" w:lineRule="auto"/>
              <w:jc w:val="center"/>
              <w:rPr>
                <w:rFonts w:ascii="Arial" w:eastAsia="Calibri" w:hAnsi="Arial" w:cs="Arial"/>
                <w:sz w:val="18"/>
                <w:szCs w:val="18"/>
                <w:lang w:eastAsia="en-US"/>
              </w:rPr>
            </w:pPr>
            <w:r w:rsidRPr="00C27CA1">
              <w:rPr>
                <w:rFonts w:ascii="Arial" w:eastAsia="Calibri" w:hAnsi="Arial" w:cs="Arial"/>
                <w:sz w:val="18"/>
                <w:szCs w:val="18"/>
                <w:lang w:eastAsia="en-US"/>
              </w:rPr>
              <w:t>- Umowa DZU.EFW.422.29.2019. Stowarzyszenie Przyjaciół Dzieci „</w:t>
            </w:r>
            <w:proofErr w:type="spellStart"/>
            <w:r w:rsidRPr="00C27CA1">
              <w:rPr>
                <w:rFonts w:ascii="Arial" w:eastAsia="Calibri" w:hAnsi="Arial" w:cs="Arial"/>
                <w:sz w:val="18"/>
                <w:szCs w:val="18"/>
                <w:lang w:eastAsia="en-US"/>
              </w:rPr>
              <w:t>Zarembiacy</w:t>
            </w:r>
            <w:proofErr w:type="spellEnd"/>
            <w:r w:rsidRPr="00C27CA1">
              <w:rPr>
                <w:rFonts w:ascii="Arial" w:eastAsia="Calibri" w:hAnsi="Arial" w:cs="Arial"/>
                <w:sz w:val="18"/>
                <w:szCs w:val="18"/>
                <w:lang w:eastAsia="en-US"/>
              </w:rPr>
              <w:t>” przy Domu Dziecka im. E. Szelburg-Zarembiny, ul. Leszczyńskiego 23, 20-068 Lublin. Uczestnicy: 55 osób. Kwota dotacji: 6 000,00 zł;</w:t>
            </w:r>
          </w:p>
          <w:p w14:paraId="3CB4A3A4" w14:textId="7EB15B55" w:rsidR="00806330" w:rsidRPr="00C27CA1" w:rsidRDefault="00806330" w:rsidP="00750833">
            <w:pPr>
              <w:tabs>
                <w:tab w:val="left" w:pos="0"/>
                <w:tab w:val="left" w:pos="284"/>
              </w:tabs>
              <w:spacing w:after="0" w:line="240" w:lineRule="auto"/>
              <w:jc w:val="center"/>
              <w:rPr>
                <w:rFonts w:ascii="Arial" w:eastAsia="Calibri" w:hAnsi="Arial" w:cs="Arial"/>
                <w:sz w:val="18"/>
                <w:szCs w:val="18"/>
                <w:lang w:eastAsia="en-US"/>
              </w:rPr>
            </w:pPr>
            <w:r w:rsidRPr="00C27CA1">
              <w:rPr>
                <w:rFonts w:ascii="Arial" w:eastAsia="Calibri" w:hAnsi="Arial" w:cs="Arial"/>
                <w:sz w:val="18"/>
                <w:szCs w:val="18"/>
                <w:lang w:eastAsia="en-US"/>
              </w:rPr>
              <w:t>- Umowa DZU.EFW.422.28.2019. Instytut Akcji Katolickiej Archidiecezji Lubelskiej, ul. Droga Męczenników Majdanka 27, 20-235 Lublin. Uczestnicy: 30 osób. Kwota dotacji: 33 300,00 zł.</w:t>
            </w:r>
          </w:p>
          <w:p w14:paraId="78F68F22" w14:textId="304E37F1" w:rsidR="00806330" w:rsidRPr="00C27CA1" w:rsidRDefault="00806330" w:rsidP="00750833">
            <w:pPr>
              <w:tabs>
                <w:tab w:val="left" w:pos="0"/>
                <w:tab w:val="left" w:pos="284"/>
              </w:tabs>
              <w:spacing w:after="0" w:line="240" w:lineRule="auto"/>
              <w:jc w:val="center"/>
              <w:rPr>
                <w:rFonts w:ascii="Arial" w:eastAsia="Calibri" w:hAnsi="Arial" w:cs="Arial"/>
                <w:sz w:val="18"/>
                <w:szCs w:val="18"/>
                <w:lang w:eastAsia="en-US"/>
              </w:rPr>
            </w:pPr>
            <w:r w:rsidRPr="00C27CA1">
              <w:rPr>
                <w:rFonts w:ascii="Arial" w:eastAsia="Calibri" w:hAnsi="Arial" w:cs="Arial"/>
                <w:sz w:val="18"/>
                <w:szCs w:val="18"/>
                <w:lang w:eastAsia="en-US"/>
              </w:rPr>
              <w:t>2. Tryb pozakonkursowy na podstawie art. 19a ustawy z dnia 24 kwietnia 2003 r. o działalności pożytku publicznego i o wolontariacie. Podpisano 3 umowy</w:t>
            </w:r>
            <w:r w:rsidR="00750833">
              <w:rPr>
                <w:rFonts w:ascii="Arial" w:eastAsia="Calibri" w:hAnsi="Arial" w:cs="Arial"/>
                <w:sz w:val="18"/>
                <w:szCs w:val="18"/>
                <w:lang w:eastAsia="en-US"/>
              </w:rPr>
              <w:t>:</w:t>
            </w:r>
          </w:p>
          <w:p w14:paraId="53962B16" w14:textId="43C4F7DC" w:rsidR="00806330" w:rsidRPr="00C27CA1" w:rsidRDefault="00806330" w:rsidP="00750833">
            <w:pPr>
              <w:tabs>
                <w:tab w:val="left" w:pos="0"/>
                <w:tab w:val="left" w:pos="284"/>
              </w:tabs>
              <w:spacing w:after="0" w:line="240" w:lineRule="auto"/>
              <w:jc w:val="center"/>
              <w:rPr>
                <w:rFonts w:ascii="Arial" w:eastAsia="Calibri" w:hAnsi="Arial" w:cs="Arial"/>
                <w:sz w:val="18"/>
                <w:szCs w:val="18"/>
                <w:lang w:eastAsia="en-US"/>
              </w:rPr>
            </w:pPr>
            <w:r w:rsidRPr="00C27CA1">
              <w:rPr>
                <w:rFonts w:ascii="Arial" w:eastAsia="Calibri" w:hAnsi="Arial" w:cs="Arial"/>
                <w:sz w:val="18"/>
                <w:szCs w:val="18"/>
                <w:lang w:eastAsia="en-US"/>
              </w:rPr>
              <w:t xml:space="preserve">- Umowa DZU.ES.422.34.2019. Stowarzyszenie Trzeźwościowe „Płomyk”, ul. </w:t>
            </w:r>
            <w:proofErr w:type="spellStart"/>
            <w:r w:rsidRPr="00C27CA1">
              <w:rPr>
                <w:rFonts w:ascii="Arial" w:eastAsia="Calibri" w:hAnsi="Arial" w:cs="Arial"/>
                <w:sz w:val="18"/>
                <w:szCs w:val="18"/>
                <w:lang w:eastAsia="en-US"/>
              </w:rPr>
              <w:t>Hawelki</w:t>
            </w:r>
            <w:proofErr w:type="spellEnd"/>
            <w:r w:rsidRPr="00C27CA1">
              <w:rPr>
                <w:rFonts w:ascii="Arial" w:eastAsia="Calibri" w:hAnsi="Arial" w:cs="Arial"/>
                <w:sz w:val="18"/>
                <w:szCs w:val="18"/>
                <w:lang w:eastAsia="en-US"/>
              </w:rPr>
              <w:t xml:space="preserve"> 1,23-250 Urzędów. Uczestnicy: 335 osób. Kwota dotacji: 9 900,00 zł.</w:t>
            </w:r>
          </w:p>
          <w:p w14:paraId="42FFCFD9" w14:textId="29106427" w:rsidR="00806330" w:rsidRPr="00C27CA1" w:rsidRDefault="00806330" w:rsidP="00750833">
            <w:pPr>
              <w:tabs>
                <w:tab w:val="left" w:pos="0"/>
                <w:tab w:val="left" w:pos="284"/>
              </w:tabs>
              <w:spacing w:after="0" w:line="240" w:lineRule="auto"/>
              <w:jc w:val="center"/>
              <w:rPr>
                <w:rFonts w:ascii="Arial" w:eastAsia="Calibri" w:hAnsi="Arial" w:cs="Arial"/>
                <w:sz w:val="18"/>
                <w:szCs w:val="18"/>
                <w:lang w:eastAsia="en-US"/>
              </w:rPr>
            </w:pPr>
            <w:r w:rsidRPr="00C27CA1">
              <w:rPr>
                <w:rFonts w:ascii="Arial" w:eastAsia="Calibri" w:hAnsi="Arial" w:cs="Arial"/>
                <w:sz w:val="18"/>
                <w:szCs w:val="18"/>
                <w:lang w:eastAsia="en-US"/>
              </w:rPr>
              <w:t>- Umowa DZU.EFW.422.40.2019. Kraśnickie Stowarzyszenie „Senior na czasie”, ul. Armii Krajowej 25, 23-200 Kraśnik. Uczestnicy: 90 osób. Kwota dotacji: 9 900,00 zł.</w:t>
            </w:r>
          </w:p>
          <w:p w14:paraId="1B51270B" w14:textId="7509B4DA" w:rsidR="00806330" w:rsidRPr="00C27CA1" w:rsidRDefault="00806330" w:rsidP="00750833">
            <w:pPr>
              <w:tabs>
                <w:tab w:val="left" w:pos="0"/>
                <w:tab w:val="left" w:pos="284"/>
              </w:tabs>
              <w:spacing w:after="0" w:line="240" w:lineRule="auto"/>
              <w:jc w:val="center"/>
              <w:rPr>
                <w:rFonts w:ascii="Arial" w:eastAsia="Calibri" w:hAnsi="Arial" w:cs="Arial"/>
                <w:sz w:val="18"/>
                <w:szCs w:val="18"/>
                <w:lang w:eastAsia="en-US"/>
              </w:rPr>
            </w:pPr>
            <w:r w:rsidRPr="00C27CA1">
              <w:rPr>
                <w:rFonts w:ascii="Arial" w:eastAsia="Calibri" w:hAnsi="Arial" w:cs="Arial"/>
                <w:sz w:val="18"/>
                <w:szCs w:val="18"/>
                <w:lang w:eastAsia="en-US"/>
              </w:rPr>
              <w:t>- Umowa DZU.ES.422.33.2019. Instytut Akcji Katolickiej Archidiecezji Lubelskiej, ul. Droga Męczenników Majdanka 27, 20-235 Lublin. Uczestnicy: 15 osób. Kwota dotacji: 9 800,00 zł.</w:t>
            </w:r>
          </w:p>
        </w:tc>
      </w:tr>
      <w:tr w:rsidR="00806330" w:rsidRPr="00C27CA1" w14:paraId="3B1536C6" w14:textId="77777777" w:rsidTr="00750833">
        <w:trPr>
          <w:trHeight w:val="1440"/>
        </w:trPr>
        <w:tc>
          <w:tcPr>
            <w:tcW w:w="5382" w:type="dxa"/>
          </w:tcPr>
          <w:p w14:paraId="29300572" w14:textId="67FDCAE9" w:rsidR="00806330" w:rsidRPr="00C27CA1" w:rsidRDefault="00806330" w:rsidP="00C27CA1">
            <w:pPr>
              <w:spacing w:after="0" w:line="240" w:lineRule="auto"/>
              <w:rPr>
                <w:rFonts w:ascii="Arial" w:hAnsi="Arial" w:cs="Arial"/>
                <w:sz w:val="18"/>
                <w:szCs w:val="18"/>
              </w:rPr>
            </w:pPr>
            <w:r w:rsidRPr="00C27CA1">
              <w:rPr>
                <w:rFonts w:ascii="Arial" w:hAnsi="Arial" w:cs="Arial"/>
                <w:sz w:val="18"/>
                <w:szCs w:val="18"/>
              </w:rPr>
              <w:t xml:space="preserve">3.1.2. Poszerzanie i udoskonalanie oferty, upowszechnianie oraz wdrażanie programów o naukowych podstawach lub o potwierdzonej skuteczności rozwijających kompetencje wychowawcze i profilaktyczne rodziców i osób pracujących z dziećmi i młodzieżą sprzyjające kształtowaniu postaw i </w:t>
            </w:r>
            <w:proofErr w:type="spellStart"/>
            <w:r w:rsidRPr="00C27CA1">
              <w:rPr>
                <w:rFonts w:ascii="Arial" w:hAnsi="Arial" w:cs="Arial"/>
                <w:sz w:val="18"/>
                <w:szCs w:val="18"/>
              </w:rPr>
              <w:t>zachowań</w:t>
            </w:r>
            <w:proofErr w:type="spellEnd"/>
            <w:r w:rsidRPr="00C27CA1">
              <w:rPr>
                <w:rFonts w:ascii="Arial" w:hAnsi="Arial" w:cs="Arial"/>
                <w:sz w:val="18"/>
                <w:szCs w:val="18"/>
              </w:rPr>
              <w:t xml:space="preserve"> prozdrowotnych dzieci i młodzieży.</w:t>
            </w:r>
          </w:p>
        </w:tc>
        <w:tc>
          <w:tcPr>
            <w:tcW w:w="992" w:type="dxa"/>
          </w:tcPr>
          <w:p w14:paraId="155E3AAA" w14:textId="77777777" w:rsidR="00806330" w:rsidRPr="00C27CA1" w:rsidRDefault="00806330" w:rsidP="00750833">
            <w:pPr>
              <w:spacing w:after="0" w:line="240" w:lineRule="auto"/>
              <w:rPr>
                <w:rFonts w:ascii="Arial" w:hAnsi="Arial" w:cs="Arial"/>
                <w:sz w:val="18"/>
                <w:szCs w:val="18"/>
                <w:highlight w:val="yellow"/>
              </w:rPr>
            </w:pPr>
            <w:r w:rsidRPr="00C27CA1">
              <w:rPr>
                <w:rFonts w:ascii="Arial" w:hAnsi="Arial" w:cs="Arial"/>
                <w:sz w:val="18"/>
                <w:szCs w:val="18"/>
              </w:rPr>
              <w:t>TAK</w:t>
            </w:r>
          </w:p>
        </w:tc>
        <w:tc>
          <w:tcPr>
            <w:tcW w:w="8505" w:type="dxa"/>
            <w:vAlign w:val="center"/>
          </w:tcPr>
          <w:p w14:paraId="4355511A" w14:textId="77777777" w:rsidR="00806330" w:rsidRPr="00C27CA1" w:rsidRDefault="00806330" w:rsidP="00750833">
            <w:pPr>
              <w:tabs>
                <w:tab w:val="left" w:pos="0"/>
                <w:tab w:val="left" w:pos="284"/>
              </w:tabs>
              <w:spacing w:after="0" w:line="240" w:lineRule="auto"/>
              <w:jc w:val="center"/>
              <w:rPr>
                <w:rFonts w:ascii="Arial" w:eastAsia="Calibri" w:hAnsi="Arial" w:cs="Arial"/>
                <w:sz w:val="18"/>
                <w:szCs w:val="18"/>
                <w:lang w:eastAsia="en-US"/>
              </w:rPr>
            </w:pPr>
            <w:r w:rsidRPr="00C27CA1">
              <w:rPr>
                <w:rFonts w:ascii="Arial" w:hAnsi="Arial" w:cs="Arial"/>
                <w:sz w:val="18"/>
                <w:szCs w:val="18"/>
              </w:rPr>
              <w:t xml:space="preserve">Zadnia profilaktyki uniwersalnej były realizowane w ramach profilaktyki rozwiązywania problemów alkoholowych. W ramach otwartego konkursu ofert dla organizacji pozarządowych zlecono zadanie: Wspieranie programów profilaktyki uniwersalnej i/lub działań dotyczących promocji zdrowego stylu życia. Podpisano Umowę DZU.EFW.422.30.2019. </w:t>
            </w:r>
            <w:r w:rsidRPr="00C27CA1">
              <w:rPr>
                <w:rFonts w:ascii="Arial" w:eastAsia="Calibri" w:hAnsi="Arial" w:cs="Arial"/>
                <w:sz w:val="18"/>
                <w:szCs w:val="18"/>
                <w:lang w:eastAsia="en-US"/>
              </w:rPr>
              <w:t>Stowarzyszenie RYSA, ul. Leszczyńskiego 23, 20-268 Lublin. Uczestnicy: 130 osób. Kwota dotacji: 16 000,00 zł.</w:t>
            </w:r>
          </w:p>
        </w:tc>
      </w:tr>
      <w:tr w:rsidR="00806330" w:rsidRPr="00C27CA1" w14:paraId="07049CF5" w14:textId="77777777" w:rsidTr="004D3658">
        <w:tc>
          <w:tcPr>
            <w:tcW w:w="14879" w:type="dxa"/>
            <w:gridSpan w:val="3"/>
          </w:tcPr>
          <w:p w14:paraId="4216FD6A" w14:textId="76658E8E" w:rsidR="00806330" w:rsidRPr="00C27CA1" w:rsidRDefault="00806330" w:rsidP="00C27CA1">
            <w:pPr>
              <w:spacing w:after="0" w:line="240" w:lineRule="auto"/>
              <w:rPr>
                <w:rFonts w:ascii="Arial" w:hAnsi="Arial" w:cs="Arial"/>
                <w:sz w:val="18"/>
                <w:szCs w:val="18"/>
              </w:rPr>
            </w:pPr>
            <w:r w:rsidRPr="00C27CA1">
              <w:rPr>
                <w:rFonts w:ascii="Arial" w:hAnsi="Arial" w:cs="Arial"/>
                <w:sz w:val="18"/>
                <w:szCs w:val="18"/>
              </w:rPr>
              <w:t xml:space="preserve">3.2. Profilaktyka selektywna, w tym: </w:t>
            </w:r>
          </w:p>
        </w:tc>
      </w:tr>
      <w:tr w:rsidR="00806330" w:rsidRPr="00C27CA1" w14:paraId="1BC86CA5" w14:textId="77777777" w:rsidTr="00750833">
        <w:tc>
          <w:tcPr>
            <w:tcW w:w="5382" w:type="dxa"/>
          </w:tcPr>
          <w:p w14:paraId="5706277D" w14:textId="3BBA3D87" w:rsidR="00806330" w:rsidRPr="00C27CA1" w:rsidRDefault="00806330" w:rsidP="00C27CA1">
            <w:pPr>
              <w:spacing w:after="0" w:line="240" w:lineRule="auto"/>
              <w:rPr>
                <w:rFonts w:ascii="Arial" w:hAnsi="Arial" w:cs="Arial"/>
                <w:sz w:val="18"/>
                <w:szCs w:val="18"/>
              </w:rPr>
            </w:pPr>
            <w:r w:rsidRPr="00C27CA1">
              <w:rPr>
                <w:rFonts w:ascii="Arial" w:hAnsi="Arial" w:cs="Arial"/>
                <w:sz w:val="18"/>
                <w:szCs w:val="18"/>
              </w:rPr>
              <w:t>3.2.1. Poszerzanie i udoskonalanie oferty i wspieranie realizacji programów o naukowych podstawach lub</w:t>
            </w:r>
            <w:r w:rsidR="00C27CA1">
              <w:rPr>
                <w:rFonts w:ascii="Arial" w:hAnsi="Arial" w:cs="Arial"/>
                <w:sz w:val="18"/>
                <w:szCs w:val="18"/>
              </w:rPr>
              <w:t xml:space="preserve"> </w:t>
            </w:r>
            <w:r w:rsidRPr="00C27CA1">
              <w:rPr>
                <w:rFonts w:ascii="Arial" w:hAnsi="Arial" w:cs="Arial"/>
                <w:sz w:val="18"/>
                <w:szCs w:val="18"/>
              </w:rPr>
              <w:t xml:space="preserve">o potwierdzonej skuteczności realizowanych m.in. przez organizacje pozarządowe i lokalnie działające podmioty publiczne w miejscach o zwiększonym ryzyku używania środków odurzających, substancji psychotropowych </w:t>
            </w:r>
            <w:r w:rsidR="00C27CA1">
              <w:rPr>
                <w:rFonts w:ascii="Arial" w:hAnsi="Arial" w:cs="Arial"/>
                <w:sz w:val="18"/>
                <w:szCs w:val="18"/>
              </w:rPr>
              <w:t>i</w:t>
            </w:r>
            <w:r w:rsidRPr="00C27CA1">
              <w:rPr>
                <w:rFonts w:ascii="Arial" w:hAnsi="Arial" w:cs="Arial"/>
                <w:sz w:val="18"/>
                <w:szCs w:val="18"/>
              </w:rPr>
              <w:t xml:space="preserve"> nowych substancji psychoaktywnych (np. miejsca rekreacji, imprezy muzyczne, kluby).</w:t>
            </w:r>
          </w:p>
        </w:tc>
        <w:tc>
          <w:tcPr>
            <w:tcW w:w="992" w:type="dxa"/>
          </w:tcPr>
          <w:p w14:paraId="1D69E7A2" w14:textId="77777777" w:rsidR="00806330" w:rsidRPr="00C27CA1" w:rsidRDefault="00806330" w:rsidP="00750833">
            <w:pPr>
              <w:spacing w:after="0" w:line="240" w:lineRule="auto"/>
              <w:rPr>
                <w:rFonts w:ascii="Arial" w:hAnsi="Arial" w:cs="Arial"/>
                <w:sz w:val="18"/>
                <w:szCs w:val="18"/>
              </w:rPr>
            </w:pPr>
            <w:r w:rsidRPr="00C27CA1">
              <w:rPr>
                <w:rFonts w:ascii="Arial" w:hAnsi="Arial" w:cs="Arial"/>
                <w:sz w:val="18"/>
                <w:szCs w:val="18"/>
              </w:rPr>
              <w:t>TAK</w:t>
            </w:r>
          </w:p>
        </w:tc>
        <w:tc>
          <w:tcPr>
            <w:tcW w:w="8505" w:type="dxa"/>
            <w:vAlign w:val="center"/>
          </w:tcPr>
          <w:p w14:paraId="14D71EE1" w14:textId="72D73E07" w:rsidR="00806330" w:rsidRPr="00C27CA1" w:rsidRDefault="00806330" w:rsidP="00750833">
            <w:pPr>
              <w:spacing w:after="0" w:line="240" w:lineRule="auto"/>
              <w:jc w:val="center"/>
              <w:rPr>
                <w:rFonts w:ascii="Arial" w:hAnsi="Arial" w:cs="Arial"/>
                <w:color w:val="000000"/>
                <w:sz w:val="18"/>
                <w:szCs w:val="18"/>
              </w:rPr>
            </w:pPr>
            <w:r w:rsidRPr="00C27CA1">
              <w:rPr>
                <w:rFonts w:ascii="Arial" w:hAnsi="Arial" w:cs="Arial"/>
                <w:sz w:val="18"/>
                <w:szCs w:val="18"/>
              </w:rPr>
              <w:t xml:space="preserve">W ramach otwartego konkursu ofert zrealizowano zadanie II. Przeciwdziałanie narkomanii. Podzadanie 2. Realizacja programów o naukowych lub o potwierdzonej skuteczności realizowanych w miejscach o zwiększonym ryzyku używania środków odurzających, substancji psychoaktywnych. Podpisano Umowę DZU.JS.423.16.2019. </w:t>
            </w:r>
            <w:r w:rsidRPr="00C27CA1">
              <w:rPr>
                <w:rFonts w:ascii="Arial" w:hAnsi="Arial" w:cs="Arial"/>
                <w:color w:val="000000"/>
                <w:sz w:val="18"/>
                <w:szCs w:val="18"/>
              </w:rPr>
              <w:t>Towarzystwo Nowa Kuźnia, ul. Samsonowicza 25, 20-485 Lublin. Uczestnicy 2 400 osób. Kwota dotacji: 16 850,00 zł.</w:t>
            </w:r>
          </w:p>
        </w:tc>
      </w:tr>
      <w:tr w:rsidR="00806330" w:rsidRPr="00C27CA1" w14:paraId="00F10956" w14:textId="77777777" w:rsidTr="00750833">
        <w:tc>
          <w:tcPr>
            <w:tcW w:w="5382" w:type="dxa"/>
          </w:tcPr>
          <w:p w14:paraId="72FCA452" w14:textId="667570F1" w:rsidR="00806330" w:rsidRPr="00C27CA1" w:rsidRDefault="00806330" w:rsidP="00C27CA1">
            <w:pPr>
              <w:spacing w:after="0" w:line="240" w:lineRule="auto"/>
              <w:rPr>
                <w:rFonts w:ascii="Arial" w:hAnsi="Arial" w:cs="Arial"/>
                <w:sz w:val="18"/>
                <w:szCs w:val="18"/>
              </w:rPr>
            </w:pPr>
            <w:r w:rsidRPr="00C27CA1">
              <w:rPr>
                <w:rFonts w:ascii="Arial" w:hAnsi="Arial" w:cs="Arial"/>
                <w:sz w:val="18"/>
                <w:szCs w:val="18"/>
              </w:rPr>
              <w:t xml:space="preserve">3.2.2. Poszerzanie i udoskonalanie oferty i wspieranie realizacji programów wczesnej interwencji i profilaktyki selektywnej, w szczególności zalecanych w ramach Systemu rekomendacji </w:t>
            </w:r>
            <w:r w:rsidRPr="00C27CA1">
              <w:rPr>
                <w:rFonts w:ascii="Arial" w:hAnsi="Arial" w:cs="Arial"/>
                <w:sz w:val="18"/>
                <w:szCs w:val="18"/>
              </w:rPr>
              <w:lastRenderedPageBreak/>
              <w:t>programów Profilaktycznych i promocji zdrowia psychicznego, adresowanych do środowisk zagrożonych, w szczególności dzieci i młodzieży ze środowisk zmarginalizowanych, zagrożonych demoralizacją, wykluczeniem społecznym oraz osób używających środków odurzających, substancji i nowych substancji psychoaktywnych w sposób okazjonalny.</w:t>
            </w:r>
          </w:p>
        </w:tc>
        <w:tc>
          <w:tcPr>
            <w:tcW w:w="992" w:type="dxa"/>
          </w:tcPr>
          <w:p w14:paraId="6138C856" w14:textId="77777777" w:rsidR="00806330" w:rsidRPr="00C27CA1" w:rsidRDefault="00806330" w:rsidP="00750833">
            <w:pPr>
              <w:spacing w:after="0" w:line="240" w:lineRule="auto"/>
              <w:rPr>
                <w:rFonts w:ascii="Arial" w:hAnsi="Arial" w:cs="Arial"/>
                <w:sz w:val="18"/>
                <w:szCs w:val="18"/>
              </w:rPr>
            </w:pPr>
            <w:r w:rsidRPr="00C27CA1">
              <w:rPr>
                <w:rFonts w:ascii="Arial" w:hAnsi="Arial" w:cs="Arial"/>
                <w:sz w:val="18"/>
                <w:szCs w:val="18"/>
              </w:rPr>
              <w:lastRenderedPageBreak/>
              <w:t>TAK</w:t>
            </w:r>
          </w:p>
        </w:tc>
        <w:tc>
          <w:tcPr>
            <w:tcW w:w="8505" w:type="dxa"/>
            <w:vAlign w:val="center"/>
          </w:tcPr>
          <w:p w14:paraId="5A6A7078" w14:textId="77777777" w:rsidR="00806330" w:rsidRPr="00C27CA1" w:rsidRDefault="00806330" w:rsidP="00750833">
            <w:pPr>
              <w:tabs>
                <w:tab w:val="left" w:pos="0"/>
                <w:tab w:val="left" w:pos="284"/>
              </w:tabs>
              <w:spacing w:after="0" w:line="240" w:lineRule="auto"/>
              <w:jc w:val="center"/>
              <w:rPr>
                <w:rFonts w:ascii="Arial" w:eastAsia="Calibri" w:hAnsi="Arial" w:cs="Arial"/>
                <w:sz w:val="18"/>
                <w:szCs w:val="18"/>
                <w:lang w:eastAsia="en-US"/>
              </w:rPr>
            </w:pPr>
            <w:r w:rsidRPr="00C27CA1">
              <w:rPr>
                <w:rFonts w:ascii="Arial" w:hAnsi="Arial" w:cs="Arial"/>
                <w:sz w:val="18"/>
                <w:szCs w:val="18"/>
              </w:rPr>
              <w:t xml:space="preserve">W ramach otwartego konkursu ofert zrealizowano zadanie I. Profilaktyka i rozwiazywanie problemów alkoholowych. Podzadanie 1. Wspieranie programów profilaktyki uniwersalnej i/lub działań dotyczących </w:t>
            </w:r>
            <w:r w:rsidRPr="00C27CA1">
              <w:rPr>
                <w:rFonts w:ascii="Arial" w:hAnsi="Arial" w:cs="Arial"/>
                <w:sz w:val="18"/>
                <w:szCs w:val="18"/>
              </w:rPr>
              <w:lastRenderedPageBreak/>
              <w:t xml:space="preserve">promocji zdrowego stylu życia. Podpisano dwie umowy z </w:t>
            </w:r>
            <w:r w:rsidRPr="00C27CA1">
              <w:rPr>
                <w:rFonts w:ascii="Arial" w:eastAsia="Calibri" w:hAnsi="Arial" w:cs="Arial"/>
                <w:sz w:val="18"/>
                <w:szCs w:val="18"/>
                <w:lang w:eastAsia="en-US"/>
              </w:rPr>
              <w:t>Fundacją „Amigo - Polska”, ul. Jaworowskiego 12, 20-612 Lublin.</w:t>
            </w:r>
          </w:p>
          <w:p w14:paraId="406994A5" w14:textId="77777777" w:rsidR="00806330" w:rsidRPr="00C27CA1" w:rsidRDefault="00806330" w:rsidP="00750833">
            <w:pPr>
              <w:tabs>
                <w:tab w:val="left" w:pos="0"/>
                <w:tab w:val="left" w:pos="284"/>
              </w:tabs>
              <w:spacing w:after="0" w:line="240" w:lineRule="auto"/>
              <w:jc w:val="center"/>
              <w:rPr>
                <w:rFonts w:ascii="Arial" w:eastAsia="Calibri" w:hAnsi="Arial" w:cs="Arial"/>
                <w:sz w:val="18"/>
                <w:szCs w:val="18"/>
                <w:lang w:eastAsia="en-US"/>
              </w:rPr>
            </w:pPr>
            <w:r w:rsidRPr="00C27CA1">
              <w:rPr>
                <w:rFonts w:ascii="Arial" w:hAnsi="Arial" w:cs="Arial"/>
                <w:sz w:val="18"/>
                <w:szCs w:val="18"/>
              </w:rPr>
              <w:t xml:space="preserve">- Umowa DZU.JŁ.422.19.2019. </w:t>
            </w:r>
            <w:r w:rsidRPr="00C27CA1">
              <w:rPr>
                <w:rFonts w:ascii="Arial" w:eastAsia="Calibri" w:hAnsi="Arial" w:cs="Arial"/>
                <w:sz w:val="18"/>
                <w:szCs w:val="18"/>
                <w:lang w:eastAsia="en-US"/>
              </w:rPr>
              <w:t>Kwota dotacji: 9 500,00 zł,</w:t>
            </w:r>
          </w:p>
          <w:p w14:paraId="2D784ABF" w14:textId="1258ACAB" w:rsidR="00806330" w:rsidRPr="00C27CA1" w:rsidRDefault="00806330" w:rsidP="00750833">
            <w:pPr>
              <w:tabs>
                <w:tab w:val="left" w:pos="0"/>
                <w:tab w:val="left" w:pos="284"/>
              </w:tabs>
              <w:spacing w:after="0" w:line="240" w:lineRule="auto"/>
              <w:jc w:val="center"/>
              <w:rPr>
                <w:rFonts w:ascii="Arial" w:eastAsia="Calibri" w:hAnsi="Arial" w:cs="Arial"/>
                <w:sz w:val="18"/>
                <w:szCs w:val="18"/>
                <w:lang w:eastAsia="en-US"/>
              </w:rPr>
            </w:pPr>
            <w:r w:rsidRPr="00C27CA1">
              <w:rPr>
                <w:rFonts w:ascii="Arial" w:eastAsia="Calibri" w:hAnsi="Arial" w:cs="Arial"/>
                <w:sz w:val="18"/>
                <w:szCs w:val="18"/>
                <w:lang w:eastAsia="en-US"/>
              </w:rPr>
              <w:t>- Umowa DZU.EFW.422.26.2019. Kwota dotacji: 5 610,00 zł.</w:t>
            </w:r>
          </w:p>
          <w:p w14:paraId="4695EEA5" w14:textId="6EE4DD75" w:rsidR="00806330" w:rsidRPr="00C27CA1" w:rsidRDefault="00806330" w:rsidP="00750833">
            <w:pPr>
              <w:tabs>
                <w:tab w:val="left" w:pos="0"/>
                <w:tab w:val="left" w:pos="284"/>
              </w:tabs>
              <w:spacing w:after="0" w:line="240" w:lineRule="auto"/>
              <w:jc w:val="center"/>
              <w:rPr>
                <w:rFonts w:ascii="Arial" w:eastAsia="Calibri" w:hAnsi="Arial" w:cs="Arial"/>
                <w:sz w:val="18"/>
                <w:szCs w:val="18"/>
                <w:lang w:eastAsia="en-US"/>
              </w:rPr>
            </w:pPr>
            <w:r w:rsidRPr="00C27CA1">
              <w:rPr>
                <w:rFonts w:ascii="Arial" w:eastAsia="Calibri" w:hAnsi="Arial" w:cs="Arial"/>
                <w:sz w:val="18"/>
                <w:szCs w:val="18"/>
                <w:lang w:eastAsia="en-US"/>
              </w:rPr>
              <w:t xml:space="preserve">Obie umowy dotyczą zajęć profilaktycznych, dożywiania, zajęć sportowo – rekreacyjnych dla 20 wychowanków Domostwa </w:t>
            </w:r>
            <w:proofErr w:type="spellStart"/>
            <w:r w:rsidRPr="00C27CA1">
              <w:rPr>
                <w:rFonts w:ascii="Arial" w:eastAsia="Calibri" w:hAnsi="Arial" w:cs="Arial"/>
                <w:sz w:val="18"/>
                <w:szCs w:val="18"/>
                <w:lang w:eastAsia="en-US"/>
              </w:rPr>
              <w:t>Amigoniańskiego</w:t>
            </w:r>
            <w:proofErr w:type="spellEnd"/>
            <w:r w:rsidRPr="00C27CA1">
              <w:rPr>
                <w:rFonts w:ascii="Arial" w:eastAsia="Calibri" w:hAnsi="Arial" w:cs="Arial"/>
                <w:sz w:val="18"/>
                <w:szCs w:val="18"/>
                <w:lang w:eastAsia="en-US"/>
              </w:rPr>
              <w:t>.</w:t>
            </w:r>
          </w:p>
        </w:tc>
      </w:tr>
      <w:tr w:rsidR="00806330" w:rsidRPr="00C27CA1" w14:paraId="2DC206A6" w14:textId="77777777" w:rsidTr="00750833">
        <w:tc>
          <w:tcPr>
            <w:tcW w:w="5382" w:type="dxa"/>
          </w:tcPr>
          <w:p w14:paraId="25DF6790" w14:textId="1E30D0E6" w:rsidR="00806330" w:rsidRPr="00C27CA1" w:rsidRDefault="00806330" w:rsidP="006D2FD8">
            <w:pPr>
              <w:spacing w:after="0" w:line="240" w:lineRule="auto"/>
              <w:rPr>
                <w:rFonts w:ascii="Arial" w:hAnsi="Arial" w:cs="Arial"/>
                <w:sz w:val="18"/>
                <w:szCs w:val="18"/>
              </w:rPr>
            </w:pPr>
            <w:r w:rsidRPr="00C27CA1">
              <w:rPr>
                <w:rFonts w:ascii="Arial" w:hAnsi="Arial" w:cs="Arial"/>
                <w:sz w:val="18"/>
                <w:szCs w:val="18"/>
              </w:rPr>
              <w:lastRenderedPageBreak/>
              <w:t>3.3. Profilaktyka wskazująca, w tym: poszerzanie i udoskonalanie oferty i wspieranie realizacji  programów profilaktyki wskazującej o naukowych podstawach lub o potwierdzonej skuteczności adresowanych do jednostek lub grup wysoce narażonych na czynniki ryzyka, w szczególności do osób używających środków odurzających, substancji psychotropowych i nowych substancji psychoaktywnych w sposób szkodliwy, w tym w szczególności zalecanych w ramach Systemu rekomendacji programów profilaktycznych i promocji zdrowia psychicznego.</w:t>
            </w:r>
          </w:p>
        </w:tc>
        <w:tc>
          <w:tcPr>
            <w:tcW w:w="992" w:type="dxa"/>
          </w:tcPr>
          <w:p w14:paraId="63509AFE" w14:textId="372E9D63" w:rsidR="00806330" w:rsidRPr="00C27CA1" w:rsidRDefault="00806330" w:rsidP="00750833">
            <w:pPr>
              <w:spacing w:after="0" w:line="240" w:lineRule="auto"/>
              <w:rPr>
                <w:rFonts w:ascii="Arial" w:hAnsi="Arial" w:cs="Arial"/>
                <w:sz w:val="18"/>
                <w:szCs w:val="18"/>
              </w:rPr>
            </w:pPr>
            <w:r w:rsidRPr="00C27CA1">
              <w:rPr>
                <w:rFonts w:ascii="Arial" w:hAnsi="Arial" w:cs="Arial"/>
                <w:sz w:val="18"/>
                <w:szCs w:val="18"/>
              </w:rPr>
              <w:t>TAK</w:t>
            </w:r>
          </w:p>
        </w:tc>
        <w:tc>
          <w:tcPr>
            <w:tcW w:w="8505" w:type="dxa"/>
            <w:vAlign w:val="center"/>
          </w:tcPr>
          <w:p w14:paraId="6F7D5CBA" w14:textId="77777777" w:rsidR="00806330" w:rsidRPr="00C27CA1" w:rsidRDefault="00806330" w:rsidP="00750833">
            <w:pPr>
              <w:spacing w:after="0" w:line="240" w:lineRule="auto"/>
              <w:jc w:val="center"/>
              <w:rPr>
                <w:rFonts w:ascii="Arial" w:hAnsi="Arial" w:cs="Arial"/>
                <w:sz w:val="18"/>
                <w:szCs w:val="18"/>
                <w:highlight w:val="green"/>
              </w:rPr>
            </w:pPr>
            <w:r w:rsidRPr="00C27CA1">
              <w:rPr>
                <w:rFonts w:ascii="Arial" w:hAnsi="Arial" w:cs="Arial"/>
                <w:sz w:val="18"/>
                <w:szCs w:val="18"/>
              </w:rPr>
              <w:t>W ramach otwartego konkursu ofert zrealizowano zadanie II. Przeciwdziałanie narkomanii i profilaktyka w zakresie HIV/AIDS. Podzadanie 3. Wspieranie programów profilaktyki wskazującej. Podpisano cztery umowy:</w:t>
            </w:r>
          </w:p>
          <w:p w14:paraId="4376E843" w14:textId="6C18A6F8" w:rsidR="00806330" w:rsidRPr="00C27CA1" w:rsidRDefault="00806330" w:rsidP="00750833">
            <w:pPr>
              <w:spacing w:after="0" w:line="240" w:lineRule="auto"/>
              <w:jc w:val="center"/>
              <w:rPr>
                <w:rFonts w:ascii="Arial" w:hAnsi="Arial" w:cs="Arial"/>
                <w:sz w:val="18"/>
                <w:szCs w:val="18"/>
              </w:rPr>
            </w:pPr>
            <w:r w:rsidRPr="00C27CA1">
              <w:rPr>
                <w:rFonts w:ascii="Arial" w:hAnsi="Arial" w:cs="Arial"/>
                <w:sz w:val="18"/>
                <w:szCs w:val="18"/>
              </w:rPr>
              <w:t>- Umowa DZU.JS.423.17.2019. Stowarzyszenie MONAR, ul. Nowolipki 9B, 00-151 Warszawa. Prowadzono działania w Lublinie i Puławach: terapię uzależnień, poradnictwo rodzinne, interwencję kryzysową, zajęcia socjoterapeutyczne, informacyjno-edukacyjne.</w:t>
            </w:r>
            <w:r w:rsidR="00750833">
              <w:rPr>
                <w:rFonts w:ascii="Arial" w:hAnsi="Arial" w:cs="Arial"/>
                <w:sz w:val="18"/>
                <w:szCs w:val="18"/>
              </w:rPr>
              <w:t xml:space="preserve"> </w:t>
            </w:r>
            <w:r w:rsidRPr="00C27CA1">
              <w:rPr>
                <w:rFonts w:ascii="Arial" w:hAnsi="Arial" w:cs="Arial"/>
                <w:sz w:val="18"/>
                <w:szCs w:val="18"/>
              </w:rPr>
              <w:t>Uczestnicy: 70 osób, w tym: 40 osób - Lublin oraz 30 osób -  Puławy (kobiety i mężczyźni). Kwota dotacji: 55 000,00 zł.</w:t>
            </w:r>
          </w:p>
          <w:p w14:paraId="43B928CF" w14:textId="77777777" w:rsidR="00806330" w:rsidRPr="00C27CA1" w:rsidRDefault="00806330" w:rsidP="00750833">
            <w:pPr>
              <w:spacing w:after="0" w:line="240" w:lineRule="auto"/>
              <w:jc w:val="center"/>
              <w:rPr>
                <w:rFonts w:ascii="Arial" w:hAnsi="Arial" w:cs="Arial"/>
                <w:sz w:val="18"/>
                <w:szCs w:val="18"/>
              </w:rPr>
            </w:pPr>
            <w:r w:rsidRPr="00C27CA1">
              <w:rPr>
                <w:rFonts w:ascii="Arial" w:hAnsi="Arial" w:cs="Arial"/>
                <w:sz w:val="18"/>
                <w:szCs w:val="18"/>
              </w:rPr>
              <w:t>- Umowa DZU.ES.423.18.2019. Stowarzyszenie Kontakt, ul. Skierki 12, 20-601 Lublin. Prowadzono poradnictwo indywidualne i grupowe ze specjalistami: psychologiem i  terapeutą w zakresie uzależnień. Uczestnicy: 80 osób. Kwota dotacji: 11 160,00 zł.</w:t>
            </w:r>
          </w:p>
          <w:p w14:paraId="315F5834" w14:textId="5D10BA54" w:rsidR="00806330" w:rsidRPr="00C27CA1" w:rsidRDefault="00806330" w:rsidP="00750833">
            <w:pPr>
              <w:spacing w:after="0" w:line="240" w:lineRule="auto"/>
              <w:jc w:val="center"/>
              <w:rPr>
                <w:rFonts w:ascii="Arial" w:hAnsi="Arial" w:cs="Arial"/>
                <w:sz w:val="18"/>
                <w:szCs w:val="18"/>
              </w:rPr>
            </w:pPr>
            <w:r w:rsidRPr="00C27CA1">
              <w:rPr>
                <w:rFonts w:ascii="Arial" w:hAnsi="Arial" w:cs="Arial"/>
                <w:sz w:val="18"/>
                <w:szCs w:val="18"/>
              </w:rPr>
              <w:t>- Umowa DZU.JS.423.19.2019. Stowarzyszenie „ODNOWA” przy Kościele o. Kapucynów,</w:t>
            </w:r>
          </w:p>
          <w:p w14:paraId="31C795EA" w14:textId="77777777" w:rsidR="00806330" w:rsidRPr="00C27CA1" w:rsidRDefault="00806330" w:rsidP="00750833">
            <w:pPr>
              <w:spacing w:after="0" w:line="240" w:lineRule="auto"/>
              <w:jc w:val="center"/>
              <w:rPr>
                <w:rFonts w:ascii="Arial" w:hAnsi="Arial" w:cs="Arial"/>
                <w:sz w:val="18"/>
                <w:szCs w:val="18"/>
              </w:rPr>
            </w:pPr>
            <w:r w:rsidRPr="00C27CA1">
              <w:rPr>
                <w:rFonts w:ascii="Arial" w:hAnsi="Arial" w:cs="Arial"/>
                <w:sz w:val="18"/>
                <w:szCs w:val="18"/>
              </w:rPr>
              <w:t>ul. Lubelska 32, 21-100 Lubartów. Prowadzono zajęcia specjalistyczne z psychologiem. Uczestnicy: 29 osób. Kwota dotacji: 18 500,00 zł.</w:t>
            </w:r>
          </w:p>
          <w:p w14:paraId="50CEEF60" w14:textId="77777777" w:rsidR="00806330" w:rsidRPr="00C27CA1" w:rsidRDefault="00806330" w:rsidP="00750833">
            <w:pPr>
              <w:spacing w:after="0" w:line="240" w:lineRule="auto"/>
              <w:jc w:val="center"/>
              <w:rPr>
                <w:rFonts w:ascii="Arial" w:hAnsi="Arial" w:cs="Arial"/>
                <w:sz w:val="18"/>
                <w:szCs w:val="18"/>
              </w:rPr>
            </w:pPr>
            <w:r w:rsidRPr="00C27CA1">
              <w:rPr>
                <w:rFonts w:ascii="Arial" w:hAnsi="Arial" w:cs="Arial"/>
                <w:sz w:val="18"/>
                <w:szCs w:val="18"/>
              </w:rPr>
              <w:t>- Umowa DZU.JS.423.20.2019. Stowarzyszenie Integracji Rodzin „Przystań”, ul. Ogrodowa 46, 22-100 Chełm. Prowadzenie programu CANDIS. Uczestnicy: 20 osób. Kwota dotacji: 27 040,00 zł.</w:t>
            </w:r>
          </w:p>
        </w:tc>
      </w:tr>
      <w:tr w:rsidR="00806330" w:rsidRPr="00C27CA1" w14:paraId="42763A38" w14:textId="77777777" w:rsidTr="00750833">
        <w:tc>
          <w:tcPr>
            <w:tcW w:w="5382" w:type="dxa"/>
            <w:tcBorders>
              <w:bottom w:val="double" w:sz="4" w:space="0" w:color="auto"/>
            </w:tcBorders>
          </w:tcPr>
          <w:p w14:paraId="0785E0CE" w14:textId="77777777" w:rsidR="00806330" w:rsidRPr="00C27CA1" w:rsidRDefault="00806330" w:rsidP="00C27CA1">
            <w:pPr>
              <w:pStyle w:val="Akapitzlist"/>
              <w:spacing w:after="0" w:line="240" w:lineRule="auto"/>
              <w:ind w:left="29" w:hanging="29"/>
              <w:rPr>
                <w:rFonts w:ascii="Arial" w:eastAsia="Calibri" w:hAnsi="Arial" w:cs="Arial"/>
                <w:sz w:val="18"/>
                <w:szCs w:val="18"/>
                <w:lang w:eastAsia="en-US"/>
              </w:rPr>
            </w:pPr>
            <w:r w:rsidRPr="00C27CA1">
              <w:rPr>
                <w:rFonts w:ascii="Arial" w:eastAsia="Calibri" w:hAnsi="Arial" w:cs="Arial"/>
                <w:sz w:val="18"/>
                <w:szCs w:val="18"/>
                <w:lang w:eastAsia="en-US"/>
              </w:rPr>
              <w:t>3.4. Ewaluacja zadań oraz aktualizacja i upowszechnianie standardów profilaktyki, w tym upowszechnianie standardów jakości w zakresie profilaktyki narkomanii.</w:t>
            </w:r>
          </w:p>
        </w:tc>
        <w:tc>
          <w:tcPr>
            <w:tcW w:w="992" w:type="dxa"/>
            <w:tcBorders>
              <w:bottom w:val="double" w:sz="4" w:space="0" w:color="auto"/>
            </w:tcBorders>
          </w:tcPr>
          <w:p w14:paraId="686FF873" w14:textId="08CA66C4" w:rsidR="00806330" w:rsidRPr="00750833" w:rsidRDefault="00806330" w:rsidP="00750833">
            <w:pPr>
              <w:spacing w:after="0" w:line="240" w:lineRule="auto"/>
              <w:rPr>
                <w:rFonts w:ascii="Arial" w:hAnsi="Arial" w:cs="Arial"/>
                <w:sz w:val="18"/>
                <w:szCs w:val="18"/>
              </w:rPr>
            </w:pPr>
            <w:r w:rsidRPr="00C27CA1">
              <w:rPr>
                <w:rFonts w:ascii="Arial" w:hAnsi="Arial" w:cs="Arial"/>
                <w:sz w:val="18"/>
                <w:szCs w:val="18"/>
              </w:rPr>
              <w:t>TAK</w:t>
            </w:r>
          </w:p>
        </w:tc>
        <w:tc>
          <w:tcPr>
            <w:tcW w:w="8505" w:type="dxa"/>
            <w:tcBorders>
              <w:bottom w:val="double" w:sz="4" w:space="0" w:color="auto"/>
            </w:tcBorders>
            <w:vAlign w:val="center"/>
          </w:tcPr>
          <w:p w14:paraId="21CF6E6E" w14:textId="207B3312" w:rsidR="00806330" w:rsidRPr="00C27CA1" w:rsidRDefault="00806330" w:rsidP="00750833">
            <w:pPr>
              <w:numPr>
                <w:ilvl w:val="0"/>
                <w:numId w:val="17"/>
              </w:numPr>
              <w:spacing w:after="0" w:line="240" w:lineRule="auto"/>
              <w:jc w:val="center"/>
              <w:rPr>
                <w:rFonts w:ascii="Arial" w:hAnsi="Arial" w:cs="Arial"/>
                <w:sz w:val="18"/>
                <w:szCs w:val="18"/>
              </w:rPr>
            </w:pPr>
            <w:r w:rsidRPr="00C27CA1">
              <w:rPr>
                <w:rFonts w:ascii="Arial" w:hAnsi="Arial" w:cs="Arial"/>
                <w:sz w:val="18"/>
                <w:szCs w:val="18"/>
              </w:rPr>
              <w:t>Opracowano dokument z realizacji Wojewódzkiego Programu Przeciwdziałania Narkomanii na lata 2017-2020 w roku 2018.</w:t>
            </w:r>
          </w:p>
          <w:p w14:paraId="0E0F70FB" w14:textId="668453C5" w:rsidR="00806330" w:rsidRPr="00C27CA1" w:rsidRDefault="00806330" w:rsidP="00750833">
            <w:pPr>
              <w:numPr>
                <w:ilvl w:val="0"/>
                <w:numId w:val="17"/>
              </w:numPr>
              <w:spacing w:after="0" w:line="240" w:lineRule="auto"/>
              <w:jc w:val="center"/>
              <w:rPr>
                <w:rFonts w:ascii="Arial" w:hAnsi="Arial" w:cs="Arial"/>
                <w:sz w:val="18"/>
                <w:szCs w:val="18"/>
              </w:rPr>
            </w:pPr>
            <w:r w:rsidRPr="00C27CA1">
              <w:rPr>
                <w:rFonts w:ascii="Arial" w:hAnsi="Arial" w:cs="Arial"/>
                <w:sz w:val="18"/>
                <w:szCs w:val="18"/>
              </w:rPr>
              <w:t>Konferencja: „Standardy profilaktyki w szkole”  zorganizowane przez Lubelskie Samorządowe Centrum Doskonalenia Nauczycieli (25 września 2019 r.). Przygotowano dwa wystąpienia merytoryczne: „System wsparcia i współpracy międzyinstytucjonalnej w zakresie realizacji działań profilaktycznych" oraz "Rola władz lokalnych z implementacji programu. Jak stworzyć efektywny wojewódzki - gminny - szkolny program profilaktyczny?"</w:t>
            </w:r>
          </w:p>
          <w:p w14:paraId="74896026" w14:textId="7E142257" w:rsidR="00806330" w:rsidRPr="00C27CA1" w:rsidRDefault="00806330" w:rsidP="00750833">
            <w:pPr>
              <w:numPr>
                <w:ilvl w:val="0"/>
                <w:numId w:val="17"/>
              </w:numPr>
              <w:spacing w:after="0" w:line="240" w:lineRule="auto"/>
              <w:jc w:val="center"/>
              <w:rPr>
                <w:rFonts w:ascii="Arial" w:hAnsi="Arial" w:cs="Arial"/>
                <w:sz w:val="18"/>
                <w:szCs w:val="18"/>
              </w:rPr>
            </w:pPr>
            <w:r w:rsidRPr="00C27CA1">
              <w:rPr>
                <w:rFonts w:ascii="Arial" w:hAnsi="Arial" w:cs="Arial"/>
                <w:sz w:val="18"/>
                <w:szCs w:val="18"/>
              </w:rPr>
              <w:t xml:space="preserve">Udział w panelu regionalnym: Współpraca samorządu (JST) z organizacjami pozarządowymi (NGO) w profilaktyce uzależnień. Zorganizowanym przez Fundację </w:t>
            </w:r>
            <w:proofErr w:type="spellStart"/>
            <w:r w:rsidRPr="00C27CA1">
              <w:rPr>
                <w:rFonts w:ascii="Arial" w:hAnsi="Arial" w:cs="Arial"/>
                <w:sz w:val="18"/>
                <w:szCs w:val="18"/>
              </w:rPr>
              <w:t>Praesterno</w:t>
            </w:r>
            <w:proofErr w:type="spellEnd"/>
            <w:r w:rsidRPr="00C27CA1">
              <w:rPr>
                <w:rFonts w:ascii="Arial" w:hAnsi="Arial" w:cs="Arial"/>
                <w:sz w:val="18"/>
                <w:szCs w:val="18"/>
              </w:rPr>
              <w:t xml:space="preserve"> (listopad). Przygotowano wystąpienie merytoryczne: Działania Samorządu Województwa Lubelskiego w zakresie realizacji działań profilaktycznych</w:t>
            </w:r>
          </w:p>
          <w:p w14:paraId="553A8E69" w14:textId="77777777" w:rsidR="00806330" w:rsidRPr="00C27CA1" w:rsidRDefault="00806330" w:rsidP="00750833">
            <w:pPr>
              <w:numPr>
                <w:ilvl w:val="0"/>
                <w:numId w:val="17"/>
              </w:numPr>
              <w:spacing w:after="0" w:line="240" w:lineRule="auto"/>
              <w:jc w:val="center"/>
              <w:rPr>
                <w:rFonts w:ascii="Arial" w:hAnsi="Arial" w:cs="Arial"/>
                <w:sz w:val="18"/>
                <w:szCs w:val="18"/>
              </w:rPr>
            </w:pPr>
            <w:r w:rsidRPr="00C27CA1">
              <w:rPr>
                <w:rFonts w:ascii="Arial" w:hAnsi="Arial" w:cs="Arial"/>
                <w:sz w:val="18"/>
                <w:szCs w:val="18"/>
              </w:rPr>
              <w:t xml:space="preserve">Konferencja: REITOX </w:t>
            </w:r>
            <w:proofErr w:type="spellStart"/>
            <w:r w:rsidRPr="00C27CA1">
              <w:rPr>
                <w:rFonts w:ascii="Arial" w:hAnsi="Arial" w:cs="Arial"/>
                <w:sz w:val="18"/>
                <w:szCs w:val="18"/>
              </w:rPr>
              <w:t>Academy</w:t>
            </w:r>
            <w:proofErr w:type="spellEnd"/>
            <w:r w:rsidRPr="00C27CA1">
              <w:rPr>
                <w:rFonts w:ascii="Arial" w:hAnsi="Arial" w:cs="Arial"/>
                <w:sz w:val="18"/>
                <w:szCs w:val="18"/>
              </w:rPr>
              <w:t xml:space="preserve"> on NSP and fentanyl. Spotkanie Ekspertów Wojewódzkich ds. Informacji o Narkotykach i Narkomanii, dotyczące nowych substancji psychoaktywnych oraz </w:t>
            </w:r>
            <w:proofErr w:type="spellStart"/>
            <w:r w:rsidRPr="00C27CA1">
              <w:rPr>
                <w:rFonts w:ascii="Arial" w:hAnsi="Arial" w:cs="Arial"/>
                <w:sz w:val="18"/>
                <w:szCs w:val="18"/>
              </w:rPr>
              <w:t>fentanyli</w:t>
            </w:r>
            <w:proofErr w:type="spellEnd"/>
            <w:r w:rsidRPr="00C27CA1">
              <w:rPr>
                <w:rFonts w:ascii="Arial" w:hAnsi="Arial" w:cs="Arial"/>
                <w:sz w:val="18"/>
                <w:szCs w:val="18"/>
              </w:rPr>
              <w:t xml:space="preserve"> w ramach corocznej współpracy i wymiany doświadczeń z krajami bałtyckimi. Organizator: KBPN</w:t>
            </w:r>
          </w:p>
        </w:tc>
      </w:tr>
      <w:tr w:rsidR="00806330" w:rsidRPr="00C27CA1" w14:paraId="585CB8F5" w14:textId="77777777" w:rsidTr="004D3658">
        <w:tc>
          <w:tcPr>
            <w:tcW w:w="14879" w:type="dxa"/>
            <w:gridSpan w:val="3"/>
            <w:tcBorders>
              <w:top w:val="double" w:sz="4" w:space="0" w:color="auto"/>
              <w:left w:val="double" w:sz="4" w:space="0" w:color="auto"/>
              <w:bottom w:val="double" w:sz="4" w:space="0" w:color="auto"/>
              <w:right w:val="double" w:sz="4" w:space="0" w:color="auto"/>
            </w:tcBorders>
            <w:shd w:val="clear" w:color="auto" w:fill="6DD9FF"/>
          </w:tcPr>
          <w:p w14:paraId="4CA45BA5" w14:textId="77777777" w:rsidR="00806330" w:rsidRPr="00C27CA1" w:rsidRDefault="00806330" w:rsidP="00C27CA1">
            <w:pPr>
              <w:spacing w:after="0" w:line="240" w:lineRule="auto"/>
              <w:jc w:val="center"/>
              <w:rPr>
                <w:rFonts w:ascii="Arial" w:hAnsi="Arial" w:cs="Arial"/>
                <w:b/>
                <w:sz w:val="18"/>
                <w:szCs w:val="18"/>
              </w:rPr>
            </w:pPr>
            <w:r w:rsidRPr="00C27CA1">
              <w:rPr>
                <w:rFonts w:ascii="Arial" w:hAnsi="Arial" w:cs="Arial"/>
                <w:b/>
                <w:sz w:val="18"/>
                <w:szCs w:val="18"/>
              </w:rPr>
              <w:t>Obszar 4. Redukcja szkód, rehabilitacja i reintegracja społeczna</w:t>
            </w:r>
          </w:p>
        </w:tc>
      </w:tr>
      <w:tr w:rsidR="00806330" w:rsidRPr="00C27CA1" w14:paraId="306F9126" w14:textId="77777777" w:rsidTr="004D3658">
        <w:tc>
          <w:tcPr>
            <w:tcW w:w="14879" w:type="dxa"/>
            <w:gridSpan w:val="3"/>
            <w:tcBorders>
              <w:top w:val="double" w:sz="4" w:space="0" w:color="auto"/>
            </w:tcBorders>
          </w:tcPr>
          <w:p w14:paraId="4A3D659A" w14:textId="57D52B9E" w:rsidR="00806330" w:rsidRPr="00C27CA1" w:rsidRDefault="00806330" w:rsidP="00C27CA1">
            <w:pPr>
              <w:spacing w:after="0" w:line="240" w:lineRule="auto"/>
              <w:rPr>
                <w:rFonts w:ascii="Arial" w:hAnsi="Arial" w:cs="Arial"/>
                <w:sz w:val="18"/>
                <w:szCs w:val="18"/>
              </w:rPr>
            </w:pPr>
            <w:r w:rsidRPr="00C27CA1">
              <w:rPr>
                <w:rFonts w:ascii="Arial" w:hAnsi="Arial" w:cs="Arial"/>
                <w:sz w:val="18"/>
                <w:szCs w:val="18"/>
              </w:rPr>
              <w:t>4.1.</w:t>
            </w:r>
            <w:r w:rsidRPr="00C27CA1">
              <w:rPr>
                <w:rFonts w:ascii="Arial" w:hAnsi="Arial" w:cs="Arial"/>
                <w:sz w:val="18"/>
                <w:szCs w:val="18"/>
              </w:rPr>
              <w:tab/>
              <w:t xml:space="preserve">Zwiększanie dostępności do opieki zdrowotnej i programów podnoszących jakość życia osób używających szkodliwie i uzależnionych, w tym: </w:t>
            </w:r>
          </w:p>
        </w:tc>
      </w:tr>
      <w:tr w:rsidR="00806330" w:rsidRPr="00C27CA1" w14:paraId="3C9F93B9" w14:textId="77777777" w:rsidTr="00750833">
        <w:tc>
          <w:tcPr>
            <w:tcW w:w="5382" w:type="dxa"/>
          </w:tcPr>
          <w:p w14:paraId="43202E3B" w14:textId="77777777" w:rsidR="00806330" w:rsidRPr="00C27CA1" w:rsidRDefault="00806330" w:rsidP="00C27CA1">
            <w:pPr>
              <w:spacing w:after="0" w:line="240" w:lineRule="auto"/>
              <w:rPr>
                <w:rFonts w:ascii="Arial" w:hAnsi="Arial" w:cs="Arial"/>
                <w:sz w:val="18"/>
                <w:szCs w:val="18"/>
              </w:rPr>
            </w:pPr>
            <w:r w:rsidRPr="00C27CA1">
              <w:rPr>
                <w:rFonts w:ascii="Arial" w:hAnsi="Arial" w:cs="Arial"/>
                <w:sz w:val="18"/>
                <w:szCs w:val="18"/>
              </w:rPr>
              <w:t xml:space="preserve">4.1.1. Wspieranie realizacji programów redukcji szkód zdrowotnych i społecznych wśród osób używających szkodliwie i uzależnionych od środków odurzających, substancji psychotropowych i nowych substancji psychoaktywnych, obejmujące m.in. działalność edukacyjną, wsparcie społeczne i </w:t>
            </w:r>
            <w:r w:rsidRPr="00C27CA1">
              <w:rPr>
                <w:rFonts w:ascii="Arial" w:hAnsi="Arial" w:cs="Arial"/>
                <w:sz w:val="18"/>
                <w:szCs w:val="18"/>
              </w:rPr>
              <w:lastRenderedPageBreak/>
              <w:t>socjalne, programy wymiany igieł i strzykawek (zapobieganie zakażeniom przenoszonym drogą krwi - HIV, HBV i HCV itd.) oraz testowanie w kierunku zakażeń krwiopochodnych (HIV, HBV i HCV).</w:t>
            </w:r>
          </w:p>
        </w:tc>
        <w:tc>
          <w:tcPr>
            <w:tcW w:w="992" w:type="dxa"/>
          </w:tcPr>
          <w:p w14:paraId="739EB2A3" w14:textId="77777777" w:rsidR="00806330" w:rsidRPr="001F7219" w:rsidRDefault="00806330" w:rsidP="00750833">
            <w:pPr>
              <w:spacing w:after="0" w:line="240" w:lineRule="auto"/>
              <w:rPr>
                <w:rFonts w:ascii="Arial" w:hAnsi="Arial" w:cs="Arial"/>
                <w:sz w:val="18"/>
                <w:szCs w:val="18"/>
                <w:highlight w:val="green"/>
              </w:rPr>
            </w:pPr>
            <w:r w:rsidRPr="001F7219">
              <w:rPr>
                <w:rFonts w:ascii="Arial" w:hAnsi="Arial" w:cs="Arial"/>
                <w:sz w:val="18"/>
                <w:szCs w:val="18"/>
              </w:rPr>
              <w:lastRenderedPageBreak/>
              <w:t>TAK</w:t>
            </w:r>
          </w:p>
        </w:tc>
        <w:tc>
          <w:tcPr>
            <w:tcW w:w="8505" w:type="dxa"/>
            <w:vAlign w:val="center"/>
          </w:tcPr>
          <w:p w14:paraId="6BBC94A6" w14:textId="51460F87" w:rsidR="00806330" w:rsidRPr="001F7219" w:rsidRDefault="00806330" w:rsidP="00750833">
            <w:pPr>
              <w:spacing w:after="0" w:line="240" w:lineRule="auto"/>
              <w:jc w:val="center"/>
              <w:rPr>
                <w:rFonts w:ascii="Arial" w:hAnsi="Arial" w:cs="Arial"/>
                <w:sz w:val="18"/>
                <w:szCs w:val="18"/>
              </w:rPr>
            </w:pPr>
            <w:r w:rsidRPr="001F7219">
              <w:rPr>
                <w:rFonts w:ascii="Arial" w:hAnsi="Arial" w:cs="Arial"/>
                <w:sz w:val="18"/>
                <w:szCs w:val="18"/>
              </w:rPr>
              <w:t xml:space="preserve">W ramach otwartego konkursu ofert dla organizacji pozarządowych zlecono zadanie II. Przeciwdziałanie narkomanii i profilaktyka w zakresie HIV/AIDS. Podzadanie 5. Wsparcie działalności punktów </w:t>
            </w:r>
            <w:proofErr w:type="spellStart"/>
            <w:r w:rsidRPr="001F7219">
              <w:rPr>
                <w:rFonts w:ascii="Arial" w:hAnsi="Arial" w:cs="Arial"/>
                <w:sz w:val="18"/>
                <w:szCs w:val="18"/>
              </w:rPr>
              <w:t>konsultacyjno</w:t>
            </w:r>
            <w:proofErr w:type="spellEnd"/>
            <w:r w:rsidRPr="001F7219">
              <w:rPr>
                <w:rFonts w:ascii="Arial" w:hAnsi="Arial" w:cs="Arial"/>
                <w:sz w:val="18"/>
                <w:szCs w:val="18"/>
              </w:rPr>
              <w:t xml:space="preserve"> – diagnostycznych HIV/AIDS. Podpisano umowę DZU.JS.423.21.2019, Katolickie Stowarzyszenie Pomocy Osobom Potrzebującym „Agape”, ul. Bernardyńska 5, 20-109 Lublin. Dofinansowano koszty wynagrodzenia doradcy </w:t>
            </w:r>
            <w:proofErr w:type="spellStart"/>
            <w:r w:rsidRPr="001F7219">
              <w:rPr>
                <w:rFonts w:ascii="Arial" w:hAnsi="Arial" w:cs="Arial"/>
                <w:sz w:val="18"/>
                <w:szCs w:val="18"/>
              </w:rPr>
              <w:t>okołotestowego</w:t>
            </w:r>
            <w:proofErr w:type="spellEnd"/>
            <w:r w:rsidRPr="001F7219">
              <w:rPr>
                <w:rFonts w:ascii="Arial" w:hAnsi="Arial" w:cs="Arial"/>
                <w:sz w:val="18"/>
                <w:szCs w:val="18"/>
              </w:rPr>
              <w:t xml:space="preserve">, pielęgniarza, księgowej, koordynatora </w:t>
            </w:r>
            <w:r w:rsidRPr="001F7219">
              <w:rPr>
                <w:rFonts w:ascii="Arial" w:hAnsi="Arial" w:cs="Arial"/>
                <w:sz w:val="18"/>
                <w:szCs w:val="18"/>
              </w:rPr>
              <w:lastRenderedPageBreak/>
              <w:t>programu, zakup materiałów i sprzętu medycznego, środków czystości, zakup i wydruk materiałów promocyjnych oraz koszty odbioru odpadów. Uczestnicy: 364 osoby przed wykonaniem testu (w tym 108 K i 256 M), 20 osób poradnictwo specjalistyczne. Koszt dotacji: 10 000,00 zł.</w:t>
            </w:r>
          </w:p>
        </w:tc>
      </w:tr>
      <w:tr w:rsidR="00806330" w:rsidRPr="00C27CA1" w14:paraId="72DBD93F" w14:textId="77777777" w:rsidTr="00750833">
        <w:tc>
          <w:tcPr>
            <w:tcW w:w="5382" w:type="dxa"/>
          </w:tcPr>
          <w:p w14:paraId="50F2FDF1" w14:textId="77777777" w:rsidR="00806330" w:rsidRPr="00C27CA1" w:rsidRDefault="00806330" w:rsidP="00C27CA1">
            <w:pPr>
              <w:spacing w:after="0" w:line="240" w:lineRule="auto"/>
              <w:rPr>
                <w:rFonts w:ascii="Arial" w:hAnsi="Arial" w:cs="Arial"/>
                <w:sz w:val="18"/>
                <w:szCs w:val="18"/>
              </w:rPr>
            </w:pPr>
            <w:r w:rsidRPr="00C27CA1">
              <w:rPr>
                <w:rFonts w:ascii="Arial" w:hAnsi="Arial" w:cs="Arial"/>
                <w:sz w:val="18"/>
                <w:szCs w:val="18"/>
              </w:rPr>
              <w:lastRenderedPageBreak/>
              <w:t>4.1.2. Rozwijanie i wspieranie sieci hosteli i mieszkań readaptacyjnych dla osób w trakcie leczenia lub po jego zakończeniu.</w:t>
            </w:r>
          </w:p>
        </w:tc>
        <w:tc>
          <w:tcPr>
            <w:tcW w:w="992" w:type="dxa"/>
          </w:tcPr>
          <w:p w14:paraId="78773E9B" w14:textId="77777777" w:rsidR="00806330" w:rsidRPr="00C27CA1" w:rsidRDefault="00806330" w:rsidP="00750833">
            <w:pPr>
              <w:spacing w:after="0" w:line="240" w:lineRule="auto"/>
              <w:rPr>
                <w:rFonts w:ascii="Arial" w:hAnsi="Arial" w:cs="Arial"/>
                <w:sz w:val="18"/>
                <w:szCs w:val="18"/>
              </w:rPr>
            </w:pPr>
            <w:r w:rsidRPr="00C27CA1">
              <w:rPr>
                <w:rFonts w:ascii="Arial" w:hAnsi="Arial" w:cs="Arial"/>
                <w:sz w:val="18"/>
                <w:szCs w:val="18"/>
              </w:rPr>
              <w:t>NIE</w:t>
            </w:r>
          </w:p>
        </w:tc>
        <w:tc>
          <w:tcPr>
            <w:tcW w:w="8505" w:type="dxa"/>
            <w:vAlign w:val="center"/>
          </w:tcPr>
          <w:p w14:paraId="397905AF" w14:textId="65764ED3" w:rsidR="00806330" w:rsidRPr="00C27CA1" w:rsidRDefault="00806330" w:rsidP="00750833">
            <w:pPr>
              <w:spacing w:after="0" w:line="240" w:lineRule="auto"/>
              <w:jc w:val="center"/>
              <w:rPr>
                <w:rFonts w:ascii="Arial" w:hAnsi="Arial" w:cs="Arial"/>
                <w:sz w:val="18"/>
                <w:szCs w:val="18"/>
              </w:rPr>
            </w:pPr>
            <w:r w:rsidRPr="00C27CA1">
              <w:rPr>
                <w:rFonts w:ascii="Arial" w:hAnsi="Arial" w:cs="Arial"/>
                <w:sz w:val="18"/>
                <w:szCs w:val="18"/>
              </w:rPr>
              <w:t>W ramach otwartego konkursu ofert zaplanowano zadanie II. Przeciwdziałanie narkomanii i profilaktyka w zakresie HIV/AIDS. Podzadanie 4. Wsparcie hosteli i mieszkań readaptacyjnych dla osób w trakcie leczenia lub po jego zakończeniu. Zaplanowano kwotę: 20 000,00 zł. Brak ofert</w:t>
            </w:r>
          </w:p>
        </w:tc>
      </w:tr>
      <w:tr w:rsidR="00806330" w:rsidRPr="00C27CA1" w14:paraId="6F5E14D5" w14:textId="77777777" w:rsidTr="00750833">
        <w:tc>
          <w:tcPr>
            <w:tcW w:w="5382" w:type="dxa"/>
          </w:tcPr>
          <w:p w14:paraId="772A3B72" w14:textId="06BAF229" w:rsidR="00806330" w:rsidRPr="00C27CA1" w:rsidRDefault="00806330" w:rsidP="00C27CA1">
            <w:pPr>
              <w:spacing w:after="0" w:line="240" w:lineRule="auto"/>
              <w:rPr>
                <w:rFonts w:ascii="Arial" w:hAnsi="Arial" w:cs="Arial"/>
                <w:sz w:val="18"/>
                <w:szCs w:val="18"/>
              </w:rPr>
            </w:pPr>
            <w:r w:rsidRPr="00C27CA1">
              <w:rPr>
                <w:rFonts w:ascii="Arial" w:hAnsi="Arial" w:cs="Arial"/>
                <w:sz w:val="18"/>
                <w:szCs w:val="18"/>
              </w:rPr>
              <w:t>4.1.3. Rozwijanie dostępu do leczenia ambulatoryjnego dla osób używających szkodliwie i uzależnionych od środków odurzających, substancji psychotropowych i nowych substancji psychoaktywnych.</w:t>
            </w:r>
          </w:p>
        </w:tc>
        <w:tc>
          <w:tcPr>
            <w:tcW w:w="992" w:type="dxa"/>
          </w:tcPr>
          <w:p w14:paraId="26C60C2C" w14:textId="27F73201" w:rsidR="00806330" w:rsidRPr="00C27CA1" w:rsidRDefault="00806330" w:rsidP="00750833">
            <w:pPr>
              <w:spacing w:after="0" w:line="240" w:lineRule="auto"/>
              <w:rPr>
                <w:rFonts w:ascii="Arial" w:hAnsi="Arial" w:cs="Arial"/>
                <w:sz w:val="18"/>
                <w:szCs w:val="18"/>
              </w:rPr>
            </w:pPr>
            <w:r w:rsidRPr="00C27CA1">
              <w:rPr>
                <w:rFonts w:ascii="Arial" w:hAnsi="Arial" w:cs="Arial"/>
                <w:sz w:val="18"/>
                <w:szCs w:val="18"/>
              </w:rPr>
              <w:t>NIE</w:t>
            </w:r>
          </w:p>
        </w:tc>
        <w:tc>
          <w:tcPr>
            <w:tcW w:w="8505" w:type="dxa"/>
            <w:vAlign w:val="center"/>
          </w:tcPr>
          <w:p w14:paraId="16CDC728" w14:textId="77777777" w:rsidR="00806330" w:rsidRPr="00C27CA1" w:rsidRDefault="00806330" w:rsidP="00750833">
            <w:pPr>
              <w:spacing w:after="0" w:line="240" w:lineRule="auto"/>
              <w:jc w:val="center"/>
              <w:rPr>
                <w:rFonts w:ascii="Arial" w:hAnsi="Arial" w:cs="Arial"/>
                <w:sz w:val="18"/>
                <w:szCs w:val="18"/>
                <w:highlight w:val="green"/>
              </w:rPr>
            </w:pPr>
            <w:r w:rsidRPr="00C27CA1">
              <w:rPr>
                <w:rFonts w:ascii="Arial" w:hAnsi="Arial" w:cs="Arial"/>
                <w:sz w:val="18"/>
                <w:szCs w:val="18"/>
              </w:rPr>
              <w:t>W ramach otwartego konkursu ofert zaplanowano zadanie II. Przeciwdziałanie narkomanii i profilaktyka w zakresie HIV/AIDS. Podzadanie 5. Opracowanie i realizacja kampanii społecznej dotyczącej dostępu do leczenia ambulatoryjnego dla osób używających szkodliwie i uzależnionych od środków odurzających, substancji psychotropowych i nowych substancji psychoaktywnych. Zaplanowano kwotę: 10 000,00 zł. Brak ofert.</w:t>
            </w:r>
          </w:p>
        </w:tc>
      </w:tr>
      <w:tr w:rsidR="00806330" w:rsidRPr="00C27CA1" w14:paraId="659583D8" w14:textId="77777777" w:rsidTr="00750833">
        <w:tc>
          <w:tcPr>
            <w:tcW w:w="5382" w:type="dxa"/>
          </w:tcPr>
          <w:p w14:paraId="07521E47" w14:textId="24E4D494" w:rsidR="00806330" w:rsidRPr="00C27CA1" w:rsidRDefault="00806330" w:rsidP="00C27CA1">
            <w:pPr>
              <w:spacing w:after="0" w:line="240" w:lineRule="auto"/>
              <w:rPr>
                <w:rFonts w:ascii="Arial" w:hAnsi="Arial" w:cs="Arial"/>
                <w:sz w:val="18"/>
                <w:szCs w:val="18"/>
              </w:rPr>
            </w:pPr>
            <w:r w:rsidRPr="00C27CA1">
              <w:rPr>
                <w:rFonts w:ascii="Arial" w:hAnsi="Arial" w:cs="Arial"/>
                <w:sz w:val="18"/>
                <w:szCs w:val="18"/>
              </w:rPr>
              <w:t xml:space="preserve">4.1.4. Wspieranie programów reintegracji społecznej </w:t>
            </w:r>
            <w:r w:rsidR="00C27CA1">
              <w:rPr>
                <w:rFonts w:ascii="Arial" w:hAnsi="Arial" w:cs="Arial"/>
                <w:sz w:val="18"/>
                <w:szCs w:val="18"/>
              </w:rPr>
              <w:t>i</w:t>
            </w:r>
            <w:r w:rsidRPr="00C27CA1">
              <w:rPr>
                <w:rFonts w:ascii="Arial" w:hAnsi="Arial" w:cs="Arial"/>
                <w:sz w:val="18"/>
                <w:szCs w:val="18"/>
              </w:rPr>
              <w:t xml:space="preserve"> zawodowej osób uzależnionych od środków odurzających, substancji psychotropowych nowych substancji psychoaktywnych.</w:t>
            </w:r>
          </w:p>
        </w:tc>
        <w:tc>
          <w:tcPr>
            <w:tcW w:w="992" w:type="dxa"/>
          </w:tcPr>
          <w:p w14:paraId="2A1E5D1F" w14:textId="77777777" w:rsidR="00806330" w:rsidRPr="00C27CA1" w:rsidRDefault="00806330" w:rsidP="00750833">
            <w:pPr>
              <w:spacing w:after="0" w:line="240" w:lineRule="auto"/>
              <w:rPr>
                <w:rFonts w:ascii="Arial" w:hAnsi="Arial" w:cs="Arial"/>
                <w:sz w:val="18"/>
                <w:szCs w:val="18"/>
              </w:rPr>
            </w:pPr>
            <w:r w:rsidRPr="00C27CA1">
              <w:rPr>
                <w:rFonts w:ascii="Arial" w:hAnsi="Arial" w:cs="Arial"/>
                <w:sz w:val="18"/>
                <w:szCs w:val="18"/>
              </w:rPr>
              <w:t>NIE</w:t>
            </w:r>
          </w:p>
        </w:tc>
        <w:tc>
          <w:tcPr>
            <w:tcW w:w="8505" w:type="dxa"/>
            <w:vAlign w:val="center"/>
          </w:tcPr>
          <w:p w14:paraId="69E732D2" w14:textId="07CE8C9B" w:rsidR="00806330" w:rsidRPr="00C27CA1" w:rsidRDefault="00806330" w:rsidP="00750833">
            <w:pPr>
              <w:spacing w:after="0" w:line="240" w:lineRule="auto"/>
              <w:jc w:val="center"/>
              <w:rPr>
                <w:rFonts w:ascii="Arial" w:hAnsi="Arial" w:cs="Arial"/>
                <w:sz w:val="18"/>
                <w:szCs w:val="18"/>
                <w:highlight w:val="green"/>
              </w:rPr>
            </w:pPr>
            <w:r w:rsidRPr="00C27CA1">
              <w:rPr>
                <w:rFonts w:ascii="Arial" w:hAnsi="Arial" w:cs="Arial"/>
                <w:sz w:val="18"/>
                <w:szCs w:val="18"/>
              </w:rPr>
              <w:t>W ramach otwartego konkursu ofert dla organizacji pozarządowych zaplanowano zadanie II. Przeciwdziałanie narkomanii i profilaktyka w zakresie HIV/AIDS, Podzadanie 6.</w:t>
            </w:r>
            <w:r w:rsidRPr="00C27CA1">
              <w:rPr>
                <w:rFonts w:ascii="Arial" w:hAnsi="Arial" w:cs="Arial"/>
                <w:sz w:val="18"/>
                <w:szCs w:val="18"/>
              </w:rPr>
              <w:tab/>
              <w:t>Wspieranie programów reintegracji społecznej i zawodowej i/lub działań zmierzających do aktywizacji zawodowej i społecznej osób uzależnionych od substancji psychoaktywnych nielegalnych i ich rodzin. Zaplanowano kwotę: 55 000,00 zł. Brak ofert.</w:t>
            </w:r>
          </w:p>
        </w:tc>
      </w:tr>
      <w:tr w:rsidR="00806330" w:rsidRPr="00C27CA1" w14:paraId="5D501E31" w14:textId="77777777" w:rsidTr="00750833">
        <w:tc>
          <w:tcPr>
            <w:tcW w:w="5382" w:type="dxa"/>
            <w:tcBorders>
              <w:bottom w:val="double" w:sz="4" w:space="0" w:color="auto"/>
            </w:tcBorders>
          </w:tcPr>
          <w:p w14:paraId="14CAFA86" w14:textId="6041266E" w:rsidR="00806330" w:rsidRPr="00C27CA1" w:rsidRDefault="00806330" w:rsidP="00750833">
            <w:pPr>
              <w:spacing w:after="0" w:line="240" w:lineRule="auto"/>
              <w:rPr>
                <w:rFonts w:ascii="Arial" w:hAnsi="Arial" w:cs="Arial"/>
                <w:sz w:val="18"/>
                <w:szCs w:val="18"/>
              </w:rPr>
            </w:pPr>
            <w:r w:rsidRPr="00C27CA1">
              <w:rPr>
                <w:rFonts w:ascii="Arial" w:hAnsi="Arial" w:cs="Arial"/>
                <w:sz w:val="18"/>
                <w:szCs w:val="18"/>
              </w:rPr>
              <w:t>4.1.5. Zwiększanie oferty działań zmierzających do aktywizacji zawodowej i społecznej osób uzależnionych od środków odurzających, substancji psychotropowych i nowych substancji psychoaktywnych lub zwiększanie dostępności do istniejących form wsparcia.</w:t>
            </w:r>
          </w:p>
        </w:tc>
        <w:tc>
          <w:tcPr>
            <w:tcW w:w="992" w:type="dxa"/>
            <w:tcBorders>
              <w:bottom w:val="double" w:sz="4" w:space="0" w:color="auto"/>
            </w:tcBorders>
          </w:tcPr>
          <w:p w14:paraId="107B06EC" w14:textId="77777777" w:rsidR="00806330" w:rsidRPr="00C27CA1" w:rsidRDefault="00806330" w:rsidP="00750833">
            <w:pPr>
              <w:spacing w:after="0" w:line="240" w:lineRule="auto"/>
              <w:rPr>
                <w:rFonts w:ascii="Arial" w:hAnsi="Arial" w:cs="Arial"/>
                <w:sz w:val="18"/>
                <w:szCs w:val="18"/>
              </w:rPr>
            </w:pPr>
            <w:r w:rsidRPr="00C27CA1">
              <w:rPr>
                <w:rFonts w:ascii="Arial" w:hAnsi="Arial" w:cs="Arial"/>
                <w:sz w:val="18"/>
                <w:szCs w:val="18"/>
              </w:rPr>
              <w:t>NIE</w:t>
            </w:r>
          </w:p>
        </w:tc>
        <w:tc>
          <w:tcPr>
            <w:tcW w:w="8505" w:type="dxa"/>
            <w:tcBorders>
              <w:bottom w:val="double" w:sz="4" w:space="0" w:color="auto"/>
            </w:tcBorders>
            <w:vAlign w:val="center"/>
          </w:tcPr>
          <w:p w14:paraId="5AC54760" w14:textId="19F4D2A1" w:rsidR="00806330" w:rsidRPr="00C27CA1" w:rsidRDefault="00806330" w:rsidP="00750833">
            <w:pPr>
              <w:spacing w:after="0" w:line="240" w:lineRule="auto"/>
              <w:jc w:val="center"/>
              <w:rPr>
                <w:rFonts w:ascii="Arial" w:hAnsi="Arial" w:cs="Arial"/>
                <w:sz w:val="18"/>
                <w:szCs w:val="18"/>
                <w:highlight w:val="yellow"/>
              </w:rPr>
            </w:pPr>
            <w:r w:rsidRPr="00C27CA1">
              <w:rPr>
                <w:rFonts w:ascii="Arial" w:hAnsi="Arial" w:cs="Arial"/>
                <w:sz w:val="18"/>
                <w:szCs w:val="18"/>
              </w:rPr>
              <w:t>W ramach otwartego konkursu ofert dla organizacji pozarządowych zaplanowano zadanie II. Przeciwdziałanie narkomanii i profilaktyka w zakresie HIV/AIDS, Podzadanie 6.</w:t>
            </w:r>
            <w:r w:rsidRPr="00C27CA1">
              <w:rPr>
                <w:rFonts w:ascii="Arial" w:hAnsi="Arial" w:cs="Arial"/>
                <w:sz w:val="18"/>
                <w:szCs w:val="18"/>
              </w:rPr>
              <w:tab/>
              <w:t>Wspieranie programów reintegracji społecznej i zawodowej i/lub działań zmierzających do aktywizacji zawodowej i społecznej osób uzależnionych od substancji psychoaktywnych nielegalnych i ich rodzin. Zaplanowano kwotę: 55 000,00 zł. Brak ofert.</w:t>
            </w:r>
          </w:p>
        </w:tc>
      </w:tr>
      <w:tr w:rsidR="00806330" w:rsidRPr="00C27CA1" w14:paraId="3E69CDC2" w14:textId="77777777" w:rsidTr="004D3658">
        <w:tc>
          <w:tcPr>
            <w:tcW w:w="14879" w:type="dxa"/>
            <w:gridSpan w:val="3"/>
            <w:tcBorders>
              <w:top w:val="double" w:sz="4" w:space="0" w:color="auto"/>
              <w:left w:val="double" w:sz="4" w:space="0" w:color="auto"/>
              <w:bottom w:val="double" w:sz="4" w:space="0" w:color="auto"/>
              <w:right w:val="double" w:sz="4" w:space="0" w:color="auto"/>
            </w:tcBorders>
            <w:shd w:val="clear" w:color="auto" w:fill="6DD9FF"/>
          </w:tcPr>
          <w:p w14:paraId="65A3225A" w14:textId="3E6C2FCA" w:rsidR="00806330" w:rsidRPr="00C27CA1" w:rsidRDefault="00806330" w:rsidP="00C27CA1">
            <w:pPr>
              <w:spacing w:after="0" w:line="240" w:lineRule="auto"/>
              <w:jc w:val="center"/>
              <w:rPr>
                <w:rFonts w:ascii="Arial" w:hAnsi="Arial" w:cs="Arial"/>
                <w:b/>
                <w:sz w:val="18"/>
                <w:szCs w:val="18"/>
              </w:rPr>
            </w:pPr>
            <w:r w:rsidRPr="00C27CA1">
              <w:rPr>
                <w:rFonts w:ascii="Arial" w:hAnsi="Arial" w:cs="Arial"/>
                <w:b/>
                <w:sz w:val="18"/>
                <w:szCs w:val="18"/>
              </w:rPr>
              <w:t>Obszar 5. Monitorowanie sytuacji epidemiologicznej w zakresie używania środków odurzających, substancji psychotropowych i nowych substancji psychoaktywnych oraz postaw społecznych i reakcji instytucjonalnych</w:t>
            </w:r>
          </w:p>
        </w:tc>
      </w:tr>
      <w:tr w:rsidR="00806330" w:rsidRPr="00C27CA1" w14:paraId="0C30035A" w14:textId="77777777" w:rsidTr="004D3658">
        <w:tc>
          <w:tcPr>
            <w:tcW w:w="5382" w:type="dxa"/>
            <w:tcBorders>
              <w:top w:val="double" w:sz="4" w:space="0" w:color="auto"/>
            </w:tcBorders>
          </w:tcPr>
          <w:p w14:paraId="7C075700" w14:textId="77777777" w:rsidR="00806330" w:rsidRPr="00C27CA1" w:rsidRDefault="00806330" w:rsidP="00C27CA1">
            <w:pPr>
              <w:spacing w:after="0" w:line="240" w:lineRule="auto"/>
              <w:rPr>
                <w:rFonts w:ascii="Arial" w:hAnsi="Arial" w:cs="Arial"/>
                <w:sz w:val="18"/>
                <w:szCs w:val="18"/>
              </w:rPr>
            </w:pPr>
            <w:r w:rsidRPr="00C27CA1">
              <w:rPr>
                <w:rFonts w:ascii="Arial" w:hAnsi="Arial" w:cs="Arial"/>
                <w:sz w:val="18"/>
                <w:szCs w:val="18"/>
              </w:rPr>
              <w:t>5.1. Realizacja badań ilościowych w populacji generalnej oraz wśród młodzieży szkolnej (m.in.: ESPAD, Młodzież"), prowadzonych co najmniej co cztery lata według metodologii EMCDDA.</w:t>
            </w:r>
          </w:p>
        </w:tc>
        <w:tc>
          <w:tcPr>
            <w:tcW w:w="992" w:type="dxa"/>
            <w:tcBorders>
              <w:top w:val="double" w:sz="4" w:space="0" w:color="auto"/>
            </w:tcBorders>
          </w:tcPr>
          <w:p w14:paraId="4307573D" w14:textId="57722C74" w:rsidR="00806330" w:rsidRPr="00C27CA1" w:rsidRDefault="00806330" w:rsidP="00750833">
            <w:pPr>
              <w:spacing w:after="0" w:line="240" w:lineRule="auto"/>
              <w:rPr>
                <w:rFonts w:ascii="Arial" w:hAnsi="Arial" w:cs="Arial"/>
                <w:sz w:val="18"/>
                <w:szCs w:val="18"/>
              </w:rPr>
            </w:pPr>
            <w:r w:rsidRPr="00C27CA1">
              <w:rPr>
                <w:rFonts w:ascii="Arial" w:hAnsi="Arial" w:cs="Arial"/>
                <w:sz w:val="18"/>
                <w:szCs w:val="18"/>
              </w:rPr>
              <w:t>TAK</w:t>
            </w:r>
          </w:p>
        </w:tc>
        <w:tc>
          <w:tcPr>
            <w:tcW w:w="8505" w:type="dxa"/>
            <w:tcBorders>
              <w:top w:val="double" w:sz="4" w:space="0" w:color="auto"/>
            </w:tcBorders>
          </w:tcPr>
          <w:p w14:paraId="3803BAA5" w14:textId="2D7C5ECB" w:rsidR="00806330" w:rsidRPr="00C27CA1" w:rsidRDefault="00806330" w:rsidP="000D3E47">
            <w:pPr>
              <w:pStyle w:val="Akapitzlist"/>
              <w:numPr>
                <w:ilvl w:val="0"/>
                <w:numId w:val="20"/>
              </w:numPr>
              <w:spacing w:after="0" w:line="240" w:lineRule="auto"/>
              <w:jc w:val="center"/>
              <w:rPr>
                <w:rFonts w:ascii="Arial" w:hAnsi="Arial" w:cs="Arial"/>
                <w:sz w:val="18"/>
                <w:szCs w:val="18"/>
              </w:rPr>
            </w:pPr>
            <w:r w:rsidRPr="00C27CA1">
              <w:rPr>
                <w:rFonts w:ascii="Arial" w:hAnsi="Arial" w:cs="Arial"/>
                <w:sz w:val="18"/>
                <w:szCs w:val="18"/>
              </w:rPr>
              <w:t xml:space="preserve">Badanie społeczne pn. „Diagnoza województwa lubelskiego w zakresie używania substancji psychoaktywnych wśród osób dorosłych oraz dostępności oferty pomocowej w obszarze przeciwdziałania uzależnieniu od substancji psychoaktywnych”. Realizator: Grupa BST Sp. z o. o. ul. Mieczyków 12, 40-748 Katowice. Umowa DSP.KL.2312.29.2019 część III z dnia 11.09. 2019 r. Kwota całkowita: 54 900,00 zł (w tym 40 000,00 zł z Rozdziału </w:t>
            </w:r>
            <w:r w:rsidRPr="00C27CA1">
              <w:rPr>
                <w:rFonts w:ascii="Arial" w:hAnsi="Arial" w:cs="Arial"/>
                <w:bCs/>
                <w:sz w:val="18"/>
                <w:szCs w:val="18"/>
              </w:rPr>
              <w:t>85154 Przeciwdziałanie alkoholizmowi § 4390 Zakup usług obejmujących wykonanie ekspertyz, analiz, opinii)</w:t>
            </w:r>
          </w:p>
          <w:p w14:paraId="021C2124" w14:textId="77777777" w:rsidR="00806330" w:rsidRPr="00C27CA1" w:rsidRDefault="00806330" w:rsidP="000D3E47">
            <w:pPr>
              <w:pStyle w:val="Akapitzlist"/>
              <w:numPr>
                <w:ilvl w:val="0"/>
                <w:numId w:val="20"/>
              </w:numPr>
              <w:spacing w:after="0" w:line="240" w:lineRule="auto"/>
              <w:jc w:val="center"/>
              <w:rPr>
                <w:rFonts w:ascii="Arial" w:hAnsi="Arial" w:cs="Arial"/>
                <w:sz w:val="18"/>
                <w:szCs w:val="18"/>
              </w:rPr>
            </w:pPr>
            <w:r w:rsidRPr="00C27CA1">
              <w:rPr>
                <w:rFonts w:ascii="Arial" w:hAnsi="Arial" w:cs="Arial"/>
                <w:sz w:val="18"/>
                <w:szCs w:val="18"/>
              </w:rPr>
              <w:t>Badanie ESPAD. Umowa Nr DZU.JS.423.2.2019 z dnia 8 lutego 2019 r. Realizator: Instytut Psychiatrii i Neurologii w Warszawie, ul. Sobieskiego 9, 02-957 Warszawa. Kwota rozliczona: 59 910,84 zł.</w:t>
            </w:r>
          </w:p>
        </w:tc>
      </w:tr>
      <w:tr w:rsidR="00806330" w:rsidRPr="00C27CA1" w14:paraId="569542E6" w14:textId="77777777" w:rsidTr="004D3658">
        <w:tc>
          <w:tcPr>
            <w:tcW w:w="5382" w:type="dxa"/>
          </w:tcPr>
          <w:p w14:paraId="28FD39B0" w14:textId="77777777" w:rsidR="00806330" w:rsidRPr="00C27CA1" w:rsidRDefault="00806330" w:rsidP="00C27CA1">
            <w:pPr>
              <w:spacing w:after="0" w:line="240" w:lineRule="auto"/>
              <w:rPr>
                <w:rFonts w:ascii="Arial" w:hAnsi="Arial" w:cs="Arial"/>
                <w:sz w:val="18"/>
                <w:szCs w:val="18"/>
              </w:rPr>
            </w:pPr>
            <w:r w:rsidRPr="00C27CA1">
              <w:rPr>
                <w:rFonts w:ascii="Arial" w:hAnsi="Arial" w:cs="Arial"/>
                <w:sz w:val="18"/>
                <w:szCs w:val="18"/>
              </w:rPr>
              <w:t>5.2. Analiza danych na temat aktywności JST w obszarze ograniczania popytu na środki odurzające, substancje psychotropowe i nowe substancje psychoaktywne.</w:t>
            </w:r>
          </w:p>
        </w:tc>
        <w:tc>
          <w:tcPr>
            <w:tcW w:w="992" w:type="dxa"/>
          </w:tcPr>
          <w:p w14:paraId="7200926C" w14:textId="77777777" w:rsidR="00806330" w:rsidRPr="00C27CA1" w:rsidRDefault="00806330" w:rsidP="00750833">
            <w:pPr>
              <w:spacing w:after="0" w:line="240" w:lineRule="auto"/>
              <w:rPr>
                <w:rFonts w:ascii="Arial" w:hAnsi="Arial" w:cs="Arial"/>
                <w:sz w:val="18"/>
                <w:szCs w:val="18"/>
              </w:rPr>
            </w:pPr>
            <w:r w:rsidRPr="00C27CA1">
              <w:rPr>
                <w:rFonts w:ascii="Arial" w:hAnsi="Arial" w:cs="Arial"/>
                <w:sz w:val="18"/>
                <w:szCs w:val="18"/>
              </w:rPr>
              <w:t>TAK</w:t>
            </w:r>
          </w:p>
        </w:tc>
        <w:tc>
          <w:tcPr>
            <w:tcW w:w="8505" w:type="dxa"/>
          </w:tcPr>
          <w:p w14:paraId="230A20B3" w14:textId="77777777" w:rsidR="00806330" w:rsidRPr="00C27CA1" w:rsidRDefault="00806330" w:rsidP="00C27CA1">
            <w:pPr>
              <w:spacing w:after="0" w:line="240" w:lineRule="auto"/>
              <w:jc w:val="center"/>
              <w:rPr>
                <w:rFonts w:ascii="Arial" w:hAnsi="Arial" w:cs="Arial"/>
                <w:sz w:val="18"/>
                <w:szCs w:val="18"/>
              </w:rPr>
            </w:pPr>
            <w:r w:rsidRPr="00C27CA1">
              <w:rPr>
                <w:rFonts w:ascii="Arial" w:hAnsi="Arial" w:cs="Arial"/>
                <w:sz w:val="18"/>
                <w:szCs w:val="18"/>
              </w:rPr>
              <w:t xml:space="preserve">Badanie społeczne pn. „Diagnoza województwa lubelskiego w zakresie używania substancji psychoaktywnych wśród osób dorosłych oraz dostępności oferty pomocowej w obszarze przeciwdziałania uzależnieniu od substancji psychoaktywnych”. Realizator: Grupa BST Sp. z o. o. ul. Mieczyków 12, 40-748 Katowice. Umowa DSP.KL.2312.29.2019 część III z dnia 11.09. 2019 r. Kwota całkowita: 54 900,00 zł (w tym 40 000,00 zł z Rozdziału </w:t>
            </w:r>
            <w:r w:rsidRPr="00C27CA1">
              <w:rPr>
                <w:rFonts w:ascii="Arial" w:hAnsi="Arial" w:cs="Arial"/>
                <w:bCs/>
                <w:sz w:val="18"/>
                <w:szCs w:val="18"/>
              </w:rPr>
              <w:t>85154 Przeciwdziałanie alkoholizmowi § 4390 Zakup usług obejmujących wykonanie ekspertyz, analiz, opinii)</w:t>
            </w:r>
          </w:p>
        </w:tc>
      </w:tr>
      <w:tr w:rsidR="00806330" w:rsidRPr="00C27CA1" w14:paraId="283395E9" w14:textId="77777777" w:rsidTr="004D3658">
        <w:tc>
          <w:tcPr>
            <w:tcW w:w="5382" w:type="dxa"/>
          </w:tcPr>
          <w:p w14:paraId="37346385" w14:textId="77777777" w:rsidR="00806330" w:rsidRPr="00C27CA1" w:rsidRDefault="00806330" w:rsidP="00C27CA1">
            <w:pPr>
              <w:spacing w:after="0" w:line="240" w:lineRule="auto"/>
              <w:rPr>
                <w:rFonts w:ascii="Arial" w:hAnsi="Arial" w:cs="Arial"/>
                <w:sz w:val="18"/>
                <w:szCs w:val="18"/>
              </w:rPr>
            </w:pPr>
            <w:r w:rsidRPr="00C27CA1">
              <w:rPr>
                <w:rFonts w:ascii="Arial" w:hAnsi="Arial" w:cs="Arial"/>
                <w:sz w:val="18"/>
                <w:szCs w:val="18"/>
              </w:rPr>
              <w:t>5.3. Rozwój i konsolidacja monitoringów wojewódzkich oraz lokalnych.</w:t>
            </w:r>
          </w:p>
        </w:tc>
        <w:tc>
          <w:tcPr>
            <w:tcW w:w="992" w:type="dxa"/>
          </w:tcPr>
          <w:p w14:paraId="377980F8" w14:textId="77777777" w:rsidR="00806330" w:rsidRPr="00C27CA1" w:rsidRDefault="00806330" w:rsidP="00750833">
            <w:pPr>
              <w:spacing w:after="0" w:line="240" w:lineRule="auto"/>
              <w:rPr>
                <w:rFonts w:ascii="Arial" w:hAnsi="Arial" w:cs="Arial"/>
                <w:sz w:val="18"/>
                <w:szCs w:val="18"/>
                <w:highlight w:val="yellow"/>
              </w:rPr>
            </w:pPr>
            <w:r w:rsidRPr="00C27CA1">
              <w:rPr>
                <w:rFonts w:ascii="Arial" w:hAnsi="Arial" w:cs="Arial"/>
                <w:sz w:val="18"/>
                <w:szCs w:val="18"/>
              </w:rPr>
              <w:t>TAK</w:t>
            </w:r>
          </w:p>
        </w:tc>
        <w:tc>
          <w:tcPr>
            <w:tcW w:w="8505" w:type="dxa"/>
          </w:tcPr>
          <w:p w14:paraId="29CD43D8" w14:textId="55AB9F19" w:rsidR="00806330" w:rsidRPr="00C27CA1" w:rsidRDefault="00806330" w:rsidP="00C27CA1">
            <w:pPr>
              <w:spacing w:after="0" w:line="240" w:lineRule="auto"/>
              <w:jc w:val="center"/>
              <w:rPr>
                <w:rFonts w:ascii="Arial" w:hAnsi="Arial" w:cs="Arial"/>
                <w:sz w:val="18"/>
                <w:szCs w:val="18"/>
              </w:rPr>
            </w:pPr>
            <w:r w:rsidRPr="00C27CA1">
              <w:rPr>
                <w:rFonts w:ascii="Arial" w:hAnsi="Arial" w:cs="Arial"/>
                <w:sz w:val="18"/>
                <w:szCs w:val="18"/>
              </w:rPr>
              <w:t>1. Opracowanie przez Eksperta Wojewódzkiego ds. Informacji o Narkotykach i Narkomanii „Raportu Wojewódzkiego: Monitorowanie problemu narkotyków i narkomanii na terenie województwa lubelskiego w 2018 r.” Raport został przesłany do KBPN oraz umieszczony na stronie internetowej ROPS w Lublinie.</w:t>
            </w:r>
          </w:p>
          <w:p w14:paraId="080F770D" w14:textId="0B820094" w:rsidR="00806330" w:rsidRPr="00C27CA1" w:rsidRDefault="00806330" w:rsidP="00C27CA1">
            <w:pPr>
              <w:spacing w:after="0" w:line="240" w:lineRule="auto"/>
              <w:jc w:val="center"/>
              <w:rPr>
                <w:rFonts w:ascii="Arial" w:hAnsi="Arial" w:cs="Arial"/>
                <w:sz w:val="18"/>
                <w:szCs w:val="18"/>
              </w:rPr>
            </w:pPr>
            <w:r w:rsidRPr="00C27CA1">
              <w:rPr>
                <w:rFonts w:ascii="Arial" w:hAnsi="Arial" w:cs="Arial"/>
                <w:sz w:val="18"/>
                <w:szCs w:val="18"/>
              </w:rPr>
              <w:lastRenderedPageBreak/>
              <w:t>2. Sporządzenie Raportu z Wykonania Programu Przeciwdziałania Narkomanii na rok 2018 r. i przekazanie pod obrady SWL.</w:t>
            </w:r>
          </w:p>
          <w:p w14:paraId="23E7B4C1" w14:textId="0EBBDEC5" w:rsidR="00806330" w:rsidRPr="00C27CA1" w:rsidRDefault="00806330" w:rsidP="00C27CA1">
            <w:pPr>
              <w:spacing w:after="0" w:line="240" w:lineRule="auto"/>
              <w:jc w:val="center"/>
              <w:rPr>
                <w:rFonts w:ascii="Arial" w:hAnsi="Arial" w:cs="Arial"/>
                <w:sz w:val="18"/>
                <w:szCs w:val="18"/>
                <w:highlight w:val="green"/>
              </w:rPr>
            </w:pPr>
            <w:r w:rsidRPr="00C27CA1">
              <w:rPr>
                <w:rFonts w:ascii="Arial" w:hAnsi="Arial" w:cs="Arial"/>
                <w:sz w:val="18"/>
                <w:szCs w:val="18"/>
              </w:rPr>
              <w:t>3. Przygotowanie sprawozdania z realizacji Krajowego Programu Przeciwdziałania Narkomanii w 2018</w:t>
            </w:r>
            <w:r w:rsidR="006D2FD8">
              <w:rPr>
                <w:rFonts w:ascii="Arial" w:hAnsi="Arial" w:cs="Arial"/>
                <w:sz w:val="18"/>
                <w:szCs w:val="18"/>
              </w:rPr>
              <w:t> </w:t>
            </w:r>
            <w:r w:rsidRPr="00C27CA1">
              <w:rPr>
                <w:rFonts w:ascii="Arial" w:hAnsi="Arial" w:cs="Arial"/>
                <w:sz w:val="18"/>
                <w:szCs w:val="18"/>
              </w:rPr>
              <w:t>r. Kwestionariusz przesłany do KBPN.</w:t>
            </w:r>
          </w:p>
          <w:p w14:paraId="3544B72A" w14:textId="294221CA" w:rsidR="00806330" w:rsidRPr="00C27CA1" w:rsidRDefault="00806330" w:rsidP="00C27CA1">
            <w:pPr>
              <w:spacing w:after="0" w:line="240" w:lineRule="auto"/>
              <w:jc w:val="center"/>
              <w:rPr>
                <w:rFonts w:ascii="Arial" w:hAnsi="Arial" w:cs="Arial"/>
                <w:sz w:val="18"/>
                <w:szCs w:val="18"/>
              </w:rPr>
            </w:pPr>
            <w:r w:rsidRPr="00C27CA1">
              <w:rPr>
                <w:rFonts w:ascii="Arial" w:hAnsi="Arial" w:cs="Arial"/>
                <w:sz w:val="18"/>
                <w:szCs w:val="18"/>
              </w:rPr>
              <w:t>4. Przygotowanie sprawozdania z zakresu zdrowia publicznego za 2018 r.</w:t>
            </w:r>
          </w:p>
        </w:tc>
      </w:tr>
    </w:tbl>
    <w:bookmarkEnd w:id="60"/>
    <w:p w14:paraId="6EA1C738" w14:textId="4C5EB29D" w:rsidR="00257EE5" w:rsidRPr="006D2FD8" w:rsidRDefault="006D2FD8">
      <w:pPr>
        <w:rPr>
          <w:rFonts w:ascii="Arial" w:hAnsi="Arial" w:cs="Arial"/>
          <w:sz w:val="18"/>
          <w:szCs w:val="18"/>
        </w:rPr>
      </w:pPr>
      <w:r w:rsidRPr="00F73727">
        <w:rPr>
          <w:rFonts w:ascii="Arial" w:hAnsi="Arial" w:cs="Arial"/>
          <w:sz w:val="18"/>
          <w:szCs w:val="18"/>
        </w:rPr>
        <w:lastRenderedPageBreak/>
        <w:t xml:space="preserve">Źródło: opracowanie własne na podstawie Raportu z wykonania Wojewódzkiego Programu Przeciwdziałania Narkomanii </w:t>
      </w:r>
      <w:r>
        <w:rPr>
          <w:rFonts w:ascii="Arial" w:hAnsi="Arial" w:cs="Arial"/>
          <w:sz w:val="18"/>
          <w:szCs w:val="18"/>
        </w:rPr>
        <w:t>na lata 2017-2020 za</w:t>
      </w:r>
      <w:r w:rsidRPr="00F73727">
        <w:rPr>
          <w:rFonts w:ascii="Arial" w:hAnsi="Arial" w:cs="Arial"/>
          <w:sz w:val="18"/>
          <w:szCs w:val="18"/>
        </w:rPr>
        <w:t xml:space="preserve"> rok 201</w:t>
      </w:r>
      <w:r>
        <w:rPr>
          <w:rFonts w:ascii="Arial" w:hAnsi="Arial" w:cs="Arial"/>
          <w:sz w:val="18"/>
          <w:szCs w:val="18"/>
        </w:rPr>
        <w:t>9</w:t>
      </w:r>
      <w:r w:rsidRPr="00F73727">
        <w:rPr>
          <w:rFonts w:ascii="Arial" w:hAnsi="Arial" w:cs="Arial"/>
          <w:sz w:val="18"/>
          <w:szCs w:val="18"/>
        </w:rPr>
        <w:t xml:space="preserve"> przez Regionalny Ośrodek Polityki Społecznej w Lublinie.</w:t>
      </w:r>
    </w:p>
    <w:sectPr w:rsidR="00257EE5" w:rsidRPr="006D2FD8" w:rsidSect="00536F01">
      <w:headerReference w:type="default" r:id="rId2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DE1FC" w14:textId="77777777" w:rsidR="00282220" w:rsidRDefault="00282220" w:rsidP="008511B4">
      <w:pPr>
        <w:spacing w:after="0" w:line="240" w:lineRule="auto"/>
      </w:pPr>
      <w:r>
        <w:separator/>
      </w:r>
    </w:p>
  </w:endnote>
  <w:endnote w:type="continuationSeparator" w:id="0">
    <w:p w14:paraId="5F8201C5" w14:textId="77777777" w:rsidR="00282220" w:rsidRDefault="00282220" w:rsidP="0085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8445483"/>
      <w:docPartObj>
        <w:docPartGallery w:val="Page Numbers (Bottom of Page)"/>
        <w:docPartUnique/>
      </w:docPartObj>
    </w:sdtPr>
    <w:sdtEndPr>
      <w:rPr>
        <w:rFonts w:ascii="Arial" w:hAnsi="Arial" w:cs="Arial"/>
        <w:sz w:val="16"/>
        <w:szCs w:val="16"/>
      </w:rPr>
    </w:sdtEndPr>
    <w:sdtContent>
      <w:p w14:paraId="23A6DA65" w14:textId="27553D5D" w:rsidR="00282220" w:rsidRPr="00AA2904" w:rsidRDefault="00282220">
        <w:pPr>
          <w:pStyle w:val="Stopka"/>
          <w:jc w:val="right"/>
          <w:rPr>
            <w:rFonts w:ascii="Arial" w:hAnsi="Arial" w:cs="Arial"/>
            <w:sz w:val="16"/>
            <w:szCs w:val="16"/>
          </w:rPr>
        </w:pPr>
        <w:r w:rsidRPr="00AA2904">
          <w:rPr>
            <w:rFonts w:ascii="Arial" w:hAnsi="Arial" w:cs="Arial"/>
            <w:sz w:val="16"/>
            <w:szCs w:val="16"/>
          </w:rPr>
          <w:fldChar w:fldCharType="begin"/>
        </w:r>
        <w:r w:rsidRPr="00AA2904">
          <w:rPr>
            <w:rFonts w:ascii="Arial" w:hAnsi="Arial" w:cs="Arial"/>
            <w:sz w:val="16"/>
            <w:szCs w:val="16"/>
          </w:rPr>
          <w:instrText>PAGE   \* MERGEFORMAT</w:instrText>
        </w:r>
        <w:r w:rsidRPr="00AA2904">
          <w:rPr>
            <w:rFonts w:ascii="Arial" w:hAnsi="Arial" w:cs="Arial"/>
            <w:sz w:val="16"/>
            <w:szCs w:val="16"/>
          </w:rPr>
          <w:fldChar w:fldCharType="separate"/>
        </w:r>
        <w:r>
          <w:rPr>
            <w:rFonts w:ascii="Arial" w:hAnsi="Arial" w:cs="Arial"/>
            <w:noProof/>
            <w:sz w:val="16"/>
            <w:szCs w:val="16"/>
          </w:rPr>
          <w:t>24</w:t>
        </w:r>
        <w:r w:rsidRPr="00AA2904">
          <w:rPr>
            <w:rFonts w:ascii="Arial" w:hAnsi="Arial" w:cs="Arial"/>
            <w:noProof/>
            <w:sz w:val="16"/>
            <w:szCs w:val="16"/>
          </w:rPr>
          <w:fldChar w:fldCharType="end"/>
        </w:r>
      </w:p>
    </w:sdtContent>
  </w:sdt>
  <w:p w14:paraId="53152AEF" w14:textId="77777777" w:rsidR="00282220" w:rsidRPr="00670A1B" w:rsidRDefault="00282220" w:rsidP="00BD79FD">
    <w:pPr>
      <w:pStyle w:val="Stopka"/>
      <w:jc w:val="center"/>
      <w:rPr>
        <w:rFonts w:ascii="Arial" w:hAnsi="Arial" w:cs="Arial"/>
        <w:sz w:val="16"/>
        <w:szCs w:val="16"/>
      </w:rPr>
    </w:pPr>
    <w:r w:rsidRPr="00670A1B">
      <w:rPr>
        <w:rFonts w:ascii="Arial" w:hAnsi="Arial" w:cs="Arial"/>
        <w:sz w:val="16"/>
        <w:szCs w:val="16"/>
      </w:rPr>
      <w:t>Załącznik do uchwały Sejmiku Województwa Lubelskiego Nr ……………………….. z dnia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6386733"/>
      <w:docPartObj>
        <w:docPartGallery w:val="Page Numbers (Bottom of Page)"/>
        <w:docPartUnique/>
      </w:docPartObj>
    </w:sdtPr>
    <w:sdtContent>
      <w:p w14:paraId="5A79C961" w14:textId="54B68BC1" w:rsidR="00282220" w:rsidRDefault="00282220">
        <w:pPr>
          <w:pStyle w:val="Stopka"/>
          <w:jc w:val="right"/>
        </w:pPr>
        <w:r>
          <w:fldChar w:fldCharType="begin"/>
        </w:r>
        <w:r>
          <w:instrText>PAGE   \* MERGEFORMAT</w:instrText>
        </w:r>
        <w:r>
          <w:fldChar w:fldCharType="separate"/>
        </w:r>
        <w:r>
          <w:rPr>
            <w:noProof/>
          </w:rPr>
          <w:t>0</w:t>
        </w:r>
        <w:r>
          <w:fldChar w:fldCharType="end"/>
        </w:r>
      </w:p>
    </w:sdtContent>
  </w:sdt>
  <w:p w14:paraId="62B808DA" w14:textId="77777777" w:rsidR="00282220" w:rsidRDefault="002822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CD72D" w14:textId="77777777" w:rsidR="00282220" w:rsidRDefault="00282220" w:rsidP="008511B4">
      <w:pPr>
        <w:spacing w:after="0" w:line="240" w:lineRule="auto"/>
      </w:pPr>
      <w:r>
        <w:separator/>
      </w:r>
    </w:p>
  </w:footnote>
  <w:footnote w:type="continuationSeparator" w:id="0">
    <w:p w14:paraId="572D72E3" w14:textId="77777777" w:rsidR="00282220" w:rsidRDefault="00282220" w:rsidP="008511B4">
      <w:pPr>
        <w:spacing w:after="0" w:line="240" w:lineRule="auto"/>
      </w:pPr>
      <w:r>
        <w:continuationSeparator/>
      </w:r>
    </w:p>
  </w:footnote>
  <w:footnote w:id="1">
    <w:p w14:paraId="034AFDF2" w14:textId="77777777" w:rsidR="00282220" w:rsidRPr="00893643" w:rsidRDefault="00282220" w:rsidP="00994208">
      <w:pPr>
        <w:pStyle w:val="Tekstprzypisudolnego"/>
      </w:pPr>
      <w:r>
        <w:rPr>
          <w:rStyle w:val="Odwoanieprzypisudolnego"/>
        </w:rPr>
        <w:footnoteRef/>
      </w:r>
      <w:r>
        <w:t xml:space="preserve"> </w:t>
      </w:r>
      <w:hyperlink r:id="rId1" w:history="1">
        <w:r w:rsidRPr="00893643">
          <w:rPr>
            <w:rFonts w:ascii="TimesNewRomanPSMT" w:hAnsi="TimesNewRomanPSMT"/>
            <w:sz w:val="16"/>
            <w:szCs w:val="21"/>
          </w:rPr>
          <w:t>https://www.kbpn.gov.pl/portal?id=112184</w:t>
        </w:r>
      </w:hyperlink>
      <w:r w:rsidRPr="00893643">
        <w:rPr>
          <w:rFonts w:ascii="TimesNewRomanPSMT" w:hAnsi="TimesNewRomanPSMT"/>
          <w:sz w:val="16"/>
          <w:szCs w:val="21"/>
        </w:rPr>
        <w:t>, dostęp: 22.11.2019</w:t>
      </w:r>
      <w:r>
        <w:rPr>
          <w:rFonts w:ascii="TimesNewRomanPSMT" w:hAnsi="TimesNewRomanPSMT"/>
          <w:sz w:val="16"/>
          <w:szCs w:val="21"/>
        </w:rPr>
        <w:t xml:space="preserve"> </w:t>
      </w:r>
      <w:r w:rsidRPr="00893643">
        <w:rPr>
          <w:rFonts w:ascii="TimesNewRomanPSMT" w:hAnsi="TimesNewRomanPSMT"/>
          <w:sz w:val="16"/>
          <w:szCs w:val="21"/>
        </w:rPr>
        <w:t>r.</w:t>
      </w:r>
    </w:p>
  </w:footnote>
  <w:footnote w:id="2">
    <w:p w14:paraId="6EFCDF30" w14:textId="77777777" w:rsidR="00282220" w:rsidRDefault="00282220" w:rsidP="00994208">
      <w:pPr>
        <w:pStyle w:val="Tekstprzypisudolnego"/>
      </w:pPr>
      <w:r>
        <w:rPr>
          <w:rStyle w:val="Odwoanieprzypisudolnego"/>
        </w:rPr>
        <w:footnoteRef/>
      </w:r>
      <w:r>
        <w:t xml:space="preserve"> </w:t>
      </w:r>
      <w:r w:rsidRPr="00F16B7D">
        <w:rPr>
          <w:rFonts w:ascii="TimesNewRomanPSMT" w:hAnsi="TimesNewRomanPSMT"/>
          <w:sz w:val="16"/>
          <w:szCs w:val="21"/>
        </w:rPr>
        <w:t>https://www.kbpn.gov.pl/portal?id=459814</w:t>
      </w:r>
      <w:r>
        <w:rPr>
          <w:rFonts w:ascii="TimesNewRomanPSMT" w:hAnsi="TimesNewRomanPSMT"/>
          <w:sz w:val="16"/>
          <w:szCs w:val="21"/>
        </w:rPr>
        <w:t>, dostęp: 16.10.2019 r.</w:t>
      </w:r>
    </w:p>
  </w:footnote>
  <w:footnote w:id="3">
    <w:p w14:paraId="760B3012" w14:textId="07721165" w:rsidR="00282220" w:rsidRDefault="00282220" w:rsidP="00994208">
      <w:pPr>
        <w:pStyle w:val="Tekstprzypisudolnego"/>
      </w:pPr>
      <w:r>
        <w:rPr>
          <w:rStyle w:val="Odwoanieprzypisudolnego"/>
        </w:rPr>
        <w:footnoteRef/>
      </w:r>
      <w:r>
        <w:t xml:space="preserve"> </w:t>
      </w:r>
      <w:r w:rsidRPr="00F16B7D">
        <w:rPr>
          <w:rFonts w:ascii="TimesNewRomanPSMT" w:hAnsi="TimesNewRomanPSMT"/>
          <w:sz w:val="16"/>
          <w:szCs w:val="21"/>
        </w:rPr>
        <w:t>Ibidem.</w:t>
      </w:r>
    </w:p>
  </w:footnote>
  <w:footnote w:id="4">
    <w:p w14:paraId="76703DC5" w14:textId="72435C3B" w:rsidR="00282220" w:rsidRDefault="00282220" w:rsidP="00345D03">
      <w:pPr>
        <w:pStyle w:val="Tekstprzypisudolnego"/>
      </w:pPr>
      <w:r>
        <w:rPr>
          <w:rStyle w:val="Odwoanieprzypisudolnego"/>
        </w:rPr>
        <w:footnoteRef/>
      </w:r>
      <w:r>
        <w:t xml:space="preserve"> </w:t>
      </w:r>
      <w:bookmarkStart w:id="14" w:name="_Hlk45712627"/>
      <w:r>
        <w:t>Diagnoza województwa lubelskiego w zakresie używania substancji psychoaktywnych (….) 2019 r. Badanie prowadzone w 2019 r. przez Grupę BST Sp. z o.o. ul. Mieczyków 12, 40-748 Katowice, na zlecenie Regionalnego Ośrodka Polityki Społecznej w Lublinie</w:t>
      </w:r>
      <w:bookmarkEnd w:id="14"/>
    </w:p>
  </w:footnote>
  <w:footnote w:id="5">
    <w:p w14:paraId="0AA07762" w14:textId="77777777" w:rsidR="00282220" w:rsidRDefault="00282220" w:rsidP="00345D03">
      <w:pPr>
        <w:pStyle w:val="Tekstprzypisudolnego"/>
      </w:pPr>
      <w:r w:rsidRPr="007E1752">
        <w:rPr>
          <w:rStyle w:val="Odwoanieprzypisudolnego"/>
          <w:rFonts w:ascii="Arial" w:hAnsi="Arial" w:cs="Arial"/>
          <w:sz w:val="16"/>
          <w:szCs w:val="16"/>
        </w:rPr>
        <w:footnoteRef/>
      </w:r>
      <w:r w:rsidRPr="007E1752">
        <w:rPr>
          <w:rFonts w:ascii="Arial" w:hAnsi="Arial" w:cs="Arial"/>
          <w:sz w:val="16"/>
          <w:szCs w:val="16"/>
        </w:rPr>
        <w:t xml:space="preserve"> Europejski Raport Narkotykowy. Tendencje i osiągnięcia, Europejskie Centrum Monitorowania Narkotyków i Narkomanii, 2019.</w:t>
      </w:r>
    </w:p>
  </w:footnote>
  <w:footnote w:id="6">
    <w:p w14:paraId="4910AC9D" w14:textId="77777777" w:rsidR="00282220" w:rsidRPr="0057189F" w:rsidRDefault="00282220" w:rsidP="0014056F">
      <w:pPr>
        <w:pStyle w:val="Tekstprzypisudolnego"/>
        <w:rPr>
          <w:rFonts w:ascii="Arial" w:hAnsi="Arial" w:cs="Arial"/>
          <w:sz w:val="16"/>
          <w:szCs w:val="16"/>
        </w:rPr>
      </w:pPr>
      <w:r>
        <w:rPr>
          <w:rStyle w:val="Odwoanieprzypisudolnego"/>
        </w:rPr>
        <w:footnoteRef/>
      </w:r>
      <w:r>
        <w:t xml:space="preserve"> </w:t>
      </w:r>
      <w:r w:rsidRPr="0057189F">
        <w:rPr>
          <w:rFonts w:ascii="Arial" w:hAnsi="Arial" w:cs="Arial"/>
          <w:sz w:val="16"/>
          <w:szCs w:val="16"/>
        </w:rPr>
        <w:t>Raport o stanie narkomanii w Polsce 2018, Krajowe Biuro ds. Przeciwdziałania Narkomanii, Warszawa 2018.</w:t>
      </w:r>
    </w:p>
  </w:footnote>
  <w:footnote w:id="7">
    <w:p w14:paraId="1FBADDDA" w14:textId="77777777" w:rsidR="00282220" w:rsidRDefault="00282220" w:rsidP="0014056F">
      <w:pPr>
        <w:pStyle w:val="Tekstprzypisudolnego"/>
      </w:pPr>
      <w:r w:rsidRPr="0057189F">
        <w:rPr>
          <w:rStyle w:val="Odwoanieprzypisudolnego"/>
          <w:rFonts w:ascii="Arial" w:hAnsi="Arial" w:cs="Arial"/>
          <w:sz w:val="16"/>
          <w:szCs w:val="16"/>
        </w:rPr>
        <w:footnoteRef/>
      </w:r>
      <w:r w:rsidRPr="0057189F">
        <w:rPr>
          <w:rFonts w:ascii="Arial" w:hAnsi="Arial" w:cs="Arial"/>
          <w:sz w:val="16"/>
          <w:szCs w:val="16"/>
        </w:rPr>
        <w:t xml:space="preserve"> Ibidem.</w:t>
      </w:r>
      <w:r>
        <w:t xml:space="preserve"> </w:t>
      </w:r>
    </w:p>
  </w:footnote>
  <w:footnote w:id="8">
    <w:p w14:paraId="0D71E62D" w14:textId="77777777" w:rsidR="00282220" w:rsidRDefault="00282220" w:rsidP="00D26227">
      <w:pPr>
        <w:pStyle w:val="Tekstprzypisudolnego"/>
      </w:pPr>
      <w:r>
        <w:rPr>
          <w:rStyle w:val="Odwoanieprzypisudolnego"/>
        </w:rPr>
        <w:footnoteRef/>
      </w:r>
      <w:r>
        <w:t xml:space="preserve"> </w:t>
      </w:r>
      <w:r w:rsidRPr="002D68FE">
        <w:rPr>
          <w:rFonts w:ascii="TimesNewRomanPSMT" w:hAnsi="TimesNewRomanPSMT"/>
          <w:sz w:val="16"/>
          <w:szCs w:val="21"/>
        </w:rPr>
        <w:t>Wojewódzki Program Przeciwdziałania Narkomanii na lata 2017-2020.</w:t>
      </w:r>
    </w:p>
  </w:footnote>
  <w:footnote w:id="9">
    <w:p w14:paraId="55338D64" w14:textId="1E3CFD5A" w:rsidR="00282220" w:rsidRPr="00C56D3C" w:rsidRDefault="00282220">
      <w:pPr>
        <w:pStyle w:val="Tekstprzypisudolnego"/>
        <w:rPr>
          <w:rFonts w:ascii="Arial" w:hAnsi="Arial" w:cs="Arial"/>
          <w:sz w:val="16"/>
          <w:szCs w:val="16"/>
        </w:rPr>
      </w:pPr>
      <w:r>
        <w:rPr>
          <w:rStyle w:val="Odwoanieprzypisudolnego"/>
        </w:rPr>
        <w:footnoteRef/>
      </w:r>
      <w:r>
        <w:t xml:space="preserve"> </w:t>
      </w:r>
      <w:r w:rsidRPr="00C56D3C">
        <w:rPr>
          <w:rFonts w:ascii="Arial" w:eastAsia="Times New Roman" w:hAnsi="Arial" w:cs="Arial"/>
          <w:sz w:val="16"/>
          <w:szCs w:val="16"/>
        </w:rPr>
        <w:t>Raport Głównego Inspektora Sanitarnego dotyczący zatruć środkiem zastępczym lub nową substancją psychoaktywną w Polsce. Państwowy Inspektorat Sanitarny. Warszawa 2020 r.</w:t>
      </w:r>
    </w:p>
  </w:footnote>
  <w:footnote w:id="10">
    <w:p w14:paraId="5FDD1D4C" w14:textId="1FE05ABD" w:rsidR="00282220" w:rsidRDefault="00282220">
      <w:pPr>
        <w:pStyle w:val="Tekstprzypisudolnego"/>
      </w:pPr>
      <w:r w:rsidRPr="00C56D3C">
        <w:rPr>
          <w:rStyle w:val="Odwoanieprzypisudolnego"/>
          <w:rFonts w:ascii="Arial" w:hAnsi="Arial" w:cs="Arial"/>
          <w:sz w:val="16"/>
          <w:szCs w:val="16"/>
        </w:rPr>
        <w:footnoteRef/>
      </w:r>
      <w:r w:rsidRPr="00C56D3C">
        <w:rPr>
          <w:rFonts w:ascii="Arial" w:hAnsi="Arial" w:cs="Arial"/>
          <w:sz w:val="16"/>
          <w:szCs w:val="16"/>
        </w:rPr>
        <w:t xml:space="preserve"> </w:t>
      </w:r>
      <w:r>
        <w:rPr>
          <w:rFonts w:ascii="Arial" w:eastAsia="Times New Roman" w:hAnsi="Arial" w:cs="Arial"/>
          <w:sz w:val="16"/>
          <w:szCs w:val="16"/>
        </w:rPr>
        <w:t>Tamże</w:t>
      </w:r>
      <w:r w:rsidRPr="00C56D3C">
        <w:rPr>
          <w:rFonts w:ascii="Arial" w:eastAsia="Times New Roman" w:hAnsi="Arial" w:cs="Arial"/>
          <w:sz w:val="16"/>
          <w:szCs w:val="16"/>
        </w:rPr>
        <w:t>.</w:t>
      </w:r>
    </w:p>
  </w:footnote>
  <w:footnote w:id="11">
    <w:p w14:paraId="1E4EE394" w14:textId="43211159" w:rsidR="00282220" w:rsidRPr="002F0AC9" w:rsidRDefault="00282220" w:rsidP="001D30B1">
      <w:pPr>
        <w:pStyle w:val="Tekstprzypisudolnego"/>
        <w:rPr>
          <w:rFonts w:ascii="Arial" w:hAnsi="Arial" w:cs="Arial"/>
          <w:sz w:val="18"/>
          <w:szCs w:val="18"/>
        </w:rPr>
      </w:pPr>
      <w:r w:rsidRPr="002F0AC9">
        <w:rPr>
          <w:rStyle w:val="Odwoanieprzypisudolnego"/>
          <w:rFonts w:ascii="Arial" w:hAnsi="Arial" w:cs="Arial"/>
          <w:sz w:val="18"/>
          <w:szCs w:val="18"/>
        </w:rPr>
        <w:footnoteRef/>
      </w:r>
      <w:r w:rsidRPr="002F0AC9">
        <w:rPr>
          <w:rFonts w:ascii="Arial" w:hAnsi="Arial" w:cs="Arial"/>
          <w:sz w:val="18"/>
          <w:szCs w:val="18"/>
        </w:rPr>
        <w:t xml:space="preserve"> </w:t>
      </w:r>
      <w:r w:rsidRPr="002F0AC9">
        <w:rPr>
          <w:rFonts w:ascii="Arial" w:eastAsia="Times New Roman" w:hAnsi="Arial" w:cs="Arial"/>
          <w:sz w:val="18"/>
          <w:szCs w:val="18"/>
        </w:rPr>
        <w:t>Raport Głównego Inspektora Sanitarnego dotyczący zatruć środkiem zastępczym lub nową substancją psychoaktywną w Polsce. Państwowy Inspektorat Sanitarny. Warszawa 2020 r.</w:t>
      </w:r>
    </w:p>
  </w:footnote>
  <w:footnote w:id="12">
    <w:p w14:paraId="4657D402" w14:textId="77777777" w:rsidR="00282220" w:rsidRPr="001804F9" w:rsidRDefault="00282220" w:rsidP="00327C4B">
      <w:pPr>
        <w:pStyle w:val="Tekstprzypisudolnego"/>
        <w:rPr>
          <w:rFonts w:ascii="Arial" w:hAnsi="Arial" w:cs="Arial"/>
          <w:sz w:val="18"/>
          <w:szCs w:val="18"/>
        </w:rPr>
      </w:pPr>
      <w:r w:rsidRPr="001804F9">
        <w:rPr>
          <w:rStyle w:val="Odwoanieprzypisudolnego"/>
          <w:rFonts w:ascii="Arial" w:hAnsi="Arial" w:cs="Arial"/>
          <w:sz w:val="18"/>
          <w:szCs w:val="18"/>
        </w:rPr>
        <w:footnoteRef/>
      </w:r>
      <w:r w:rsidRPr="001804F9">
        <w:rPr>
          <w:rFonts w:ascii="Arial" w:hAnsi="Arial" w:cs="Arial"/>
          <w:sz w:val="18"/>
          <w:szCs w:val="18"/>
        </w:rPr>
        <w:t xml:space="preserve"> </w:t>
      </w:r>
      <w:r w:rsidRPr="001804F9">
        <w:rPr>
          <w:rFonts w:ascii="Arial" w:eastAsia="Times New Roman" w:hAnsi="Arial" w:cs="Arial"/>
          <w:sz w:val="18"/>
          <w:szCs w:val="18"/>
        </w:rPr>
        <w:t>Raport Głównego Inspektora Sanitarnego dotyczący zatruć środkiem zastępczym lub nową substancją psychoaktywną w Polsce. Państwowy Inspektorat Sanitarny. Warszawa 2020 r.</w:t>
      </w:r>
    </w:p>
  </w:footnote>
  <w:footnote w:id="13">
    <w:p w14:paraId="4953A963" w14:textId="4F721D3D" w:rsidR="00282220" w:rsidRPr="0012796C" w:rsidRDefault="00282220">
      <w:pPr>
        <w:pStyle w:val="Tekstprzypisudolnego"/>
        <w:rPr>
          <w:rFonts w:ascii="Arial" w:hAnsi="Arial" w:cs="Arial"/>
          <w:sz w:val="16"/>
          <w:szCs w:val="16"/>
        </w:rPr>
      </w:pPr>
      <w:r>
        <w:rPr>
          <w:rStyle w:val="Odwoanieprzypisudolnego"/>
        </w:rPr>
        <w:footnoteRef/>
      </w:r>
      <w:r>
        <w:t xml:space="preserve"> </w:t>
      </w:r>
      <w:r w:rsidRPr="0012796C">
        <w:rPr>
          <w:rFonts w:ascii="Arial" w:hAnsi="Arial" w:cs="Arial"/>
          <w:sz w:val="16"/>
          <w:szCs w:val="16"/>
        </w:rPr>
        <w:t>Diagnoza województwa lubelskiego w zakresie używania substancji psychoaktywnych (….) 2019 r.</w:t>
      </w:r>
    </w:p>
  </w:footnote>
  <w:footnote w:id="14">
    <w:p w14:paraId="67F6A65D" w14:textId="77777777" w:rsidR="00282220" w:rsidRPr="00EA0CE4" w:rsidRDefault="00282220" w:rsidP="00FC773F">
      <w:pPr>
        <w:pStyle w:val="Tekstprzypisudolnego"/>
        <w:jc w:val="both"/>
        <w:rPr>
          <w:rFonts w:ascii="Arial" w:hAnsi="Arial" w:cs="Arial"/>
          <w:sz w:val="16"/>
          <w:szCs w:val="16"/>
        </w:rPr>
      </w:pPr>
      <w:r w:rsidRPr="0012796C">
        <w:rPr>
          <w:rStyle w:val="Odwoanieprzypisudolnego"/>
          <w:rFonts w:ascii="Arial" w:hAnsi="Arial" w:cs="Arial"/>
          <w:sz w:val="16"/>
          <w:szCs w:val="16"/>
        </w:rPr>
        <w:footnoteRef/>
      </w:r>
      <w:r w:rsidRPr="0012796C">
        <w:rPr>
          <w:rFonts w:ascii="Arial" w:hAnsi="Arial" w:cs="Arial"/>
          <w:sz w:val="16"/>
          <w:szCs w:val="16"/>
        </w:rPr>
        <w:t xml:space="preserve"> </w:t>
      </w:r>
      <w:r w:rsidRPr="00EA0CE4">
        <w:rPr>
          <w:rFonts w:ascii="Arial" w:hAnsi="Arial" w:cs="Arial"/>
          <w:sz w:val="16"/>
          <w:szCs w:val="16"/>
          <w:lang w:eastAsia="en-US"/>
        </w:rPr>
        <w:t>Uzależnienie mieszane –</w:t>
      </w:r>
      <w:r w:rsidRPr="00EA0CE4">
        <w:rPr>
          <w:rFonts w:ascii="Arial" w:hAnsi="Arial" w:cs="Arial"/>
          <w:sz w:val="16"/>
          <w:szCs w:val="16"/>
        </w:rPr>
        <w:t xml:space="preserve"> uzależnienie od kilka substancji psychoaktywnych na raz [w:] Z. Michalczyk: </w:t>
      </w:r>
      <w:r w:rsidRPr="00EA0CE4">
        <w:rPr>
          <w:rFonts w:ascii="Arial" w:hAnsi="Arial" w:cs="Arial"/>
          <w:i/>
          <w:sz w:val="16"/>
          <w:szCs w:val="16"/>
        </w:rPr>
        <w:t>Zażywanie substancji psychoaktywnych w okresie dorastania. Zrozumieć i pomóc rodzinie z dzieckiem zażywającym substancje psychoaktywne</w:t>
      </w:r>
      <w:r w:rsidRPr="00EA0CE4">
        <w:rPr>
          <w:rFonts w:ascii="Arial" w:hAnsi="Arial" w:cs="Arial"/>
          <w:sz w:val="16"/>
          <w:szCs w:val="16"/>
        </w:rPr>
        <w:t xml:space="preserve">, Wydanie II, Mazowieckie Centrum Polityki Społecznej Warszawa. </w:t>
      </w:r>
    </w:p>
  </w:footnote>
  <w:footnote w:id="15">
    <w:p w14:paraId="0441E064" w14:textId="15682AC8" w:rsidR="00282220" w:rsidRPr="00EA0CE4" w:rsidRDefault="00282220" w:rsidP="00FC773F">
      <w:pPr>
        <w:spacing w:after="0" w:line="240" w:lineRule="auto"/>
        <w:jc w:val="both"/>
        <w:rPr>
          <w:rFonts w:ascii="Arial" w:hAnsi="Arial" w:cs="Arial"/>
          <w:sz w:val="16"/>
          <w:szCs w:val="16"/>
        </w:rPr>
      </w:pPr>
      <w:r w:rsidRPr="00EA0CE4">
        <w:rPr>
          <w:rStyle w:val="Odwoanieprzypisudolnego"/>
          <w:rFonts w:ascii="Arial" w:hAnsi="Arial" w:cs="Arial"/>
          <w:sz w:val="16"/>
          <w:szCs w:val="16"/>
        </w:rPr>
        <w:footnoteRef/>
      </w:r>
      <w:r w:rsidRPr="00EA0CE4">
        <w:rPr>
          <w:rFonts w:ascii="Arial" w:hAnsi="Arial" w:cs="Arial"/>
          <w:sz w:val="16"/>
          <w:szCs w:val="16"/>
        </w:rPr>
        <w:t xml:space="preserve"> Uzależnienie krzyżowe – uzależnienie od kilku substancji psychoaktywnych stosowanych naprzemiennie [w:] Z. Michalczyk: </w:t>
      </w:r>
      <w:r w:rsidRPr="00EA0CE4">
        <w:rPr>
          <w:rFonts w:ascii="Arial" w:hAnsi="Arial" w:cs="Arial"/>
          <w:i/>
          <w:sz w:val="16"/>
          <w:szCs w:val="16"/>
        </w:rPr>
        <w:t>Zażywanie substancji psychoaktywnych w okresie dorastania. Zrozumieć i pomóc rodzinie z dzieckiem zażywającym substancje psychoaktywne</w:t>
      </w:r>
      <w:r w:rsidRPr="00EA0CE4">
        <w:rPr>
          <w:rFonts w:ascii="Arial" w:hAnsi="Arial" w:cs="Arial"/>
          <w:sz w:val="16"/>
          <w:szCs w:val="16"/>
        </w:rPr>
        <w:t>, Wydanie II, Mazowieckie Centrum Polityki Społecznej Warszawa.</w:t>
      </w:r>
    </w:p>
  </w:footnote>
  <w:footnote w:id="16">
    <w:p w14:paraId="0DE6EB67" w14:textId="686306D0" w:rsidR="00282220" w:rsidRDefault="00282220">
      <w:pPr>
        <w:pStyle w:val="Tekstprzypisudolnego"/>
      </w:pPr>
      <w:r w:rsidRPr="00EA0CE4">
        <w:rPr>
          <w:rStyle w:val="Odwoanieprzypisudolnego"/>
          <w:rFonts w:ascii="Arial" w:hAnsi="Arial" w:cs="Arial"/>
          <w:sz w:val="16"/>
          <w:szCs w:val="16"/>
        </w:rPr>
        <w:footnoteRef/>
      </w:r>
      <w:r w:rsidRPr="00EA0CE4">
        <w:rPr>
          <w:rFonts w:ascii="Arial" w:hAnsi="Arial" w:cs="Arial"/>
          <w:sz w:val="16"/>
          <w:szCs w:val="16"/>
        </w:rPr>
        <w:t xml:space="preserve"> R</w:t>
      </w:r>
      <w:r w:rsidR="009A7CAB">
        <w:rPr>
          <w:rFonts w:ascii="Arial" w:hAnsi="Arial" w:cs="Arial"/>
          <w:sz w:val="16"/>
          <w:szCs w:val="16"/>
        </w:rPr>
        <w:t>aport Wojewódzki pn.</w:t>
      </w:r>
      <w:r w:rsidRPr="00EA0CE4">
        <w:rPr>
          <w:rFonts w:ascii="Arial" w:hAnsi="Arial" w:cs="Arial"/>
          <w:sz w:val="16"/>
          <w:szCs w:val="16"/>
        </w:rPr>
        <w:t xml:space="preserve"> </w:t>
      </w:r>
      <w:r w:rsidRPr="00EA0CE4">
        <w:rPr>
          <w:rFonts w:ascii="Arial" w:hAnsi="Arial" w:cs="Arial"/>
          <w:bCs/>
          <w:sz w:val="16"/>
          <w:szCs w:val="16"/>
        </w:rPr>
        <w:t>Monitorowanie problemu narkotyków i narkomanii na terenie województwa lubelskiego w roku 2019</w:t>
      </w:r>
    </w:p>
  </w:footnote>
  <w:footnote w:id="17">
    <w:p w14:paraId="5FE81EE0" w14:textId="7D86F15C" w:rsidR="00282220" w:rsidRDefault="00282220">
      <w:pPr>
        <w:pStyle w:val="Tekstprzypisudolnego"/>
      </w:pPr>
      <w:r>
        <w:rPr>
          <w:rStyle w:val="Odwoanieprzypisudolnego"/>
        </w:rPr>
        <w:footnoteRef/>
      </w:r>
      <w:r>
        <w:t xml:space="preserve"> </w:t>
      </w:r>
      <w:r w:rsidRPr="00821ECE">
        <w:rPr>
          <w:rFonts w:ascii="Arial" w:hAnsi="Arial" w:cs="Arial"/>
          <w:sz w:val="16"/>
        </w:rPr>
        <w:t xml:space="preserve">RAPORT WOJEWÓDZKI </w:t>
      </w:r>
      <w:r w:rsidRPr="00C83F2C">
        <w:rPr>
          <w:rFonts w:ascii="Arial" w:hAnsi="Arial" w:cs="Arial"/>
          <w:bCs/>
          <w:sz w:val="16"/>
        </w:rPr>
        <w:t>Monitorowanie problemu narkotyków i narkomanii na terenie województwa lubelskiego w roku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4A2E7" w14:textId="77777777" w:rsidR="00282220" w:rsidRPr="00670A1B" w:rsidRDefault="00282220" w:rsidP="00ED28F2">
    <w:pPr>
      <w:pStyle w:val="Nagwek"/>
      <w:ind w:left="3969"/>
      <w:rPr>
        <w:rFonts w:ascii="Arial" w:hAnsi="Arial" w:cs="Arial"/>
        <w:sz w:val="20"/>
        <w:szCs w:val="16"/>
      </w:rPr>
    </w:pPr>
    <w:r w:rsidRPr="00670A1B">
      <w:rPr>
        <w:rFonts w:ascii="Arial" w:hAnsi="Arial" w:cs="Arial"/>
        <w:sz w:val="20"/>
        <w:szCs w:val="16"/>
      </w:rPr>
      <w:t>Załącznik do Uchwały Nr ………………………..</w:t>
    </w:r>
  </w:p>
  <w:p w14:paraId="1DBA5A9A" w14:textId="77777777" w:rsidR="00282220" w:rsidRPr="00670A1B" w:rsidRDefault="00282220" w:rsidP="00ED28F2">
    <w:pPr>
      <w:pStyle w:val="Nagwek"/>
      <w:ind w:left="3969"/>
      <w:rPr>
        <w:rFonts w:ascii="Arial" w:hAnsi="Arial" w:cs="Arial"/>
        <w:sz w:val="20"/>
        <w:szCs w:val="16"/>
      </w:rPr>
    </w:pPr>
    <w:r w:rsidRPr="00670A1B">
      <w:rPr>
        <w:rFonts w:ascii="Arial" w:hAnsi="Arial" w:cs="Arial"/>
        <w:sz w:val="20"/>
        <w:szCs w:val="16"/>
      </w:rPr>
      <w:t xml:space="preserve">Sejmiku Województwa Lubelskiego </w:t>
    </w:r>
  </w:p>
  <w:p w14:paraId="113281E4" w14:textId="77777777" w:rsidR="00282220" w:rsidRPr="00670A1B" w:rsidRDefault="00282220" w:rsidP="00ED28F2">
    <w:pPr>
      <w:pStyle w:val="Nagwek"/>
      <w:ind w:left="3969"/>
      <w:rPr>
        <w:rFonts w:ascii="Arial" w:hAnsi="Arial" w:cs="Arial"/>
        <w:sz w:val="20"/>
        <w:szCs w:val="16"/>
      </w:rPr>
    </w:pPr>
    <w:r w:rsidRPr="00670A1B">
      <w:rPr>
        <w:rFonts w:ascii="Arial" w:hAnsi="Arial" w:cs="Arial"/>
        <w:sz w:val="20"/>
        <w:szCs w:val="16"/>
      </w:rPr>
      <w:t xml:space="preserve">z dnia ……………………. w sprawie przyjęcia </w:t>
    </w:r>
  </w:p>
  <w:p w14:paraId="59ADC74B" w14:textId="77777777" w:rsidR="00282220" w:rsidRPr="00670A1B" w:rsidRDefault="00282220" w:rsidP="00ED28F2">
    <w:pPr>
      <w:pStyle w:val="Nagwek"/>
      <w:ind w:left="3969"/>
      <w:rPr>
        <w:rFonts w:ascii="Arial" w:hAnsi="Arial" w:cs="Arial"/>
        <w:sz w:val="20"/>
        <w:szCs w:val="16"/>
      </w:rPr>
    </w:pPr>
    <w:r w:rsidRPr="00670A1B">
      <w:rPr>
        <w:rFonts w:ascii="Arial" w:hAnsi="Arial" w:cs="Arial"/>
        <w:sz w:val="20"/>
        <w:szCs w:val="16"/>
      </w:rPr>
      <w:t>Wojewódzkiego Programu Przeciwdziałania Narkomanii na lata 20</w:t>
    </w:r>
    <w:r>
      <w:rPr>
        <w:rFonts w:ascii="Arial" w:hAnsi="Arial" w:cs="Arial"/>
        <w:sz w:val="20"/>
        <w:szCs w:val="16"/>
      </w:rPr>
      <w:t>21-2024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FC1CB" w14:textId="3316BC63" w:rsidR="00282220" w:rsidRDefault="00282220">
    <w:pPr>
      <w:pStyle w:val="Nagwek"/>
    </w:pPr>
    <w:r>
      <w:t>Załącznik 1. Realizacja zadań Wojewódzkiego Programu Przeciwdziałania Narkomanii oraz Profilaktyki w Zakresie HIV/AIDS na rok 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E87C3" w14:textId="36BD49E6" w:rsidR="00282220" w:rsidRPr="006F4DC8" w:rsidRDefault="00282220" w:rsidP="006F4DC8">
    <w:pPr>
      <w:rPr>
        <w:rFonts w:ascii="Arial" w:hAnsi="Arial" w:cs="Arial"/>
        <w:sz w:val="22"/>
      </w:rPr>
    </w:pPr>
    <w:r w:rsidRPr="00204366">
      <w:rPr>
        <w:rFonts w:ascii="Arial" w:hAnsi="Arial" w:cs="Arial"/>
        <w:sz w:val="22"/>
      </w:rPr>
      <w:t>Załącznik 2. Realizacja zadań Wojewódzkiego Programu Przeciwdziałania Narkomanii na lata 2017-2020 w latach 2017-2019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C"/>
    <w:multiLevelType w:val="multilevel"/>
    <w:tmpl w:val="2DBE4A4E"/>
    <w:name w:val="WW8Num14"/>
    <w:lvl w:ilvl="0">
      <w:start w:val="1"/>
      <w:numFmt w:val="bullet"/>
      <w:lvlText w:val=""/>
      <w:lvlJc w:val="left"/>
      <w:pPr>
        <w:tabs>
          <w:tab w:val="num" w:pos="0"/>
        </w:tabs>
        <w:ind w:left="720" w:hanging="360"/>
      </w:pPr>
      <w:rPr>
        <w:rFonts w:ascii="Symbol" w:hAnsi="Symbol" w:cs="Symbol" w:hint="default"/>
        <w:sz w:val="26"/>
        <w:szCs w:val="26"/>
      </w:rPr>
    </w:lvl>
    <w:lvl w:ilvl="1">
      <w:start w:val="1"/>
      <w:numFmt w:val="bullet"/>
      <w:lvlText w:val=""/>
      <w:lvlJc w:val="left"/>
      <w:pPr>
        <w:tabs>
          <w:tab w:val="num" w:pos="0"/>
        </w:tabs>
        <w:ind w:left="1440" w:hanging="360"/>
      </w:pPr>
      <w:rPr>
        <w:rFonts w:ascii="Symbol" w:hAnsi="Symbol" w:hint="default"/>
        <w:color w:val="92D050"/>
      </w:rPr>
    </w:lvl>
    <w:lvl w:ilvl="2">
      <w:start w:val="1"/>
      <w:numFmt w:val="bullet"/>
      <w:lvlText w:val=""/>
      <w:lvlJc w:val="left"/>
      <w:pPr>
        <w:tabs>
          <w:tab w:val="num" w:pos="0"/>
        </w:tabs>
        <w:ind w:left="2160" w:hanging="360"/>
      </w:pPr>
      <w:rPr>
        <w:rFonts w:ascii="TimesNewRoman,Bold" w:hAnsi="TimesNewRoman,Bold" w:cs="TimesNewRoman,Bold" w:hint="default"/>
      </w:rPr>
    </w:lvl>
    <w:lvl w:ilvl="3">
      <w:start w:val="1"/>
      <w:numFmt w:val="bullet"/>
      <w:lvlText w:val=""/>
      <w:lvlJc w:val="left"/>
      <w:pPr>
        <w:tabs>
          <w:tab w:val="num" w:pos="0"/>
        </w:tabs>
        <w:ind w:left="2880" w:hanging="360"/>
      </w:pPr>
      <w:rPr>
        <w:rFonts w:ascii="Symbol" w:hAnsi="Symbol" w:cs="Symbol" w:hint="default"/>
        <w:sz w:val="26"/>
        <w:szCs w:val="26"/>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TimesNewRoman,Bold" w:hAnsi="TimesNewRoman,Bold" w:cs="TimesNewRoman,Bold" w:hint="default"/>
      </w:rPr>
    </w:lvl>
    <w:lvl w:ilvl="6">
      <w:start w:val="1"/>
      <w:numFmt w:val="bullet"/>
      <w:lvlText w:val=""/>
      <w:lvlJc w:val="left"/>
      <w:pPr>
        <w:tabs>
          <w:tab w:val="num" w:pos="0"/>
        </w:tabs>
        <w:ind w:left="5040" w:hanging="360"/>
      </w:pPr>
      <w:rPr>
        <w:rFonts w:ascii="Symbol" w:hAnsi="Symbol" w:cs="Symbol" w:hint="default"/>
        <w:sz w:val="26"/>
        <w:szCs w:val="26"/>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TimesNewRoman,Bold" w:hAnsi="TimesNewRoman,Bold" w:cs="TimesNewRoman,Bold" w:hint="default"/>
      </w:rPr>
    </w:lvl>
  </w:abstractNum>
  <w:abstractNum w:abstractNumId="1" w15:restartNumberingAfterBreak="0">
    <w:nsid w:val="03EB06C8"/>
    <w:multiLevelType w:val="multilevel"/>
    <w:tmpl w:val="9792627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FF0891"/>
    <w:multiLevelType w:val="multilevel"/>
    <w:tmpl w:val="89420F8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BC5F6A"/>
    <w:multiLevelType w:val="hybridMultilevel"/>
    <w:tmpl w:val="C8BC4F42"/>
    <w:lvl w:ilvl="0" w:tplc="E9D299DA">
      <w:start w:val="1"/>
      <w:numFmt w:val="decimal"/>
      <w:pStyle w:val="Bezodstpw"/>
      <w:lvlText w:val="%1)"/>
      <w:lvlJc w:val="left"/>
      <w:pPr>
        <w:ind w:left="7590" w:hanging="360"/>
      </w:pPr>
      <w:rPr>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3C0D49"/>
    <w:multiLevelType w:val="hybridMultilevel"/>
    <w:tmpl w:val="28443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F217D3"/>
    <w:multiLevelType w:val="hybridMultilevel"/>
    <w:tmpl w:val="AB2425E4"/>
    <w:lvl w:ilvl="0" w:tplc="E620E4F4">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4D4884"/>
    <w:multiLevelType w:val="multilevel"/>
    <w:tmpl w:val="E31E7F42"/>
    <w:numStyleLink w:val="Styl1"/>
  </w:abstractNum>
  <w:abstractNum w:abstractNumId="7" w15:restartNumberingAfterBreak="0">
    <w:nsid w:val="1B5A0ED9"/>
    <w:multiLevelType w:val="multilevel"/>
    <w:tmpl w:val="89420F8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296911"/>
    <w:multiLevelType w:val="hybridMultilevel"/>
    <w:tmpl w:val="18A26482"/>
    <w:lvl w:ilvl="0" w:tplc="04150001">
      <w:start w:val="1"/>
      <w:numFmt w:val="bullet"/>
      <w:lvlText w:val=""/>
      <w:lvlJc w:val="left"/>
      <w:pPr>
        <w:ind w:left="720" w:hanging="360"/>
      </w:pPr>
      <w:rPr>
        <w:rFonts w:ascii="Symbol" w:hAnsi="Symbol" w:hint="default"/>
      </w:rPr>
    </w:lvl>
    <w:lvl w:ilvl="1" w:tplc="79D09D58">
      <w:start w:val="1"/>
      <w:numFmt w:val="bullet"/>
      <w:lvlText w:val=""/>
      <w:lvlJc w:val="left"/>
      <w:pPr>
        <w:ind w:left="1440" w:hanging="360"/>
      </w:pPr>
      <w:rPr>
        <w:rFonts w:ascii="Symbol" w:hAnsi="Symbol" w:hint="default"/>
        <w:color w:val="92D05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920F28"/>
    <w:multiLevelType w:val="multilevel"/>
    <w:tmpl w:val="56A8EF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8A78D2"/>
    <w:multiLevelType w:val="hybridMultilevel"/>
    <w:tmpl w:val="54C0AEFE"/>
    <w:lvl w:ilvl="0" w:tplc="990038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4D94764"/>
    <w:multiLevelType w:val="hybridMultilevel"/>
    <w:tmpl w:val="06ECFB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B41CF8"/>
    <w:multiLevelType w:val="hybridMultilevel"/>
    <w:tmpl w:val="28A0E020"/>
    <w:lvl w:ilvl="0" w:tplc="D334F80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7994B8D"/>
    <w:multiLevelType w:val="hybridMultilevel"/>
    <w:tmpl w:val="4A2AA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933BE0"/>
    <w:multiLevelType w:val="multilevel"/>
    <w:tmpl w:val="2684EB2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7927FD"/>
    <w:multiLevelType w:val="hybridMultilevel"/>
    <w:tmpl w:val="B896C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A9548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074788"/>
    <w:multiLevelType w:val="hybridMultilevel"/>
    <w:tmpl w:val="FF38BE4A"/>
    <w:lvl w:ilvl="0" w:tplc="954C04BC">
      <w:start w:val="1"/>
      <w:numFmt w:val="bullet"/>
      <w:lvlText w:val=""/>
      <w:lvlJc w:val="left"/>
      <w:pPr>
        <w:ind w:left="1080" w:hanging="360"/>
      </w:pPr>
      <w:rPr>
        <w:rFonts w:ascii="Symbol" w:hAnsi="Symbol" w:hint="default"/>
        <w:color w:val="92D05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FDD00D5"/>
    <w:multiLevelType w:val="hybridMultilevel"/>
    <w:tmpl w:val="55C86B88"/>
    <w:lvl w:ilvl="0" w:tplc="954C04BC">
      <w:start w:val="1"/>
      <w:numFmt w:val="bullet"/>
      <w:lvlText w:val=""/>
      <w:lvlJc w:val="left"/>
      <w:pPr>
        <w:ind w:left="720" w:hanging="360"/>
      </w:pPr>
      <w:rPr>
        <w:rFonts w:ascii="Symbol" w:hAnsi="Symbol" w:hint="default"/>
        <w:color w:val="92D05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EB51EF"/>
    <w:multiLevelType w:val="multilevel"/>
    <w:tmpl w:val="37D684FE"/>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E427A3"/>
    <w:multiLevelType w:val="hybridMultilevel"/>
    <w:tmpl w:val="897E29F2"/>
    <w:lvl w:ilvl="0" w:tplc="954C04BC">
      <w:start w:val="1"/>
      <w:numFmt w:val="bullet"/>
      <w:lvlText w:val=""/>
      <w:lvlJc w:val="left"/>
      <w:pPr>
        <w:ind w:left="720" w:hanging="360"/>
      </w:pPr>
      <w:rPr>
        <w:rFonts w:ascii="Symbol" w:hAnsi="Symbol" w:hint="default"/>
        <w:color w:val="92D05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A0D40C3"/>
    <w:multiLevelType w:val="multilevel"/>
    <w:tmpl w:val="C79662B6"/>
    <w:lvl w:ilvl="0">
      <w:start w:val="1"/>
      <w:numFmt w:val="decimal"/>
      <w:pStyle w:val="marszaek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E627F44"/>
    <w:multiLevelType w:val="multilevel"/>
    <w:tmpl w:val="DC1008B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5"/>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3" w15:restartNumberingAfterBreak="0">
    <w:nsid w:val="3F7B0355"/>
    <w:multiLevelType w:val="multilevel"/>
    <w:tmpl w:val="E31E7F42"/>
    <w:styleLink w:val="Styl1"/>
    <w:lvl w:ilvl="0">
      <w:start w:val="1"/>
      <w:numFmt w:val="decimal"/>
      <w:lvlText w:val="%1"/>
      <w:lvlJc w:val="left"/>
      <w:pPr>
        <w:ind w:left="390" w:hanging="390"/>
      </w:pPr>
      <w:rPr>
        <w:rFonts w:hint="default"/>
      </w:rPr>
    </w:lvl>
    <w:lvl w:ilvl="1">
      <w:start w:val="1"/>
      <w:numFmt w:val="none"/>
      <w:lvlText w:val="2.1"/>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900A26"/>
    <w:multiLevelType w:val="multilevel"/>
    <w:tmpl w:val="84C288D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E41681A"/>
    <w:multiLevelType w:val="hybridMultilevel"/>
    <w:tmpl w:val="D13ED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8C67D9"/>
    <w:multiLevelType w:val="hybridMultilevel"/>
    <w:tmpl w:val="2ACC2DC4"/>
    <w:lvl w:ilvl="0" w:tplc="F378FBFA">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760D3F"/>
    <w:multiLevelType w:val="hybridMultilevel"/>
    <w:tmpl w:val="CF4402CC"/>
    <w:lvl w:ilvl="0" w:tplc="04150001">
      <w:start w:val="1"/>
      <w:numFmt w:val="bullet"/>
      <w:lvlText w:val=""/>
      <w:lvlJc w:val="left"/>
      <w:pPr>
        <w:ind w:left="720" w:hanging="360"/>
      </w:pPr>
      <w:rPr>
        <w:rFonts w:ascii="Symbol" w:hAnsi="Symbol" w:hint="default"/>
      </w:rPr>
    </w:lvl>
    <w:lvl w:ilvl="1" w:tplc="954C04BC">
      <w:start w:val="1"/>
      <w:numFmt w:val="bullet"/>
      <w:lvlText w:val=""/>
      <w:lvlJc w:val="left"/>
      <w:pPr>
        <w:ind w:left="1440" w:hanging="360"/>
      </w:pPr>
      <w:rPr>
        <w:rFonts w:ascii="Symbol" w:hAnsi="Symbol" w:hint="default"/>
        <w:color w:val="92D05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FF056E5"/>
    <w:multiLevelType w:val="multilevel"/>
    <w:tmpl w:val="37D684FE"/>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6E50D1"/>
    <w:multiLevelType w:val="multilevel"/>
    <w:tmpl w:val="37D684FE"/>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FE15E4"/>
    <w:multiLevelType w:val="hybridMultilevel"/>
    <w:tmpl w:val="EA8A637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C02BB5"/>
    <w:multiLevelType w:val="hybridMultilevel"/>
    <w:tmpl w:val="D6843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2F1F08"/>
    <w:multiLevelType w:val="multilevel"/>
    <w:tmpl w:val="6332EAD4"/>
    <w:lvl w:ilvl="0">
      <w:start w:val="4"/>
      <w:numFmt w:val="decimal"/>
      <w:lvlText w:val="%1."/>
      <w:lvlJc w:val="left"/>
      <w:pPr>
        <w:ind w:left="360" w:hanging="360"/>
      </w:pPr>
      <w:rPr>
        <w:rFonts w:hint="default"/>
      </w:rPr>
    </w:lvl>
    <w:lvl w:ilvl="1">
      <w:start w:val="4"/>
      <w:numFmt w:val="none"/>
      <w:lvlText w:val="4.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EF87E80"/>
    <w:multiLevelType w:val="multilevel"/>
    <w:tmpl w:val="2684EB2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FB95CCE"/>
    <w:multiLevelType w:val="hybridMultilevel"/>
    <w:tmpl w:val="DC52F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D811FC"/>
    <w:multiLevelType w:val="hybridMultilevel"/>
    <w:tmpl w:val="5A20F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31652C"/>
    <w:multiLevelType w:val="hybridMultilevel"/>
    <w:tmpl w:val="477CD3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2708AD"/>
    <w:multiLevelType w:val="singleLevel"/>
    <w:tmpl w:val="04150001"/>
    <w:lvl w:ilvl="0">
      <w:start w:val="1"/>
      <w:numFmt w:val="bullet"/>
      <w:lvlText w:val=""/>
      <w:lvlJc w:val="left"/>
      <w:pPr>
        <w:ind w:left="720" w:hanging="360"/>
      </w:pPr>
      <w:rPr>
        <w:rFonts w:ascii="Symbol" w:hAnsi="Symbol" w:hint="default"/>
      </w:rPr>
    </w:lvl>
  </w:abstractNum>
  <w:abstractNum w:abstractNumId="38" w15:restartNumberingAfterBreak="0">
    <w:nsid w:val="76415BEE"/>
    <w:multiLevelType w:val="hybridMultilevel"/>
    <w:tmpl w:val="0ACEE0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0"/>
  </w:num>
  <w:num w:numId="2">
    <w:abstractNumId w:val="38"/>
  </w:num>
  <w:num w:numId="3">
    <w:abstractNumId w:val="37"/>
  </w:num>
  <w:num w:numId="4">
    <w:abstractNumId w:val="21"/>
  </w:num>
  <w:num w:numId="5">
    <w:abstractNumId w:val="7"/>
  </w:num>
  <w:num w:numId="6">
    <w:abstractNumId w:val="23"/>
  </w:num>
  <w:num w:numId="7">
    <w:abstractNumId w:val="22"/>
  </w:num>
  <w:num w:numId="8">
    <w:abstractNumId w:val="31"/>
  </w:num>
  <w:num w:numId="9">
    <w:abstractNumId w:val="34"/>
  </w:num>
  <w:num w:numId="10">
    <w:abstractNumId w:val="3"/>
  </w:num>
  <w:num w:numId="11">
    <w:abstractNumId w:val="18"/>
  </w:num>
  <w:num w:numId="12">
    <w:abstractNumId w:val="24"/>
  </w:num>
  <w:num w:numId="13">
    <w:abstractNumId w:val="9"/>
  </w:num>
  <w:num w:numId="14">
    <w:abstractNumId w:val="26"/>
  </w:num>
  <w:num w:numId="15">
    <w:abstractNumId w:val="5"/>
  </w:num>
  <w:num w:numId="16">
    <w:abstractNumId w:val="15"/>
  </w:num>
  <w:num w:numId="17">
    <w:abstractNumId w:val="4"/>
  </w:num>
  <w:num w:numId="18">
    <w:abstractNumId w:val="25"/>
  </w:num>
  <w:num w:numId="19">
    <w:abstractNumId w:val="36"/>
  </w:num>
  <w:num w:numId="20">
    <w:abstractNumId w:val="13"/>
  </w:num>
  <w:num w:numId="21">
    <w:abstractNumId w:val="11"/>
  </w:num>
  <w:num w:numId="22">
    <w:abstractNumId w:val="32"/>
  </w:num>
  <w:num w:numId="23">
    <w:abstractNumId w:val="1"/>
  </w:num>
  <w:num w:numId="24">
    <w:abstractNumId w:val="17"/>
  </w:num>
  <w:num w:numId="25">
    <w:abstractNumId w:val="20"/>
  </w:num>
  <w:num w:numId="26">
    <w:abstractNumId w:val="29"/>
  </w:num>
  <w:num w:numId="27">
    <w:abstractNumId w:val="28"/>
  </w:num>
  <w:num w:numId="28">
    <w:abstractNumId w:val="35"/>
  </w:num>
  <w:num w:numId="29">
    <w:abstractNumId w:val="27"/>
  </w:num>
  <w:num w:numId="30">
    <w:abstractNumId w:val="8"/>
  </w:num>
  <w:num w:numId="31">
    <w:abstractNumId w:val="16"/>
  </w:num>
  <w:num w:numId="32">
    <w:abstractNumId w:val="12"/>
  </w:num>
  <w:num w:numId="33">
    <w:abstractNumId w:val="2"/>
  </w:num>
  <w:num w:numId="34">
    <w:abstractNumId w:val="14"/>
  </w:num>
  <w:num w:numId="35">
    <w:abstractNumId w:val="33"/>
  </w:num>
  <w:num w:numId="36">
    <w:abstractNumId w:val="6"/>
  </w:num>
  <w:num w:numId="37">
    <w:abstractNumId w:val="19"/>
  </w:num>
  <w:num w:numId="38">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45C"/>
    <w:rsid w:val="000007B6"/>
    <w:rsid w:val="000041E9"/>
    <w:rsid w:val="00005C4B"/>
    <w:rsid w:val="000122ED"/>
    <w:rsid w:val="00017530"/>
    <w:rsid w:val="00021550"/>
    <w:rsid w:val="00024903"/>
    <w:rsid w:val="000252DA"/>
    <w:rsid w:val="0003119C"/>
    <w:rsid w:val="000368E6"/>
    <w:rsid w:val="000407CC"/>
    <w:rsid w:val="00040C13"/>
    <w:rsid w:val="0004194F"/>
    <w:rsid w:val="00043221"/>
    <w:rsid w:val="00043B8C"/>
    <w:rsid w:val="0004596F"/>
    <w:rsid w:val="0004684B"/>
    <w:rsid w:val="00047406"/>
    <w:rsid w:val="0005073E"/>
    <w:rsid w:val="00052818"/>
    <w:rsid w:val="00057A17"/>
    <w:rsid w:val="000627A8"/>
    <w:rsid w:val="000638CA"/>
    <w:rsid w:val="000661AA"/>
    <w:rsid w:val="000662CB"/>
    <w:rsid w:val="00066ECE"/>
    <w:rsid w:val="00067031"/>
    <w:rsid w:val="00070F82"/>
    <w:rsid w:val="0007253F"/>
    <w:rsid w:val="00075351"/>
    <w:rsid w:val="000760EA"/>
    <w:rsid w:val="00077537"/>
    <w:rsid w:val="00080129"/>
    <w:rsid w:val="00086459"/>
    <w:rsid w:val="000876EB"/>
    <w:rsid w:val="000878C2"/>
    <w:rsid w:val="00092E62"/>
    <w:rsid w:val="0009610F"/>
    <w:rsid w:val="00096420"/>
    <w:rsid w:val="000A1A3B"/>
    <w:rsid w:val="000A22E3"/>
    <w:rsid w:val="000B1988"/>
    <w:rsid w:val="000B1D5B"/>
    <w:rsid w:val="000B58FC"/>
    <w:rsid w:val="000C5E04"/>
    <w:rsid w:val="000C64EA"/>
    <w:rsid w:val="000C7060"/>
    <w:rsid w:val="000C78A6"/>
    <w:rsid w:val="000D3E47"/>
    <w:rsid w:val="000D663F"/>
    <w:rsid w:val="000E7241"/>
    <w:rsid w:val="000E7978"/>
    <w:rsid w:val="000F1AE5"/>
    <w:rsid w:val="000F55F2"/>
    <w:rsid w:val="000F6699"/>
    <w:rsid w:val="001028E1"/>
    <w:rsid w:val="001067F6"/>
    <w:rsid w:val="001075E4"/>
    <w:rsid w:val="0011233A"/>
    <w:rsid w:val="0011306E"/>
    <w:rsid w:val="00114437"/>
    <w:rsid w:val="00115F74"/>
    <w:rsid w:val="0012046A"/>
    <w:rsid w:val="00120C54"/>
    <w:rsid w:val="001210F4"/>
    <w:rsid w:val="00126605"/>
    <w:rsid w:val="0012796C"/>
    <w:rsid w:val="00127D4E"/>
    <w:rsid w:val="00130DD5"/>
    <w:rsid w:val="00131FFE"/>
    <w:rsid w:val="00132951"/>
    <w:rsid w:val="00134592"/>
    <w:rsid w:val="001367CC"/>
    <w:rsid w:val="0014056F"/>
    <w:rsid w:val="001407E9"/>
    <w:rsid w:val="00142F64"/>
    <w:rsid w:val="00145207"/>
    <w:rsid w:val="00145EE8"/>
    <w:rsid w:val="001621EA"/>
    <w:rsid w:val="001630E5"/>
    <w:rsid w:val="00164EE6"/>
    <w:rsid w:val="001661AA"/>
    <w:rsid w:val="00166633"/>
    <w:rsid w:val="0016793A"/>
    <w:rsid w:val="00170D94"/>
    <w:rsid w:val="001740AC"/>
    <w:rsid w:val="0017422E"/>
    <w:rsid w:val="00174C03"/>
    <w:rsid w:val="00174D8F"/>
    <w:rsid w:val="00175EC5"/>
    <w:rsid w:val="00176234"/>
    <w:rsid w:val="001804F9"/>
    <w:rsid w:val="00182444"/>
    <w:rsid w:val="00182A42"/>
    <w:rsid w:val="00184109"/>
    <w:rsid w:val="001844A3"/>
    <w:rsid w:val="00185DC5"/>
    <w:rsid w:val="00194638"/>
    <w:rsid w:val="0019466F"/>
    <w:rsid w:val="00195753"/>
    <w:rsid w:val="001A15CE"/>
    <w:rsid w:val="001A1AEF"/>
    <w:rsid w:val="001A2A3F"/>
    <w:rsid w:val="001A3180"/>
    <w:rsid w:val="001A3B5C"/>
    <w:rsid w:val="001A3C49"/>
    <w:rsid w:val="001A3CF0"/>
    <w:rsid w:val="001A6D47"/>
    <w:rsid w:val="001A754A"/>
    <w:rsid w:val="001B1863"/>
    <w:rsid w:val="001B1C4A"/>
    <w:rsid w:val="001C4811"/>
    <w:rsid w:val="001D30B1"/>
    <w:rsid w:val="001D4533"/>
    <w:rsid w:val="001D4C8E"/>
    <w:rsid w:val="001D57D8"/>
    <w:rsid w:val="001D7999"/>
    <w:rsid w:val="001E15F5"/>
    <w:rsid w:val="001E1878"/>
    <w:rsid w:val="001E6FE7"/>
    <w:rsid w:val="001F7219"/>
    <w:rsid w:val="001F7506"/>
    <w:rsid w:val="001F7C30"/>
    <w:rsid w:val="00200DA9"/>
    <w:rsid w:val="00204366"/>
    <w:rsid w:val="00204C7B"/>
    <w:rsid w:val="00207764"/>
    <w:rsid w:val="002079CA"/>
    <w:rsid w:val="00207FEF"/>
    <w:rsid w:val="002117E5"/>
    <w:rsid w:val="002127C6"/>
    <w:rsid w:val="002130FD"/>
    <w:rsid w:val="00213749"/>
    <w:rsid w:val="00213B2D"/>
    <w:rsid w:val="002142B8"/>
    <w:rsid w:val="002203B6"/>
    <w:rsid w:val="00220457"/>
    <w:rsid w:val="002211FE"/>
    <w:rsid w:val="002259D7"/>
    <w:rsid w:val="00231C55"/>
    <w:rsid w:val="00232BCE"/>
    <w:rsid w:val="00233FE6"/>
    <w:rsid w:val="00234246"/>
    <w:rsid w:val="002347BE"/>
    <w:rsid w:val="002373A5"/>
    <w:rsid w:val="00244135"/>
    <w:rsid w:val="00245C45"/>
    <w:rsid w:val="00245EE6"/>
    <w:rsid w:val="00257EE5"/>
    <w:rsid w:val="002632EA"/>
    <w:rsid w:val="00265EE4"/>
    <w:rsid w:val="0027089C"/>
    <w:rsid w:val="00271462"/>
    <w:rsid w:val="00272FF4"/>
    <w:rsid w:val="00282220"/>
    <w:rsid w:val="00284B76"/>
    <w:rsid w:val="00286DE0"/>
    <w:rsid w:val="00287026"/>
    <w:rsid w:val="00290548"/>
    <w:rsid w:val="0029346A"/>
    <w:rsid w:val="002938FA"/>
    <w:rsid w:val="00295DDA"/>
    <w:rsid w:val="00296756"/>
    <w:rsid w:val="002972A4"/>
    <w:rsid w:val="002A39E8"/>
    <w:rsid w:val="002A53C8"/>
    <w:rsid w:val="002A63A3"/>
    <w:rsid w:val="002B0224"/>
    <w:rsid w:val="002B05D8"/>
    <w:rsid w:val="002B1E07"/>
    <w:rsid w:val="002B5DFB"/>
    <w:rsid w:val="002B6F07"/>
    <w:rsid w:val="002C7114"/>
    <w:rsid w:val="002C7526"/>
    <w:rsid w:val="002C795B"/>
    <w:rsid w:val="002D16D8"/>
    <w:rsid w:val="002D2E16"/>
    <w:rsid w:val="002D3F7F"/>
    <w:rsid w:val="002D4CDF"/>
    <w:rsid w:val="002E2D43"/>
    <w:rsid w:val="002F06A0"/>
    <w:rsid w:val="002F0AC9"/>
    <w:rsid w:val="002F4249"/>
    <w:rsid w:val="002F49F1"/>
    <w:rsid w:val="002F50D0"/>
    <w:rsid w:val="002F514B"/>
    <w:rsid w:val="002F6B33"/>
    <w:rsid w:val="0030038E"/>
    <w:rsid w:val="00305634"/>
    <w:rsid w:val="00305D6F"/>
    <w:rsid w:val="00307C52"/>
    <w:rsid w:val="00310F9D"/>
    <w:rsid w:val="0031425D"/>
    <w:rsid w:val="0031575E"/>
    <w:rsid w:val="00315D91"/>
    <w:rsid w:val="003169AC"/>
    <w:rsid w:val="00317042"/>
    <w:rsid w:val="00320E87"/>
    <w:rsid w:val="00321BD9"/>
    <w:rsid w:val="00322348"/>
    <w:rsid w:val="003229AA"/>
    <w:rsid w:val="00327C4B"/>
    <w:rsid w:val="003351BC"/>
    <w:rsid w:val="00345D03"/>
    <w:rsid w:val="00346D04"/>
    <w:rsid w:val="003475F2"/>
    <w:rsid w:val="0035407F"/>
    <w:rsid w:val="003563AC"/>
    <w:rsid w:val="003616FA"/>
    <w:rsid w:val="0036472D"/>
    <w:rsid w:val="00365B61"/>
    <w:rsid w:val="003661BF"/>
    <w:rsid w:val="0036703E"/>
    <w:rsid w:val="00367996"/>
    <w:rsid w:val="003700A9"/>
    <w:rsid w:val="003704BC"/>
    <w:rsid w:val="00371668"/>
    <w:rsid w:val="00372AD9"/>
    <w:rsid w:val="00374FFA"/>
    <w:rsid w:val="00377A68"/>
    <w:rsid w:val="00382080"/>
    <w:rsid w:val="00382ADA"/>
    <w:rsid w:val="003857BF"/>
    <w:rsid w:val="00385AE2"/>
    <w:rsid w:val="003917B9"/>
    <w:rsid w:val="003A1428"/>
    <w:rsid w:val="003A268F"/>
    <w:rsid w:val="003A4017"/>
    <w:rsid w:val="003A431F"/>
    <w:rsid w:val="003A6009"/>
    <w:rsid w:val="003A6591"/>
    <w:rsid w:val="003A664C"/>
    <w:rsid w:val="003A77BC"/>
    <w:rsid w:val="003A7C69"/>
    <w:rsid w:val="003B3777"/>
    <w:rsid w:val="003B719D"/>
    <w:rsid w:val="003C0C63"/>
    <w:rsid w:val="003C120C"/>
    <w:rsid w:val="003C1727"/>
    <w:rsid w:val="003C1F60"/>
    <w:rsid w:val="003C3258"/>
    <w:rsid w:val="003D0FB1"/>
    <w:rsid w:val="003E0640"/>
    <w:rsid w:val="003E1F88"/>
    <w:rsid w:val="003E2FF5"/>
    <w:rsid w:val="003E43F5"/>
    <w:rsid w:val="003E6E46"/>
    <w:rsid w:val="003E7569"/>
    <w:rsid w:val="003F015C"/>
    <w:rsid w:val="003F1F74"/>
    <w:rsid w:val="003F73EE"/>
    <w:rsid w:val="00401AF2"/>
    <w:rsid w:val="004045AC"/>
    <w:rsid w:val="004056CE"/>
    <w:rsid w:val="00405917"/>
    <w:rsid w:val="00405A02"/>
    <w:rsid w:val="004104F2"/>
    <w:rsid w:val="0041161B"/>
    <w:rsid w:val="00411B98"/>
    <w:rsid w:val="004132A0"/>
    <w:rsid w:val="00415C9B"/>
    <w:rsid w:val="0041657B"/>
    <w:rsid w:val="00416D08"/>
    <w:rsid w:val="00420AFE"/>
    <w:rsid w:val="00422810"/>
    <w:rsid w:val="004262E2"/>
    <w:rsid w:val="0044038D"/>
    <w:rsid w:val="00450784"/>
    <w:rsid w:val="00450F55"/>
    <w:rsid w:val="004530EF"/>
    <w:rsid w:val="004539C6"/>
    <w:rsid w:val="0045524E"/>
    <w:rsid w:val="00456E2B"/>
    <w:rsid w:val="00457CCC"/>
    <w:rsid w:val="00457F60"/>
    <w:rsid w:val="00461262"/>
    <w:rsid w:val="004643A5"/>
    <w:rsid w:val="0046446B"/>
    <w:rsid w:val="004664D5"/>
    <w:rsid w:val="00471FA8"/>
    <w:rsid w:val="00474CBB"/>
    <w:rsid w:val="0047562A"/>
    <w:rsid w:val="00476A4F"/>
    <w:rsid w:val="0048684A"/>
    <w:rsid w:val="00490D12"/>
    <w:rsid w:val="00491D63"/>
    <w:rsid w:val="00492040"/>
    <w:rsid w:val="004928DE"/>
    <w:rsid w:val="004934FC"/>
    <w:rsid w:val="0049405D"/>
    <w:rsid w:val="0049611B"/>
    <w:rsid w:val="0049715F"/>
    <w:rsid w:val="00497897"/>
    <w:rsid w:val="004A2851"/>
    <w:rsid w:val="004A3A49"/>
    <w:rsid w:val="004A541B"/>
    <w:rsid w:val="004A6770"/>
    <w:rsid w:val="004A67B2"/>
    <w:rsid w:val="004B17B0"/>
    <w:rsid w:val="004B4266"/>
    <w:rsid w:val="004C3528"/>
    <w:rsid w:val="004C5313"/>
    <w:rsid w:val="004C5413"/>
    <w:rsid w:val="004D0E5F"/>
    <w:rsid w:val="004D0F0D"/>
    <w:rsid w:val="004D23A0"/>
    <w:rsid w:val="004D3658"/>
    <w:rsid w:val="004D3A87"/>
    <w:rsid w:val="004D627B"/>
    <w:rsid w:val="004E124A"/>
    <w:rsid w:val="004E1B5D"/>
    <w:rsid w:val="004E215C"/>
    <w:rsid w:val="004E2337"/>
    <w:rsid w:val="004E2A98"/>
    <w:rsid w:val="004E34F9"/>
    <w:rsid w:val="004E555D"/>
    <w:rsid w:val="004E5C00"/>
    <w:rsid w:val="004E606D"/>
    <w:rsid w:val="004E63FB"/>
    <w:rsid w:val="004F00A1"/>
    <w:rsid w:val="00501067"/>
    <w:rsid w:val="005028A3"/>
    <w:rsid w:val="005043CE"/>
    <w:rsid w:val="00507ADE"/>
    <w:rsid w:val="00510D78"/>
    <w:rsid w:val="00511382"/>
    <w:rsid w:val="0052009A"/>
    <w:rsid w:val="005202E7"/>
    <w:rsid w:val="0052240E"/>
    <w:rsid w:val="00523365"/>
    <w:rsid w:val="00523ADF"/>
    <w:rsid w:val="0052609A"/>
    <w:rsid w:val="00527D71"/>
    <w:rsid w:val="005304F2"/>
    <w:rsid w:val="00536F01"/>
    <w:rsid w:val="00540543"/>
    <w:rsid w:val="0054244E"/>
    <w:rsid w:val="00543CB3"/>
    <w:rsid w:val="0054526F"/>
    <w:rsid w:val="005472E1"/>
    <w:rsid w:val="005507D1"/>
    <w:rsid w:val="005510E8"/>
    <w:rsid w:val="00556441"/>
    <w:rsid w:val="0055790A"/>
    <w:rsid w:val="005600DD"/>
    <w:rsid w:val="00563B54"/>
    <w:rsid w:val="005657B3"/>
    <w:rsid w:val="005667F9"/>
    <w:rsid w:val="005669D8"/>
    <w:rsid w:val="00570814"/>
    <w:rsid w:val="0057189F"/>
    <w:rsid w:val="00572635"/>
    <w:rsid w:val="00580BDB"/>
    <w:rsid w:val="005811AA"/>
    <w:rsid w:val="00583D06"/>
    <w:rsid w:val="00583EAA"/>
    <w:rsid w:val="00593544"/>
    <w:rsid w:val="00597FD1"/>
    <w:rsid w:val="005A3144"/>
    <w:rsid w:val="005A428D"/>
    <w:rsid w:val="005B180B"/>
    <w:rsid w:val="005B3513"/>
    <w:rsid w:val="005B5D67"/>
    <w:rsid w:val="005B6221"/>
    <w:rsid w:val="005C0FAA"/>
    <w:rsid w:val="005C184F"/>
    <w:rsid w:val="005C468B"/>
    <w:rsid w:val="005C5D5D"/>
    <w:rsid w:val="005C745C"/>
    <w:rsid w:val="005D4AB8"/>
    <w:rsid w:val="005D6EB5"/>
    <w:rsid w:val="005E10F2"/>
    <w:rsid w:val="005E3E2B"/>
    <w:rsid w:val="005E56DC"/>
    <w:rsid w:val="005E7248"/>
    <w:rsid w:val="005E7BEE"/>
    <w:rsid w:val="005F2000"/>
    <w:rsid w:val="005F7997"/>
    <w:rsid w:val="005F79B7"/>
    <w:rsid w:val="00603162"/>
    <w:rsid w:val="00605C3F"/>
    <w:rsid w:val="006115CC"/>
    <w:rsid w:val="006129C4"/>
    <w:rsid w:val="006135BE"/>
    <w:rsid w:val="006158BC"/>
    <w:rsid w:val="0061695D"/>
    <w:rsid w:val="006174B9"/>
    <w:rsid w:val="006176AE"/>
    <w:rsid w:val="00617F60"/>
    <w:rsid w:val="00620B02"/>
    <w:rsid w:val="00620DC9"/>
    <w:rsid w:val="00620EB7"/>
    <w:rsid w:val="006239DF"/>
    <w:rsid w:val="006239E0"/>
    <w:rsid w:val="0063394A"/>
    <w:rsid w:val="0064260B"/>
    <w:rsid w:val="00642B17"/>
    <w:rsid w:val="006430B8"/>
    <w:rsid w:val="00643ED8"/>
    <w:rsid w:val="0064413D"/>
    <w:rsid w:val="006450C8"/>
    <w:rsid w:val="00646142"/>
    <w:rsid w:val="00660AE9"/>
    <w:rsid w:val="00666C63"/>
    <w:rsid w:val="00670A1B"/>
    <w:rsid w:val="00672225"/>
    <w:rsid w:val="006757ED"/>
    <w:rsid w:val="006766E1"/>
    <w:rsid w:val="00680A6C"/>
    <w:rsid w:val="00682E0C"/>
    <w:rsid w:val="006830F6"/>
    <w:rsid w:val="00683419"/>
    <w:rsid w:val="006841DD"/>
    <w:rsid w:val="00686C17"/>
    <w:rsid w:val="00694938"/>
    <w:rsid w:val="006A010B"/>
    <w:rsid w:val="006A16FD"/>
    <w:rsid w:val="006A34BA"/>
    <w:rsid w:val="006A511C"/>
    <w:rsid w:val="006B330A"/>
    <w:rsid w:val="006B41C0"/>
    <w:rsid w:val="006C1F9A"/>
    <w:rsid w:val="006C590D"/>
    <w:rsid w:val="006C64A3"/>
    <w:rsid w:val="006C6666"/>
    <w:rsid w:val="006D2115"/>
    <w:rsid w:val="006D26DE"/>
    <w:rsid w:val="006D2A5F"/>
    <w:rsid w:val="006D2FD8"/>
    <w:rsid w:val="006D6154"/>
    <w:rsid w:val="006D6E6F"/>
    <w:rsid w:val="006D790F"/>
    <w:rsid w:val="006E11B9"/>
    <w:rsid w:val="006E34D7"/>
    <w:rsid w:val="006E589D"/>
    <w:rsid w:val="006E72A2"/>
    <w:rsid w:val="006F0E00"/>
    <w:rsid w:val="006F1D6A"/>
    <w:rsid w:val="006F3873"/>
    <w:rsid w:val="006F44C2"/>
    <w:rsid w:val="006F4B5F"/>
    <w:rsid w:val="006F4DC8"/>
    <w:rsid w:val="006F4E65"/>
    <w:rsid w:val="006F598A"/>
    <w:rsid w:val="00710BE8"/>
    <w:rsid w:val="00715026"/>
    <w:rsid w:val="00717B85"/>
    <w:rsid w:val="00717EB0"/>
    <w:rsid w:val="00717F9F"/>
    <w:rsid w:val="00717FD4"/>
    <w:rsid w:val="0072193B"/>
    <w:rsid w:val="00721F04"/>
    <w:rsid w:val="007228DB"/>
    <w:rsid w:val="00724C69"/>
    <w:rsid w:val="00726F25"/>
    <w:rsid w:val="00727261"/>
    <w:rsid w:val="00732C43"/>
    <w:rsid w:val="007354A3"/>
    <w:rsid w:val="00735D8E"/>
    <w:rsid w:val="00742908"/>
    <w:rsid w:val="00742EC2"/>
    <w:rsid w:val="007432EF"/>
    <w:rsid w:val="0074360D"/>
    <w:rsid w:val="007462BB"/>
    <w:rsid w:val="00746A5A"/>
    <w:rsid w:val="00747D29"/>
    <w:rsid w:val="00750833"/>
    <w:rsid w:val="0075158E"/>
    <w:rsid w:val="00751AA1"/>
    <w:rsid w:val="00753BBC"/>
    <w:rsid w:val="007576E4"/>
    <w:rsid w:val="007644F7"/>
    <w:rsid w:val="00765BAA"/>
    <w:rsid w:val="00770890"/>
    <w:rsid w:val="00773672"/>
    <w:rsid w:val="00774414"/>
    <w:rsid w:val="00782B13"/>
    <w:rsid w:val="00787E73"/>
    <w:rsid w:val="007902ED"/>
    <w:rsid w:val="00791B61"/>
    <w:rsid w:val="007944CC"/>
    <w:rsid w:val="00794EB2"/>
    <w:rsid w:val="007A0763"/>
    <w:rsid w:val="007A1EA4"/>
    <w:rsid w:val="007A5039"/>
    <w:rsid w:val="007A57B4"/>
    <w:rsid w:val="007A5D92"/>
    <w:rsid w:val="007B006E"/>
    <w:rsid w:val="007B10B3"/>
    <w:rsid w:val="007B2260"/>
    <w:rsid w:val="007B506E"/>
    <w:rsid w:val="007C0C8D"/>
    <w:rsid w:val="007C3468"/>
    <w:rsid w:val="007C5E28"/>
    <w:rsid w:val="007C7120"/>
    <w:rsid w:val="007C7652"/>
    <w:rsid w:val="007C7D86"/>
    <w:rsid w:val="007D0BB6"/>
    <w:rsid w:val="007D4BBD"/>
    <w:rsid w:val="007D7BB8"/>
    <w:rsid w:val="007E01AB"/>
    <w:rsid w:val="007E1752"/>
    <w:rsid w:val="007E2480"/>
    <w:rsid w:val="007E46DB"/>
    <w:rsid w:val="007E4A3E"/>
    <w:rsid w:val="007E7558"/>
    <w:rsid w:val="007E793B"/>
    <w:rsid w:val="007F71C6"/>
    <w:rsid w:val="007F74E0"/>
    <w:rsid w:val="007F7DED"/>
    <w:rsid w:val="008032E6"/>
    <w:rsid w:val="00806330"/>
    <w:rsid w:val="0080655B"/>
    <w:rsid w:val="00806EFD"/>
    <w:rsid w:val="00812DB5"/>
    <w:rsid w:val="00813F25"/>
    <w:rsid w:val="0082034A"/>
    <w:rsid w:val="0082118E"/>
    <w:rsid w:val="00821ECE"/>
    <w:rsid w:val="00822043"/>
    <w:rsid w:val="00822488"/>
    <w:rsid w:val="00822B6E"/>
    <w:rsid w:val="00824443"/>
    <w:rsid w:val="008252EC"/>
    <w:rsid w:val="00825762"/>
    <w:rsid w:val="00832010"/>
    <w:rsid w:val="008325AB"/>
    <w:rsid w:val="00835233"/>
    <w:rsid w:val="00837588"/>
    <w:rsid w:val="00841D17"/>
    <w:rsid w:val="00843735"/>
    <w:rsid w:val="00843C4C"/>
    <w:rsid w:val="008440FD"/>
    <w:rsid w:val="00845D72"/>
    <w:rsid w:val="0085084F"/>
    <w:rsid w:val="008511B4"/>
    <w:rsid w:val="00853B7A"/>
    <w:rsid w:val="008657B3"/>
    <w:rsid w:val="00865F94"/>
    <w:rsid w:val="00870207"/>
    <w:rsid w:val="00872BB8"/>
    <w:rsid w:val="008743E6"/>
    <w:rsid w:val="00874E7C"/>
    <w:rsid w:val="00876A84"/>
    <w:rsid w:val="008778A5"/>
    <w:rsid w:val="0088084D"/>
    <w:rsid w:val="00890024"/>
    <w:rsid w:val="00890E69"/>
    <w:rsid w:val="00892891"/>
    <w:rsid w:val="008959C7"/>
    <w:rsid w:val="008A0A6A"/>
    <w:rsid w:val="008A2E0B"/>
    <w:rsid w:val="008A5493"/>
    <w:rsid w:val="008A6AA1"/>
    <w:rsid w:val="008A732C"/>
    <w:rsid w:val="008B0ACD"/>
    <w:rsid w:val="008B2912"/>
    <w:rsid w:val="008B2E85"/>
    <w:rsid w:val="008B529D"/>
    <w:rsid w:val="008B6BE8"/>
    <w:rsid w:val="008C4B4C"/>
    <w:rsid w:val="008D10D6"/>
    <w:rsid w:val="008D1B3C"/>
    <w:rsid w:val="008D5C57"/>
    <w:rsid w:val="008D5F01"/>
    <w:rsid w:val="008E52C1"/>
    <w:rsid w:val="008E5518"/>
    <w:rsid w:val="008E6303"/>
    <w:rsid w:val="008E7F6D"/>
    <w:rsid w:val="008F19E6"/>
    <w:rsid w:val="008F307D"/>
    <w:rsid w:val="008F59A1"/>
    <w:rsid w:val="008F61B9"/>
    <w:rsid w:val="008F70BD"/>
    <w:rsid w:val="008F764C"/>
    <w:rsid w:val="00901C9E"/>
    <w:rsid w:val="0090239A"/>
    <w:rsid w:val="00903F2E"/>
    <w:rsid w:val="00924822"/>
    <w:rsid w:val="009248A9"/>
    <w:rsid w:val="00927FDA"/>
    <w:rsid w:val="0093783F"/>
    <w:rsid w:val="009449A4"/>
    <w:rsid w:val="00946432"/>
    <w:rsid w:val="00946599"/>
    <w:rsid w:val="009514FF"/>
    <w:rsid w:val="00953994"/>
    <w:rsid w:val="009555D8"/>
    <w:rsid w:val="00955D55"/>
    <w:rsid w:val="00955F40"/>
    <w:rsid w:val="0096205A"/>
    <w:rsid w:val="00963BA5"/>
    <w:rsid w:val="00963E18"/>
    <w:rsid w:val="00964809"/>
    <w:rsid w:val="00971441"/>
    <w:rsid w:val="0097353C"/>
    <w:rsid w:val="00976FB9"/>
    <w:rsid w:val="0097795C"/>
    <w:rsid w:val="00981FF7"/>
    <w:rsid w:val="009837B7"/>
    <w:rsid w:val="00984B56"/>
    <w:rsid w:val="009874AA"/>
    <w:rsid w:val="00994208"/>
    <w:rsid w:val="009A221C"/>
    <w:rsid w:val="009A7CAB"/>
    <w:rsid w:val="009B0221"/>
    <w:rsid w:val="009B03C1"/>
    <w:rsid w:val="009B07CD"/>
    <w:rsid w:val="009B7ECF"/>
    <w:rsid w:val="009C27CE"/>
    <w:rsid w:val="009C3359"/>
    <w:rsid w:val="009C464B"/>
    <w:rsid w:val="009C6F92"/>
    <w:rsid w:val="009D0636"/>
    <w:rsid w:val="009D0DF7"/>
    <w:rsid w:val="009D25D3"/>
    <w:rsid w:val="009D3116"/>
    <w:rsid w:val="009D3223"/>
    <w:rsid w:val="009D6621"/>
    <w:rsid w:val="009D703B"/>
    <w:rsid w:val="009D766C"/>
    <w:rsid w:val="009E2F5A"/>
    <w:rsid w:val="009E38C6"/>
    <w:rsid w:val="009E5713"/>
    <w:rsid w:val="009E7322"/>
    <w:rsid w:val="009E7EC5"/>
    <w:rsid w:val="009F0C6D"/>
    <w:rsid w:val="009F45E4"/>
    <w:rsid w:val="009F5372"/>
    <w:rsid w:val="009F753F"/>
    <w:rsid w:val="00A0045D"/>
    <w:rsid w:val="00A05D3C"/>
    <w:rsid w:val="00A13716"/>
    <w:rsid w:val="00A14F99"/>
    <w:rsid w:val="00A15173"/>
    <w:rsid w:val="00A163E3"/>
    <w:rsid w:val="00A17F85"/>
    <w:rsid w:val="00A2071C"/>
    <w:rsid w:val="00A21144"/>
    <w:rsid w:val="00A24C8C"/>
    <w:rsid w:val="00A271C1"/>
    <w:rsid w:val="00A330A0"/>
    <w:rsid w:val="00A331EC"/>
    <w:rsid w:val="00A34FF5"/>
    <w:rsid w:val="00A3556A"/>
    <w:rsid w:val="00A3681F"/>
    <w:rsid w:val="00A4086A"/>
    <w:rsid w:val="00A40F5C"/>
    <w:rsid w:val="00A43D5A"/>
    <w:rsid w:val="00A43EF3"/>
    <w:rsid w:val="00A44E3E"/>
    <w:rsid w:val="00A50DDF"/>
    <w:rsid w:val="00A5176B"/>
    <w:rsid w:val="00A52D5F"/>
    <w:rsid w:val="00A61FA5"/>
    <w:rsid w:val="00A62AA9"/>
    <w:rsid w:val="00A6307E"/>
    <w:rsid w:val="00A73622"/>
    <w:rsid w:val="00A75278"/>
    <w:rsid w:val="00A7572D"/>
    <w:rsid w:val="00A76325"/>
    <w:rsid w:val="00A86255"/>
    <w:rsid w:val="00A86584"/>
    <w:rsid w:val="00A87908"/>
    <w:rsid w:val="00A91900"/>
    <w:rsid w:val="00A91A42"/>
    <w:rsid w:val="00A94CA0"/>
    <w:rsid w:val="00AA0135"/>
    <w:rsid w:val="00AA2904"/>
    <w:rsid w:val="00AA37DD"/>
    <w:rsid w:val="00AA626C"/>
    <w:rsid w:val="00AB23E3"/>
    <w:rsid w:val="00AB3146"/>
    <w:rsid w:val="00AB476D"/>
    <w:rsid w:val="00AB76AC"/>
    <w:rsid w:val="00AC280A"/>
    <w:rsid w:val="00AC3BA0"/>
    <w:rsid w:val="00AD0AFF"/>
    <w:rsid w:val="00AD42C9"/>
    <w:rsid w:val="00AD6E99"/>
    <w:rsid w:val="00AD73E0"/>
    <w:rsid w:val="00AE2834"/>
    <w:rsid w:val="00AE3BAA"/>
    <w:rsid w:val="00AE5934"/>
    <w:rsid w:val="00AE6B3A"/>
    <w:rsid w:val="00AF2B0D"/>
    <w:rsid w:val="00AF3501"/>
    <w:rsid w:val="00AF3DF1"/>
    <w:rsid w:val="00B00B9D"/>
    <w:rsid w:val="00B018A2"/>
    <w:rsid w:val="00B12E81"/>
    <w:rsid w:val="00B15106"/>
    <w:rsid w:val="00B17ECD"/>
    <w:rsid w:val="00B23246"/>
    <w:rsid w:val="00B24787"/>
    <w:rsid w:val="00B24A52"/>
    <w:rsid w:val="00B265D1"/>
    <w:rsid w:val="00B27B76"/>
    <w:rsid w:val="00B302ED"/>
    <w:rsid w:val="00B3408D"/>
    <w:rsid w:val="00B35F9F"/>
    <w:rsid w:val="00B42EF4"/>
    <w:rsid w:val="00B45EB4"/>
    <w:rsid w:val="00B4607D"/>
    <w:rsid w:val="00B46165"/>
    <w:rsid w:val="00B47777"/>
    <w:rsid w:val="00B5055E"/>
    <w:rsid w:val="00B535C5"/>
    <w:rsid w:val="00B53DE9"/>
    <w:rsid w:val="00B556F3"/>
    <w:rsid w:val="00B55724"/>
    <w:rsid w:val="00B56C00"/>
    <w:rsid w:val="00B63CFC"/>
    <w:rsid w:val="00B7220B"/>
    <w:rsid w:val="00B7264A"/>
    <w:rsid w:val="00B72B7C"/>
    <w:rsid w:val="00B7309B"/>
    <w:rsid w:val="00B7535F"/>
    <w:rsid w:val="00B80CD2"/>
    <w:rsid w:val="00B828AD"/>
    <w:rsid w:val="00B8799A"/>
    <w:rsid w:val="00B93AE7"/>
    <w:rsid w:val="00B94E42"/>
    <w:rsid w:val="00B95DE5"/>
    <w:rsid w:val="00B96625"/>
    <w:rsid w:val="00B96A09"/>
    <w:rsid w:val="00B96B60"/>
    <w:rsid w:val="00B96B9F"/>
    <w:rsid w:val="00BA18B1"/>
    <w:rsid w:val="00BA1AC4"/>
    <w:rsid w:val="00BA235E"/>
    <w:rsid w:val="00BA47C6"/>
    <w:rsid w:val="00BA768C"/>
    <w:rsid w:val="00BA79F9"/>
    <w:rsid w:val="00BB001A"/>
    <w:rsid w:val="00BB106E"/>
    <w:rsid w:val="00BB68EB"/>
    <w:rsid w:val="00BB7529"/>
    <w:rsid w:val="00BB7C3C"/>
    <w:rsid w:val="00BC1235"/>
    <w:rsid w:val="00BC2AB5"/>
    <w:rsid w:val="00BD0AA2"/>
    <w:rsid w:val="00BD597F"/>
    <w:rsid w:val="00BD79FD"/>
    <w:rsid w:val="00BE0295"/>
    <w:rsid w:val="00BE0BFA"/>
    <w:rsid w:val="00BE2225"/>
    <w:rsid w:val="00BE6FF4"/>
    <w:rsid w:val="00BE79DF"/>
    <w:rsid w:val="00BF1647"/>
    <w:rsid w:val="00BF3D1D"/>
    <w:rsid w:val="00BF6E37"/>
    <w:rsid w:val="00C0208B"/>
    <w:rsid w:val="00C03ED0"/>
    <w:rsid w:val="00C10A2A"/>
    <w:rsid w:val="00C13512"/>
    <w:rsid w:val="00C14710"/>
    <w:rsid w:val="00C15D2A"/>
    <w:rsid w:val="00C21051"/>
    <w:rsid w:val="00C235C9"/>
    <w:rsid w:val="00C2737F"/>
    <w:rsid w:val="00C27CA1"/>
    <w:rsid w:val="00C3289B"/>
    <w:rsid w:val="00C34896"/>
    <w:rsid w:val="00C41C00"/>
    <w:rsid w:val="00C41CFA"/>
    <w:rsid w:val="00C43EA2"/>
    <w:rsid w:val="00C44458"/>
    <w:rsid w:val="00C44AF9"/>
    <w:rsid w:val="00C464EE"/>
    <w:rsid w:val="00C464F7"/>
    <w:rsid w:val="00C5062B"/>
    <w:rsid w:val="00C51CAD"/>
    <w:rsid w:val="00C54691"/>
    <w:rsid w:val="00C555F7"/>
    <w:rsid w:val="00C5562A"/>
    <w:rsid w:val="00C56D3C"/>
    <w:rsid w:val="00C6187E"/>
    <w:rsid w:val="00C63A53"/>
    <w:rsid w:val="00C74899"/>
    <w:rsid w:val="00C76555"/>
    <w:rsid w:val="00C817C4"/>
    <w:rsid w:val="00C82DC2"/>
    <w:rsid w:val="00C83B87"/>
    <w:rsid w:val="00C83F2C"/>
    <w:rsid w:val="00C84B49"/>
    <w:rsid w:val="00C85D15"/>
    <w:rsid w:val="00C90578"/>
    <w:rsid w:val="00C93661"/>
    <w:rsid w:val="00C93D9D"/>
    <w:rsid w:val="00C97966"/>
    <w:rsid w:val="00CA0B47"/>
    <w:rsid w:val="00CA1D46"/>
    <w:rsid w:val="00CA47DE"/>
    <w:rsid w:val="00CA7D85"/>
    <w:rsid w:val="00CB0971"/>
    <w:rsid w:val="00CB17AB"/>
    <w:rsid w:val="00CB28AF"/>
    <w:rsid w:val="00CB4266"/>
    <w:rsid w:val="00CB5ED7"/>
    <w:rsid w:val="00CB6D9A"/>
    <w:rsid w:val="00CB7F47"/>
    <w:rsid w:val="00CC41FE"/>
    <w:rsid w:val="00CD4905"/>
    <w:rsid w:val="00CD67B4"/>
    <w:rsid w:val="00CE440E"/>
    <w:rsid w:val="00CE5837"/>
    <w:rsid w:val="00CE5B31"/>
    <w:rsid w:val="00CF054B"/>
    <w:rsid w:val="00CF195F"/>
    <w:rsid w:val="00CF36B5"/>
    <w:rsid w:val="00CF4739"/>
    <w:rsid w:val="00CF62DE"/>
    <w:rsid w:val="00CF708C"/>
    <w:rsid w:val="00D00500"/>
    <w:rsid w:val="00D00EEA"/>
    <w:rsid w:val="00D02288"/>
    <w:rsid w:val="00D104F9"/>
    <w:rsid w:val="00D13266"/>
    <w:rsid w:val="00D134F1"/>
    <w:rsid w:val="00D1509F"/>
    <w:rsid w:val="00D16FFB"/>
    <w:rsid w:val="00D2046D"/>
    <w:rsid w:val="00D22D85"/>
    <w:rsid w:val="00D26227"/>
    <w:rsid w:val="00D26F11"/>
    <w:rsid w:val="00D35AC8"/>
    <w:rsid w:val="00D40B1B"/>
    <w:rsid w:val="00D41A2D"/>
    <w:rsid w:val="00D440BB"/>
    <w:rsid w:val="00D44F29"/>
    <w:rsid w:val="00D45171"/>
    <w:rsid w:val="00D53693"/>
    <w:rsid w:val="00D55D97"/>
    <w:rsid w:val="00D57F2F"/>
    <w:rsid w:val="00D60220"/>
    <w:rsid w:val="00D66965"/>
    <w:rsid w:val="00D743BC"/>
    <w:rsid w:val="00D8354B"/>
    <w:rsid w:val="00D868CA"/>
    <w:rsid w:val="00D90323"/>
    <w:rsid w:val="00D92240"/>
    <w:rsid w:val="00D96858"/>
    <w:rsid w:val="00D977DE"/>
    <w:rsid w:val="00DA1A7D"/>
    <w:rsid w:val="00DA217E"/>
    <w:rsid w:val="00DA45E8"/>
    <w:rsid w:val="00DA4F0C"/>
    <w:rsid w:val="00DA530A"/>
    <w:rsid w:val="00DA7F30"/>
    <w:rsid w:val="00DB273A"/>
    <w:rsid w:val="00DB278D"/>
    <w:rsid w:val="00DB3290"/>
    <w:rsid w:val="00DB340E"/>
    <w:rsid w:val="00DB36DA"/>
    <w:rsid w:val="00DC0EAF"/>
    <w:rsid w:val="00DC3A5B"/>
    <w:rsid w:val="00DC3DD6"/>
    <w:rsid w:val="00DC6C15"/>
    <w:rsid w:val="00DD0B98"/>
    <w:rsid w:val="00DD0E82"/>
    <w:rsid w:val="00DD1419"/>
    <w:rsid w:val="00DD3FC4"/>
    <w:rsid w:val="00DD46F5"/>
    <w:rsid w:val="00DD4CEC"/>
    <w:rsid w:val="00DD60BF"/>
    <w:rsid w:val="00DD7F3F"/>
    <w:rsid w:val="00DE0CDD"/>
    <w:rsid w:val="00DE208E"/>
    <w:rsid w:val="00DF0D3C"/>
    <w:rsid w:val="00DF1495"/>
    <w:rsid w:val="00DF405F"/>
    <w:rsid w:val="00DF54CB"/>
    <w:rsid w:val="00DF7483"/>
    <w:rsid w:val="00E00D18"/>
    <w:rsid w:val="00E04CFD"/>
    <w:rsid w:val="00E05032"/>
    <w:rsid w:val="00E05CF2"/>
    <w:rsid w:val="00E06B61"/>
    <w:rsid w:val="00E07566"/>
    <w:rsid w:val="00E138CA"/>
    <w:rsid w:val="00E1555F"/>
    <w:rsid w:val="00E17E84"/>
    <w:rsid w:val="00E17FA0"/>
    <w:rsid w:val="00E27527"/>
    <w:rsid w:val="00E27EBF"/>
    <w:rsid w:val="00E3037F"/>
    <w:rsid w:val="00E3137F"/>
    <w:rsid w:val="00E31933"/>
    <w:rsid w:val="00E32468"/>
    <w:rsid w:val="00E335FF"/>
    <w:rsid w:val="00E33FCC"/>
    <w:rsid w:val="00E37B39"/>
    <w:rsid w:val="00E439A6"/>
    <w:rsid w:val="00E47676"/>
    <w:rsid w:val="00E5068D"/>
    <w:rsid w:val="00E52825"/>
    <w:rsid w:val="00E57252"/>
    <w:rsid w:val="00E61867"/>
    <w:rsid w:val="00E61D48"/>
    <w:rsid w:val="00E6761A"/>
    <w:rsid w:val="00E6794F"/>
    <w:rsid w:val="00E701E4"/>
    <w:rsid w:val="00E7363F"/>
    <w:rsid w:val="00E73D60"/>
    <w:rsid w:val="00E77EDD"/>
    <w:rsid w:val="00E828DB"/>
    <w:rsid w:val="00E85F5A"/>
    <w:rsid w:val="00E86165"/>
    <w:rsid w:val="00E92F75"/>
    <w:rsid w:val="00E94543"/>
    <w:rsid w:val="00E9704A"/>
    <w:rsid w:val="00E97956"/>
    <w:rsid w:val="00EA09E3"/>
    <w:rsid w:val="00EA0CE4"/>
    <w:rsid w:val="00EA2CC0"/>
    <w:rsid w:val="00EA4780"/>
    <w:rsid w:val="00EA5EC9"/>
    <w:rsid w:val="00EB3B49"/>
    <w:rsid w:val="00EB657D"/>
    <w:rsid w:val="00EB6871"/>
    <w:rsid w:val="00EB6E13"/>
    <w:rsid w:val="00EB7C5A"/>
    <w:rsid w:val="00ED0EB0"/>
    <w:rsid w:val="00ED28F2"/>
    <w:rsid w:val="00ED5D99"/>
    <w:rsid w:val="00ED5E88"/>
    <w:rsid w:val="00ED5F1E"/>
    <w:rsid w:val="00EE4271"/>
    <w:rsid w:val="00EF1C0D"/>
    <w:rsid w:val="00EF2F86"/>
    <w:rsid w:val="00EF4C43"/>
    <w:rsid w:val="00EF571F"/>
    <w:rsid w:val="00EF627C"/>
    <w:rsid w:val="00F00663"/>
    <w:rsid w:val="00F11376"/>
    <w:rsid w:val="00F11999"/>
    <w:rsid w:val="00F11D80"/>
    <w:rsid w:val="00F13162"/>
    <w:rsid w:val="00F171DB"/>
    <w:rsid w:val="00F26648"/>
    <w:rsid w:val="00F30022"/>
    <w:rsid w:val="00F3056F"/>
    <w:rsid w:val="00F325B3"/>
    <w:rsid w:val="00F32600"/>
    <w:rsid w:val="00F352C4"/>
    <w:rsid w:val="00F3710E"/>
    <w:rsid w:val="00F42C75"/>
    <w:rsid w:val="00F461BA"/>
    <w:rsid w:val="00F46E19"/>
    <w:rsid w:val="00F50A6F"/>
    <w:rsid w:val="00F50A88"/>
    <w:rsid w:val="00F50F6E"/>
    <w:rsid w:val="00F5105A"/>
    <w:rsid w:val="00F51ABB"/>
    <w:rsid w:val="00F52B21"/>
    <w:rsid w:val="00F538E3"/>
    <w:rsid w:val="00F55FB1"/>
    <w:rsid w:val="00F63652"/>
    <w:rsid w:val="00F63908"/>
    <w:rsid w:val="00F72469"/>
    <w:rsid w:val="00F73727"/>
    <w:rsid w:val="00F75145"/>
    <w:rsid w:val="00F75501"/>
    <w:rsid w:val="00F768F2"/>
    <w:rsid w:val="00F81091"/>
    <w:rsid w:val="00F81C09"/>
    <w:rsid w:val="00F824F4"/>
    <w:rsid w:val="00F825F7"/>
    <w:rsid w:val="00F82B5B"/>
    <w:rsid w:val="00F84E7B"/>
    <w:rsid w:val="00F8728E"/>
    <w:rsid w:val="00F906A0"/>
    <w:rsid w:val="00F913B4"/>
    <w:rsid w:val="00F92B2E"/>
    <w:rsid w:val="00F935D3"/>
    <w:rsid w:val="00F960FC"/>
    <w:rsid w:val="00FB5FC1"/>
    <w:rsid w:val="00FC3771"/>
    <w:rsid w:val="00FC52C8"/>
    <w:rsid w:val="00FC5E9C"/>
    <w:rsid w:val="00FC68ED"/>
    <w:rsid w:val="00FC773F"/>
    <w:rsid w:val="00FD0D41"/>
    <w:rsid w:val="00FD2ABB"/>
    <w:rsid w:val="00FD35AB"/>
    <w:rsid w:val="00FD529D"/>
    <w:rsid w:val="00FD561D"/>
    <w:rsid w:val="00FE0AC7"/>
    <w:rsid w:val="00FE1C78"/>
    <w:rsid w:val="00FE4A14"/>
    <w:rsid w:val="00FE6E00"/>
    <w:rsid w:val="00FE7EE1"/>
    <w:rsid w:val="00FF28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D69841"/>
  <w15:docId w15:val="{35BFE375-7442-40A7-AAE5-8F887F16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4266"/>
  </w:style>
  <w:style w:type="paragraph" w:styleId="Nagwek1">
    <w:name w:val="heading 1"/>
    <w:basedOn w:val="Normalny"/>
    <w:next w:val="Normalny"/>
    <w:link w:val="Nagwek1Znak"/>
    <w:uiPriority w:val="9"/>
    <w:qFormat/>
    <w:rsid w:val="00660AE9"/>
    <w:pPr>
      <w:keepNext/>
      <w:keepLines/>
      <w:pBdr>
        <w:bottom w:val="single" w:sz="12" w:space="1" w:color="418AB3"/>
      </w:pBdr>
      <w:spacing w:before="480" w:after="240" w:line="240" w:lineRule="auto"/>
      <w:jc w:val="both"/>
      <w:outlineLvl w:val="0"/>
    </w:pPr>
    <w:rPr>
      <w:rFonts w:ascii="TimesNewRomanPSMT" w:eastAsia="TimesNewRoman,Bold" w:hAnsi="TimesNewRomanPSMT" w:cs="Times New Roman"/>
      <w:b/>
      <w:color w:val="418AB3"/>
      <w:sz w:val="30"/>
      <w:szCs w:val="36"/>
      <w:lang w:val="x-none" w:eastAsia="x-none"/>
    </w:rPr>
  </w:style>
  <w:style w:type="paragraph" w:styleId="Nagwek2">
    <w:name w:val="heading 2"/>
    <w:basedOn w:val="Normalny"/>
    <w:next w:val="Normalny"/>
    <w:link w:val="Nagwek2Znak"/>
    <w:uiPriority w:val="9"/>
    <w:unhideWhenUsed/>
    <w:qFormat/>
    <w:rsid w:val="00660AE9"/>
    <w:pPr>
      <w:keepNext/>
      <w:keepLines/>
      <w:spacing w:before="280" w:after="240" w:line="240" w:lineRule="auto"/>
      <w:jc w:val="both"/>
      <w:outlineLvl w:val="1"/>
    </w:pPr>
    <w:rPr>
      <w:rFonts w:ascii="TimesNewRomanPSMT" w:eastAsia="TimesNewRoman,Bold" w:hAnsi="TimesNewRomanPSMT" w:cs="Times New Roman"/>
      <w:b/>
      <w:color w:val="F69200"/>
      <w:sz w:val="26"/>
      <w:szCs w:val="28"/>
      <w:lang w:val="x-none" w:eastAsia="x-none"/>
    </w:rPr>
  </w:style>
  <w:style w:type="paragraph" w:styleId="Nagwek3">
    <w:name w:val="heading 3"/>
    <w:basedOn w:val="Normalny"/>
    <w:next w:val="Normalny"/>
    <w:link w:val="Nagwek3Znak"/>
    <w:uiPriority w:val="9"/>
    <w:qFormat/>
    <w:rsid w:val="002B5DFB"/>
    <w:pPr>
      <w:keepNext/>
      <w:spacing w:before="240" w:after="60" w:line="240" w:lineRule="auto"/>
      <w:outlineLvl w:val="2"/>
    </w:pPr>
    <w:rPr>
      <w:rFonts w:ascii="Arial" w:eastAsia="Times New Roman" w:hAnsi="Arial" w:cs="Times New Roman"/>
      <w:b/>
      <w:bCs/>
      <w:sz w:val="26"/>
      <w:szCs w:val="26"/>
    </w:rPr>
  </w:style>
  <w:style w:type="paragraph" w:styleId="Nagwek4">
    <w:name w:val="heading 4"/>
    <w:basedOn w:val="Normalny"/>
    <w:link w:val="Nagwek4Znak"/>
    <w:uiPriority w:val="9"/>
    <w:qFormat/>
    <w:rsid w:val="0052240E"/>
    <w:pPr>
      <w:spacing w:before="100" w:beforeAutospacing="1" w:after="100" w:afterAutospacing="1" w:line="240" w:lineRule="auto"/>
      <w:outlineLvl w:val="3"/>
    </w:pPr>
    <w:rPr>
      <w:rFonts w:ascii="Times New Roman" w:eastAsia="Times New Roman" w:hAnsi="Times New Roman" w:cs="Times New Roman"/>
      <w:b/>
      <w:bCs/>
    </w:rPr>
  </w:style>
  <w:style w:type="paragraph" w:styleId="Nagwek5">
    <w:name w:val="heading 5"/>
    <w:basedOn w:val="Normalny"/>
    <w:next w:val="Normalny"/>
    <w:link w:val="Nagwek5Znak"/>
    <w:uiPriority w:val="9"/>
    <w:semiHidden/>
    <w:unhideWhenUsed/>
    <w:qFormat/>
    <w:rsid w:val="00660AE9"/>
    <w:pPr>
      <w:keepNext/>
      <w:keepLines/>
      <w:spacing w:before="80" w:after="0" w:line="288" w:lineRule="auto"/>
      <w:jc w:val="both"/>
      <w:outlineLvl w:val="4"/>
    </w:pPr>
    <w:rPr>
      <w:rFonts w:ascii="Symbol" w:eastAsia="TimesNewRoman,Bold" w:hAnsi="Symbol" w:cs="Times New Roman"/>
      <w:i/>
      <w:iCs/>
      <w:sz w:val="22"/>
      <w:szCs w:val="22"/>
      <w:lang w:val="x-none" w:eastAsia="x-none"/>
    </w:rPr>
  </w:style>
  <w:style w:type="paragraph" w:styleId="Nagwek6">
    <w:name w:val="heading 6"/>
    <w:basedOn w:val="Normalny"/>
    <w:next w:val="Normalny"/>
    <w:link w:val="Nagwek6Znak"/>
    <w:uiPriority w:val="9"/>
    <w:semiHidden/>
    <w:unhideWhenUsed/>
    <w:qFormat/>
    <w:rsid w:val="00660AE9"/>
    <w:pPr>
      <w:keepNext/>
      <w:keepLines/>
      <w:spacing w:before="80" w:after="0" w:line="288" w:lineRule="auto"/>
      <w:jc w:val="both"/>
      <w:outlineLvl w:val="5"/>
    </w:pPr>
    <w:rPr>
      <w:rFonts w:ascii="Symbol" w:eastAsia="TimesNewRoman,Bold" w:hAnsi="Symbol" w:cs="Times New Roman"/>
      <w:color w:val="595959"/>
      <w:sz w:val="20"/>
      <w:szCs w:val="20"/>
      <w:lang w:val="x-none" w:eastAsia="x-none"/>
    </w:rPr>
  </w:style>
  <w:style w:type="paragraph" w:styleId="Nagwek7">
    <w:name w:val="heading 7"/>
    <w:basedOn w:val="Normalny"/>
    <w:next w:val="Normalny"/>
    <w:link w:val="Nagwek7Znak"/>
    <w:uiPriority w:val="9"/>
    <w:semiHidden/>
    <w:unhideWhenUsed/>
    <w:qFormat/>
    <w:rsid w:val="00660AE9"/>
    <w:pPr>
      <w:keepNext/>
      <w:keepLines/>
      <w:spacing w:before="80" w:after="0" w:line="288" w:lineRule="auto"/>
      <w:jc w:val="both"/>
      <w:outlineLvl w:val="6"/>
    </w:pPr>
    <w:rPr>
      <w:rFonts w:ascii="Symbol" w:eastAsia="TimesNewRoman,Bold" w:hAnsi="Symbol" w:cs="Times New Roman"/>
      <w:i/>
      <w:iCs/>
      <w:color w:val="595959"/>
      <w:sz w:val="20"/>
      <w:szCs w:val="20"/>
      <w:lang w:val="x-none" w:eastAsia="x-none"/>
    </w:rPr>
  </w:style>
  <w:style w:type="paragraph" w:styleId="Nagwek8">
    <w:name w:val="heading 8"/>
    <w:basedOn w:val="Normalny"/>
    <w:next w:val="Normalny"/>
    <w:link w:val="Nagwek8Znak"/>
    <w:uiPriority w:val="9"/>
    <w:semiHidden/>
    <w:unhideWhenUsed/>
    <w:qFormat/>
    <w:rsid w:val="00660AE9"/>
    <w:pPr>
      <w:keepNext/>
      <w:keepLines/>
      <w:spacing w:before="80" w:after="0" w:line="288" w:lineRule="auto"/>
      <w:jc w:val="both"/>
      <w:outlineLvl w:val="7"/>
    </w:pPr>
    <w:rPr>
      <w:rFonts w:ascii="Symbol" w:eastAsia="TimesNewRoman,Bold" w:hAnsi="Symbol" w:cs="Times New Roman"/>
      <w:smallCaps/>
      <w:color w:val="595959"/>
      <w:sz w:val="20"/>
      <w:szCs w:val="20"/>
      <w:lang w:val="x-none" w:eastAsia="x-none"/>
    </w:rPr>
  </w:style>
  <w:style w:type="paragraph" w:styleId="Nagwek9">
    <w:name w:val="heading 9"/>
    <w:basedOn w:val="Normalny"/>
    <w:next w:val="Normalny"/>
    <w:link w:val="Nagwek9Znak"/>
    <w:uiPriority w:val="9"/>
    <w:semiHidden/>
    <w:unhideWhenUsed/>
    <w:qFormat/>
    <w:rsid w:val="00660AE9"/>
    <w:pPr>
      <w:keepNext/>
      <w:keepLines/>
      <w:spacing w:before="80" w:after="0" w:line="288" w:lineRule="auto"/>
      <w:jc w:val="both"/>
      <w:outlineLvl w:val="8"/>
    </w:pPr>
    <w:rPr>
      <w:rFonts w:ascii="Symbol" w:eastAsia="TimesNewRoman,Bold" w:hAnsi="Symbol" w:cs="Times New Roman"/>
      <w:i/>
      <w:iCs/>
      <w:smallCaps/>
      <w:color w:val="595959"/>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8511B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511B4"/>
    <w:rPr>
      <w:sz w:val="20"/>
      <w:szCs w:val="20"/>
    </w:rPr>
  </w:style>
  <w:style w:type="character" w:styleId="Odwoanieprzypisukocowego">
    <w:name w:val="endnote reference"/>
    <w:basedOn w:val="Domylnaczcionkaakapitu"/>
    <w:uiPriority w:val="99"/>
    <w:semiHidden/>
    <w:unhideWhenUsed/>
    <w:rsid w:val="008511B4"/>
    <w:rPr>
      <w:vertAlign w:val="superscript"/>
    </w:rPr>
  </w:style>
  <w:style w:type="character" w:styleId="Odwoaniedokomentarza">
    <w:name w:val="annotation reference"/>
    <w:basedOn w:val="Domylnaczcionkaakapitu"/>
    <w:uiPriority w:val="99"/>
    <w:semiHidden/>
    <w:unhideWhenUsed/>
    <w:rsid w:val="00A2071C"/>
    <w:rPr>
      <w:sz w:val="16"/>
      <w:szCs w:val="16"/>
    </w:rPr>
  </w:style>
  <w:style w:type="paragraph" w:styleId="Tekstkomentarza">
    <w:name w:val="annotation text"/>
    <w:basedOn w:val="Normalny"/>
    <w:link w:val="TekstkomentarzaZnak"/>
    <w:uiPriority w:val="99"/>
    <w:unhideWhenUsed/>
    <w:rsid w:val="00A2071C"/>
    <w:pPr>
      <w:spacing w:line="240" w:lineRule="auto"/>
    </w:pPr>
    <w:rPr>
      <w:sz w:val="20"/>
      <w:szCs w:val="20"/>
    </w:rPr>
  </w:style>
  <w:style w:type="character" w:customStyle="1" w:styleId="TekstkomentarzaZnak">
    <w:name w:val="Tekst komentarza Znak"/>
    <w:basedOn w:val="Domylnaczcionkaakapitu"/>
    <w:link w:val="Tekstkomentarza"/>
    <w:uiPriority w:val="99"/>
    <w:rsid w:val="00A2071C"/>
    <w:rPr>
      <w:sz w:val="20"/>
      <w:szCs w:val="20"/>
    </w:rPr>
  </w:style>
  <w:style w:type="paragraph" w:styleId="Tematkomentarza">
    <w:name w:val="annotation subject"/>
    <w:basedOn w:val="Tekstkomentarza"/>
    <w:next w:val="Tekstkomentarza"/>
    <w:link w:val="TematkomentarzaZnak"/>
    <w:uiPriority w:val="99"/>
    <w:semiHidden/>
    <w:unhideWhenUsed/>
    <w:rsid w:val="00A2071C"/>
    <w:rPr>
      <w:b/>
      <w:bCs/>
    </w:rPr>
  </w:style>
  <w:style w:type="character" w:customStyle="1" w:styleId="TematkomentarzaZnak">
    <w:name w:val="Temat komentarza Znak"/>
    <w:basedOn w:val="TekstkomentarzaZnak"/>
    <w:link w:val="Tematkomentarza"/>
    <w:uiPriority w:val="99"/>
    <w:semiHidden/>
    <w:rsid w:val="00A2071C"/>
    <w:rPr>
      <w:b/>
      <w:bCs/>
      <w:sz w:val="20"/>
      <w:szCs w:val="20"/>
    </w:rPr>
  </w:style>
  <w:style w:type="paragraph" w:styleId="Tekstdymka">
    <w:name w:val="Balloon Text"/>
    <w:basedOn w:val="Normalny"/>
    <w:link w:val="TekstdymkaZnak"/>
    <w:uiPriority w:val="99"/>
    <w:semiHidden/>
    <w:unhideWhenUsed/>
    <w:rsid w:val="00A207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71C"/>
    <w:rPr>
      <w:rFonts w:ascii="Tahoma" w:hAnsi="Tahoma" w:cs="Tahoma"/>
      <w:sz w:val="16"/>
      <w:szCs w:val="16"/>
    </w:rPr>
  </w:style>
  <w:style w:type="paragraph" w:styleId="Tekstprzypisudolnego">
    <w:name w:val="footnote text"/>
    <w:basedOn w:val="Normalny"/>
    <w:link w:val="TekstprzypisudolnegoZnak"/>
    <w:uiPriority w:val="99"/>
    <w:semiHidden/>
    <w:unhideWhenUsed/>
    <w:rsid w:val="002142B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142B8"/>
    <w:rPr>
      <w:sz w:val="20"/>
      <w:szCs w:val="20"/>
    </w:rPr>
  </w:style>
  <w:style w:type="character" w:styleId="Odwoanieprzypisudolnego">
    <w:name w:val="footnote reference"/>
    <w:basedOn w:val="Domylnaczcionkaakapitu"/>
    <w:uiPriority w:val="99"/>
    <w:unhideWhenUsed/>
    <w:rsid w:val="002142B8"/>
    <w:rPr>
      <w:vertAlign w:val="superscript"/>
    </w:rPr>
  </w:style>
  <w:style w:type="character" w:styleId="Hipercze">
    <w:name w:val="Hyperlink"/>
    <w:basedOn w:val="Domylnaczcionkaakapitu"/>
    <w:uiPriority w:val="99"/>
    <w:unhideWhenUsed/>
    <w:rsid w:val="00A43D5A"/>
    <w:rPr>
      <w:color w:val="0000FF" w:themeColor="hyperlink"/>
      <w:u w:val="single"/>
    </w:rPr>
  </w:style>
  <w:style w:type="paragraph" w:styleId="Akapitzlist">
    <w:name w:val="List Paragraph"/>
    <w:basedOn w:val="Normalny"/>
    <w:link w:val="AkapitzlistZnak"/>
    <w:qFormat/>
    <w:rsid w:val="004C5413"/>
    <w:pPr>
      <w:ind w:left="720"/>
      <w:contextualSpacing/>
    </w:pPr>
  </w:style>
  <w:style w:type="table" w:styleId="Tabela-Siatka">
    <w:name w:val="Table Grid"/>
    <w:basedOn w:val="Standardowy"/>
    <w:uiPriority w:val="59"/>
    <w:rsid w:val="00825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E5C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5C00"/>
  </w:style>
  <w:style w:type="paragraph" w:styleId="Stopka">
    <w:name w:val="footer"/>
    <w:basedOn w:val="Normalny"/>
    <w:link w:val="StopkaZnak"/>
    <w:uiPriority w:val="99"/>
    <w:unhideWhenUsed/>
    <w:rsid w:val="004E5C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5C00"/>
  </w:style>
  <w:style w:type="table" w:customStyle="1" w:styleId="Tabela-Siatka1">
    <w:name w:val="Tabela - Siatka1"/>
    <w:basedOn w:val="Standardowy"/>
    <w:next w:val="Tabela-Siatka"/>
    <w:uiPriority w:val="59"/>
    <w:rsid w:val="005224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4Znak">
    <w:name w:val="Nagłówek 4 Znak"/>
    <w:basedOn w:val="Domylnaczcionkaakapitu"/>
    <w:link w:val="Nagwek4"/>
    <w:uiPriority w:val="9"/>
    <w:rsid w:val="0052240E"/>
    <w:rPr>
      <w:rFonts w:ascii="Times New Roman" w:eastAsia="Times New Roman" w:hAnsi="Times New Roman" w:cs="Times New Roman"/>
      <w:b/>
      <w:bCs/>
      <w:sz w:val="24"/>
      <w:szCs w:val="24"/>
    </w:rPr>
  </w:style>
  <w:style w:type="numbering" w:customStyle="1" w:styleId="Bezlisty1">
    <w:name w:val="Bez listy1"/>
    <w:next w:val="Bezlisty"/>
    <w:uiPriority w:val="99"/>
    <w:semiHidden/>
    <w:unhideWhenUsed/>
    <w:rsid w:val="0052240E"/>
  </w:style>
  <w:style w:type="table" w:customStyle="1" w:styleId="Tabela-Siatka2">
    <w:name w:val="Tabela - Siatka2"/>
    <w:basedOn w:val="Standardowy"/>
    <w:next w:val="Tabela-Siatka"/>
    <w:uiPriority w:val="59"/>
    <w:rsid w:val="0052240E"/>
    <w:pPr>
      <w:spacing w:after="0" w:line="240" w:lineRule="auto"/>
      <w:jc w:val="both"/>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nyWeb">
    <w:name w:val="Normal (Web)"/>
    <w:basedOn w:val="Normalny"/>
    <w:uiPriority w:val="99"/>
    <w:unhideWhenUsed/>
    <w:rsid w:val="0052240E"/>
    <w:pPr>
      <w:spacing w:before="100" w:beforeAutospacing="1" w:after="100" w:afterAutospacing="1" w:line="240" w:lineRule="auto"/>
    </w:pPr>
    <w:rPr>
      <w:rFonts w:ascii="Times New Roman" w:eastAsia="Times New Roman" w:hAnsi="Times New Roman" w:cs="Times New Roman"/>
    </w:rPr>
  </w:style>
  <w:style w:type="paragraph" w:styleId="Tekstpodstawowy">
    <w:name w:val="Body Text"/>
    <w:basedOn w:val="Normalny"/>
    <w:link w:val="TekstpodstawowyZnak"/>
    <w:uiPriority w:val="99"/>
    <w:rsid w:val="0052240E"/>
    <w:pPr>
      <w:spacing w:after="120" w:line="240" w:lineRule="auto"/>
    </w:pPr>
    <w:rPr>
      <w:rFonts w:ascii="Times New Roman" w:eastAsia="Times New Roman" w:hAnsi="Times New Roman" w:cs="Times New Roman"/>
    </w:rPr>
  </w:style>
  <w:style w:type="character" w:customStyle="1" w:styleId="TekstpodstawowyZnak">
    <w:name w:val="Tekst podstawowy Znak"/>
    <w:basedOn w:val="Domylnaczcionkaakapitu"/>
    <w:link w:val="Tekstpodstawowy"/>
    <w:uiPriority w:val="99"/>
    <w:rsid w:val="0052240E"/>
    <w:rPr>
      <w:rFonts w:ascii="Times New Roman" w:eastAsia="Times New Roman" w:hAnsi="Times New Roman" w:cs="Times New Roman"/>
      <w:sz w:val="24"/>
      <w:szCs w:val="24"/>
    </w:rPr>
  </w:style>
  <w:style w:type="table" w:customStyle="1" w:styleId="Tabela-Siatka3">
    <w:name w:val="Tabela - Siatka3"/>
    <w:basedOn w:val="Standardowy"/>
    <w:next w:val="Tabela-Siatka"/>
    <w:uiPriority w:val="59"/>
    <w:rsid w:val="0052240E"/>
    <w:pPr>
      <w:spacing w:after="0" w:line="240" w:lineRule="auto"/>
      <w:jc w:val="both"/>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3Znak">
    <w:name w:val="Nagłówek 3 Znak"/>
    <w:basedOn w:val="Domylnaczcionkaakapitu"/>
    <w:link w:val="Nagwek3"/>
    <w:uiPriority w:val="9"/>
    <w:rsid w:val="002B5DFB"/>
    <w:rPr>
      <w:rFonts w:ascii="Arial" w:eastAsia="Times New Roman" w:hAnsi="Arial" w:cs="Times New Roman"/>
      <w:b/>
      <w:bCs/>
      <w:sz w:val="26"/>
      <w:szCs w:val="26"/>
    </w:rPr>
  </w:style>
  <w:style w:type="numbering" w:customStyle="1" w:styleId="Bezlisty2">
    <w:name w:val="Bez listy2"/>
    <w:next w:val="Bezlisty"/>
    <w:uiPriority w:val="99"/>
    <w:semiHidden/>
    <w:unhideWhenUsed/>
    <w:rsid w:val="00C21051"/>
  </w:style>
  <w:style w:type="table" w:customStyle="1" w:styleId="Tabela-Siatka4">
    <w:name w:val="Tabela - Siatka4"/>
    <w:basedOn w:val="Standardowy"/>
    <w:next w:val="Tabela-Siatka"/>
    <w:uiPriority w:val="59"/>
    <w:rsid w:val="00C21051"/>
    <w:pPr>
      <w:spacing w:after="0" w:line="240" w:lineRule="auto"/>
      <w:jc w:val="both"/>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C5062B"/>
    <w:pPr>
      <w:numPr>
        <w:numId w:val="6"/>
      </w:numPr>
    </w:pPr>
  </w:style>
  <w:style w:type="paragraph" w:customStyle="1" w:styleId="Tekstprzypisudolnego1">
    <w:name w:val="Tekst przypisu dolnego1"/>
    <w:basedOn w:val="Normalny"/>
    <w:next w:val="Tekstprzypisudolnego"/>
    <w:uiPriority w:val="99"/>
    <w:semiHidden/>
    <w:rsid w:val="005E7BEE"/>
    <w:pPr>
      <w:spacing w:after="0" w:line="240" w:lineRule="auto"/>
    </w:pPr>
    <w:rPr>
      <w:rFonts w:ascii="Calibri" w:eastAsia="Calibri" w:hAnsi="Calibri" w:cs="Times New Roman"/>
      <w:sz w:val="20"/>
      <w:szCs w:val="20"/>
      <w:lang w:eastAsia="en-US"/>
    </w:rPr>
  </w:style>
  <w:style w:type="table" w:customStyle="1" w:styleId="Tabela-Siatka11">
    <w:name w:val="Tabela - Siatka11"/>
    <w:basedOn w:val="Standardowy"/>
    <w:uiPriority w:val="59"/>
    <w:rsid w:val="005E7BEE"/>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C1727"/>
    <w:pPr>
      <w:spacing w:after="0" w:line="240" w:lineRule="auto"/>
      <w:jc w:val="both"/>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kapitzlistZnak">
    <w:name w:val="Akapit z listą Znak"/>
    <w:link w:val="Akapitzlist"/>
    <w:rsid w:val="00C817C4"/>
  </w:style>
  <w:style w:type="character" w:customStyle="1" w:styleId="Nagwek1Znak">
    <w:name w:val="Nagłówek 1 Znak"/>
    <w:basedOn w:val="Domylnaczcionkaakapitu"/>
    <w:link w:val="Nagwek1"/>
    <w:uiPriority w:val="9"/>
    <w:rsid w:val="00660AE9"/>
    <w:rPr>
      <w:rFonts w:ascii="TimesNewRomanPSMT" w:eastAsia="TimesNewRoman,Bold" w:hAnsi="TimesNewRomanPSMT" w:cs="Times New Roman"/>
      <w:b/>
      <w:color w:val="418AB3"/>
      <w:sz w:val="30"/>
      <w:szCs w:val="36"/>
      <w:lang w:val="x-none" w:eastAsia="x-none"/>
    </w:rPr>
  </w:style>
  <w:style w:type="character" w:customStyle="1" w:styleId="Nagwek2Znak">
    <w:name w:val="Nagłówek 2 Znak"/>
    <w:basedOn w:val="Domylnaczcionkaakapitu"/>
    <w:link w:val="Nagwek2"/>
    <w:uiPriority w:val="9"/>
    <w:rsid w:val="00660AE9"/>
    <w:rPr>
      <w:rFonts w:ascii="TimesNewRomanPSMT" w:eastAsia="TimesNewRoman,Bold" w:hAnsi="TimesNewRomanPSMT" w:cs="Times New Roman"/>
      <w:b/>
      <w:color w:val="F69200"/>
      <w:sz w:val="26"/>
      <w:szCs w:val="28"/>
      <w:lang w:val="x-none" w:eastAsia="x-none"/>
    </w:rPr>
  </w:style>
  <w:style w:type="character" w:customStyle="1" w:styleId="Nagwek5Znak">
    <w:name w:val="Nagłówek 5 Znak"/>
    <w:basedOn w:val="Domylnaczcionkaakapitu"/>
    <w:link w:val="Nagwek5"/>
    <w:uiPriority w:val="9"/>
    <w:semiHidden/>
    <w:rsid w:val="00660AE9"/>
    <w:rPr>
      <w:rFonts w:ascii="Symbol" w:eastAsia="TimesNewRoman,Bold" w:hAnsi="Symbol" w:cs="Times New Roman"/>
      <w:i/>
      <w:iCs/>
      <w:sz w:val="22"/>
      <w:szCs w:val="22"/>
      <w:lang w:val="x-none" w:eastAsia="x-none"/>
    </w:rPr>
  </w:style>
  <w:style w:type="character" w:customStyle="1" w:styleId="Nagwek6Znak">
    <w:name w:val="Nagłówek 6 Znak"/>
    <w:basedOn w:val="Domylnaczcionkaakapitu"/>
    <w:link w:val="Nagwek6"/>
    <w:uiPriority w:val="9"/>
    <w:semiHidden/>
    <w:rsid w:val="00660AE9"/>
    <w:rPr>
      <w:rFonts w:ascii="Symbol" w:eastAsia="TimesNewRoman,Bold" w:hAnsi="Symbol" w:cs="Times New Roman"/>
      <w:color w:val="595959"/>
      <w:sz w:val="20"/>
      <w:szCs w:val="20"/>
      <w:lang w:val="x-none" w:eastAsia="x-none"/>
    </w:rPr>
  </w:style>
  <w:style w:type="character" w:customStyle="1" w:styleId="Nagwek7Znak">
    <w:name w:val="Nagłówek 7 Znak"/>
    <w:basedOn w:val="Domylnaczcionkaakapitu"/>
    <w:link w:val="Nagwek7"/>
    <w:uiPriority w:val="9"/>
    <w:semiHidden/>
    <w:rsid w:val="00660AE9"/>
    <w:rPr>
      <w:rFonts w:ascii="Symbol" w:eastAsia="TimesNewRoman,Bold" w:hAnsi="Symbol" w:cs="Times New Roman"/>
      <w:i/>
      <w:iCs/>
      <w:color w:val="595959"/>
      <w:sz w:val="20"/>
      <w:szCs w:val="20"/>
      <w:lang w:val="x-none" w:eastAsia="x-none"/>
    </w:rPr>
  </w:style>
  <w:style w:type="character" w:customStyle="1" w:styleId="Nagwek8Znak">
    <w:name w:val="Nagłówek 8 Znak"/>
    <w:basedOn w:val="Domylnaczcionkaakapitu"/>
    <w:link w:val="Nagwek8"/>
    <w:uiPriority w:val="9"/>
    <w:semiHidden/>
    <w:rsid w:val="00660AE9"/>
    <w:rPr>
      <w:rFonts w:ascii="Symbol" w:eastAsia="TimesNewRoman,Bold" w:hAnsi="Symbol" w:cs="Times New Roman"/>
      <w:smallCaps/>
      <w:color w:val="595959"/>
      <w:sz w:val="20"/>
      <w:szCs w:val="20"/>
      <w:lang w:val="x-none" w:eastAsia="x-none"/>
    </w:rPr>
  </w:style>
  <w:style w:type="character" w:customStyle="1" w:styleId="Nagwek9Znak">
    <w:name w:val="Nagłówek 9 Znak"/>
    <w:basedOn w:val="Domylnaczcionkaakapitu"/>
    <w:link w:val="Nagwek9"/>
    <w:uiPriority w:val="9"/>
    <w:semiHidden/>
    <w:rsid w:val="00660AE9"/>
    <w:rPr>
      <w:rFonts w:ascii="Symbol" w:eastAsia="TimesNewRoman,Bold" w:hAnsi="Symbol" w:cs="Times New Roman"/>
      <w:i/>
      <w:iCs/>
      <w:smallCaps/>
      <w:color w:val="595959"/>
      <w:sz w:val="20"/>
      <w:szCs w:val="20"/>
      <w:lang w:val="x-none" w:eastAsia="x-none"/>
    </w:rPr>
  </w:style>
  <w:style w:type="paragraph" w:styleId="Bezodstpw">
    <w:name w:val="No Spacing"/>
    <w:link w:val="BezodstpwZnak"/>
    <w:uiPriority w:val="1"/>
    <w:qFormat/>
    <w:rsid w:val="00660AE9"/>
    <w:pPr>
      <w:numPr>
        <w:numId w:val="10"/>
      </w:numPr>
      <w:spacing w:after="0" w:line="240" w:lineRule="auto"/>
      <w:ind w:left="357" w:hanging="357"/>
    </w:pPr>
    <w:rPr>
      <w:rFonts w:ascii="TimesNewRomanPSMT" w:eastAsia="TimesNewRoman,Bold" w:hAnsi="TimesNewRomanPSMT" w:cs="TimesNewRoman,Bold"/>
      <w:b/>
      <w:bCs/>
      <w:sz w:val="20"/>
      <w:szCs w:val="20"/>
      <w:lang w:eastAsia="en-US"/>
    </w:rPr>
  </w:style>
  <w:style w:type="character" w:customStyle="1" w:styleId="BezodstpwZnak">
    <w:name w:val="Bez odstępów Znak"/>
    <w:link w:val="Bezodstpw"/>
    <w:uiPriority w:val="1"/>
    <w:rsid w:val="00660AE9"/>
    <w:rPr>
      <w:rFonts w:ascii="TimesNewRomanPSMT" w:eastAsia="TimesNewRoman,Bold" w:hAnsi="TimesNewRomanPSMT" w:cs="TimesNewRoman,Bold"/>
      <w:b/>
      <w:bCs/>
      <w:sz w:val="20"/>
      <w:szCs w:val="20"/>
      <w:lang w:eastAsia="en-US"/>
    </w:rPr>
  </w:style>
  <w:style w:type="paragraph" w:styleId="Legenda">
    <w:name w:val="caption"/>
    <w:basedOn w:val="Normalny"/>
    <w:next w:val="Normalny"/>
    <w:uiPriority w:val="35"/>
    <w:unhideWhenUsed/>
    <w:qFormat/>
    <w:rsid w:val="00660AE9"/>
    <w:pPr>
      <w:spacing w:after="120" w:line="240" w:lineRule="auto"/>
      <w:jc w:val="both"/>
    </w:pPr>
    <w:rPr>
      <w:rFonts w:ascii="TimesNewRomanPSMT" w:eastAsia="TimesNewRoman,Bold" w:hAnsi="TimesNewRomanPSMT" w:cs="TimesNewRoman,Bold"/>
      <w:b/>
      <w:bCs/>
      <w:color w:val="404040"/>
      <w:sz w:val="16"/>
      <w:szCs w:val="20"/>
      <w:lang w:eastAsia="en-US"/>
    </w:rPr>
  </w:style>
  <w:style w:type="paragraph" w:styleId="Tytu">
    <w:name w:val="Title"/>
    <w:basedOn w:val="Normalny"/>
    <w:next w:val="Normalny"/>
    <w:link w:val="TytuZnak"/>
    <w:uiPriority w:val="10"/>
    <w:qFormat/>
    <w:rsid w:val="00660AE9"/>
    <w:pPr>
      <w:spacing w:after="0" w:line="240" w:lineRule="auto"/>
      <w:contextualSpacing/>
      <w:jc w:val="both"/>
    </w:pPr>
    <w:rPr>
      <w:rFonts w:ascii="Symbol" w:eastAsia="TimesNewRoman,Bold" w:hAnsi="Symbol" w:cs="Times New Roman"/>
      <w:color w:val="306785"/>
      <w:spacing w:val="-7"/>
      <w:sz w:val="80"/>
      <w:szCs w:val="80"/>
      <w:lang w:val="x-none" w:eastAsia="x-none"/>
    </w:rPr>
  </w:style>
  <w:style w:type="character" w:customStyle="1" w:styleId="TytuZnak">
    <w:name w:val="Tytuł Znak"/>
    <w:basedOn w:val="Domylnaczcionkaakapitu"/>
    <w:link w:val="Tytu"/>
    <w:uiPriority w:val="10"/>
    <w:rsid w:val="00660AE9"/>
    <w:rPr>
      <w:rFonts w:ascii="Symbol" w:eastAsia="TimesNewRoman,Bold" w:hAnsi="Symbol" w:cs="Times New Roman"/>
      <w:color w:val="306785"/>
      <w:spacing w:val="-7"/>
      <w:sz w:val="80"/>
      <w:szCs w:val="80"/>
      <w:lang w:val="x-none" w:eastAsia="x-none"/>
    </w:rPr>
  </w:style>
  <w:style w:type="paragraph" w:styleId="Podtytu">
    <w:name w:val="Subtitle"/>
    <w:basedOn w:val="Normalny"/>
    <w:next w:val="Normalny"/>
    <w:link w:val="PodtytuZnak"/>
    <w:uiPriority w:val="11"/>
    <w:qFormat/>
    <w:rsid w:val="00660AE9"/>
    <w:pPr>
      <w:numPr>
        <w:ilvl w:val="1"/>
      </w:numPr>
      <w:spacing w:after="240" w:line="240" w:lineRule="auto"/>
      <w:jc w:val="both"/>
    </w:pPr>
    <w:rPr>
      <w:rFonts w:ascii="Symbol" w:eastAsia="TimesNewRoman,Bold" w:hAnsi="Symbol" w:cs="Times New Roman"/>
      <w:color w:val="404040"/>
      <w:sz w:val="30"/>
      <w:szCs w:val="30"/>
      <w:lang w:val="x-none" w:eastAsia="x-none"/>
    </w:rPr>
  </w:style>
  <w:style w:type="character" w:customStyle="1" w:styleId="PodtytuZnak">
    <w:name w:val="Podtytuł Znak"/>
    <w:basedOn w:val="Domylnaczcionkaakapitu"/>
    <w:link w:val="Podtytu"/>
    <w:uiPriority w:val="11"/>
    <w:rsid w:val="00660AE9"/>
    <w:rPr>
      <w:rFonts w:ascii="Symbol" w:eastAsia="TimesNewRoman,Bold" w:hAnsi="Symbol" w:cs="Times New Roman"/>
      <w:color w:val="404040"/>
      <w:sz w:val="30"/>
      <w:szCs w:val="30"/>
      <w:lang w:val="x-none" w:eastAsia="x-none"/>
    </w:rPr>
  </w:style>
  <w:style w:type="character" w:styleId="Pogrubienie">
    <w:name w:val="Strong"/>
    <w:uiPriority w:val="22"/>
    <w:qFormat/>
    <w:rsid w:val="00660AE9"/>
    <w:rPr>
      <w:b/>
      <w:bCs/>
    </w:rPr>
  </w:style>
  <w:style w:type="character" w:styleId="Uwydatnienie">
    <w:name w:val="Emphasis"/>
    <w:uiPriority w:val="20"/>
    <w:qFormat/>
    <w:rsid w:val="00660AE9"/>
    <w:rPr>
      <w:i/>
      <w:iCs/>
    </w:rPr>
  </w:style>
  <w:style w:type="paragraph" w:styleId="Cytat">
    <w:name w:val="Quote"/>
    <w:basedOn w:val="Normalny"/>
    <w:next w:val="Normalny"/>
    <w:link w:val="CytatZnak"/>
    <w:uiPriority w:val="29"/>
    <w:qFormat/>
    <w:rsid w:val="00660AE9"/>
    <w:pPr>
      <w:spacing w:before="240" w:after="240" w:line="252" w:lineRule="auto"/>
      <w:ind w:left="864" w:right="864"/>
      <w:jc w:val="center"/>
    </w:pPr>
    <w:rPr>
      <w:rFonts w:ascii="Symbol" w:eastAsia="TimesNewRoman,Bold" w:hAnsi="Symbol" w:cs="Times New Roman"/>
      <w:i/>
      <w:iCs/>
      <w:sz w:val="20"/>
      <w:szCs w:val="20"/>
      <w:lang w:val="x-none" w:eastAsia="x-none"/>
    </w:rPr>
  </w:style>
  <w:style w:type="character" w:customStyle="1" w:styleId="CytatZnak">
    <w:name w:val="Cytat Znak"/>
    <w:basedOn w:val="Domylnaczcionkaakapitu"/>
    <w:link w:val="Cytat"/>
    <w:uiPriority w:val="29"/>
    <w:rsid w:val="00660AE9"/>
    <w:rPr>
      <w:rFonts w:ascii="Symbol" w:eastAsia="TimesNewRoman,Bold" w:hAnsi="Symbol" w:cs="Times New Roman"/>
      <w:i/>
      <w:iCs/>
      <w:sz w:val="20"/>
      <w:szCs w:val="20"/>
      <w:lang w:val="x-none" w:eastAsia="x-none"/>
    </w:rPr>
  </w:style>
  <w:style w:type="paragraph" w:styleId="Cytatintensywny">
    <w:name w:val="Intense Quote"/>
    <w:basedOn w:val="Normalny"/>
    <w:next w:val="Normalny"/>
    <w:link w:val="CytatintensywnyZnak"/>
    <w:uiPriority w:val="30"/>
    <w:qFormat/>
    <w:rsid w:val="00660AE9"/>
    <w:pPr>
      <w:spacing w:before="100" w:beforeAutospacing="1" w:after="240" w:line="288" w:lineRule="auto"/>
      <w:ind w:left="864" w:right="864"/>
      <w:jc w:val="center"/>
    </w:pPr>
    <w:rPr>
      <w:rFonts w:ascii="Symbol" w:eastAsia="TimesNewRoman,Bold" w:hAnsi="Symbol" w:cs="Times New Roman"/>
      <w:color w:val="418AB3"/>
      <w:sz w:val="28"/>
      <w:szCs w:val="28"/>
      <w:lang w:val="x-none" w:eastAsia="x-none"/>
    </w:rPr>
  </w:style>
  <w:style w:type="character" w:customStyle="1" w:styleId="CytatintensywnyZnak">
    <w:name w:val="Cytat intensywny Znak"/>
    <w:basedOn w:val="Domylnaczcionkaakapitu"/>
    <w:link w:val="Cytatintensywny"/>
    <w:uiPriority w:val="30"/>
    <w:rsid w:val="00660AE9"/>
    <w:rPr>
      <w:rFonts w:ascii="Symbol" w:eastAsia="TimesNewRoman,Bold" w:hAnsi="Symbol" w:cs="Times New Roman"/>
      <w:color w:val="418AB3"/>
      <w:sz w:val="28"/>
      <w:szCs w:val="28"/>
      <w:lang w:val="x-none" w:eastAsia="x-none"/>
    </w:rPr>
  </w:style>
  <w:style w:type="character" w:styleId="Wyrnieniedelikatne">
    <w:name w:val="Subtle Emphasis"/>
    <w:uiPriority w:val="19"/>
    <w:qFormat/>
    <w:rsid w:val="00660AE9"/>
    <w:rPr>
      <w:i/>
      <w:iCs/>
      <w:color w:val="595959"/>
    </w:rPr>
  </w:style>
  <w:style w:type="character" w:styleId="Wyrnienieintensywne">
    <w:name w:val="Intense Emphasis"/>
    <w:uiPriority w:val="21"/>
    <w:qFormat/>
    <w:rsid w:val="00660AE9"/>
    <w:rPr>
      <w:b/>
      <w:bCs/>
      <w:i/>
      <w:iCs/>
    </w:rPr>
  </w:style>
  <w:style w:type="character" w:styleId="Odwoaniedelikatne">
    <w:name w:val="Subtle Reference"/>
    <w:uiPriority w:val="31"/>
    <w:qFormat/>
    <w:rsid w:val="00660AE9"/>
    <w:rPr>
      <w:smallCaps/>
      <w:color w:val="404040"/>
    </w:rPr>
  </w:style>
  <w:style w:type="character" w:styleId="Odwoanieintensywne">
    <w:name w:val="Intense Reference"/>
    <w:uiPriority w:val="32"/>
    <w:qFormat/>
    <w:rsid w:val="00660AE9"/>
    <w:rPr>
      <w:b/>
      <w:bCs/>
      <w:smallCaps/>
      <w:u w:val="single"/>
    </w:rPr>
  </w:style>
  <w:style w:type="character" w:styleId="Tytuksiki">
    <w:name w:val="Book Title"/>
    <w:uiPriority w:val="33"/>
    <w:qFormat/>
    <w:rsid w:val="00660AE9"/>
    <w:rPr>
      <w:b/>
      <w:bCs/>
      <w:smallCaps/>
    </w:rPr>
  </w:style>
  <w:style w:type="paragraph" w:styleId="Nagwekspisutreci">
    <w:name w:val="TOC Heading"/>
    <w:basedOn w:val="Nagwek1"/>
    <w:next w:val="Normalny"/>
    <w:uiPriority w:val="39"/>
    <w:unhideWhenUsed/>
    <w:qFormat/>
    <w:rsid w:val="00660AE9"/>
    <w:pPr>
      <w:outlineLvl w:val="9"/>
    </w:pPr>
  </w:style>
  <w:style w:type="paragraph" w:styleId="Spistreci1">
    <w:name w:val="toc 1"/>
    <w:basedOn w:val="Normalny"/>
    <w:next w:val="Normalny"/>
    <w:autoRedefine/>
    <w:uiPriority w:val="39"/>
    <w:unhideWhenUsed/>
    <w:rsid w:val="00660AE9"/>
    <w:pPr>
      <w:tabs>
        <w:tab w:val="right" w:leader="dot" w:pos="9062"/>
      </w:tabs>
      <w:spacing w:after="100" w:line="288" w:lineRule="auto"/>
      <w:jc w:val="both"/>
    </w:pPr>
    <w:rPr>
      <w:rFonts w:ascii="TimesNewRomanPSMT" w:eastAsia="TimesNewRoman,Bold" w:hAnsi="TimesNewRomanPSMT" w:cs="TimesNewRoman,Bold"/>
      <w:sz w:val="20"/>
      <w:szCs w:val="21"/>
      <w:lang w:eastAsia="en-US"/>
    </w:rPr>
  </w:style>
  <w:style w:type="paragraph" w:styleId="Spistreci2">
    <w:name w:val="toc 2"/>
    <w:basedOn w:val="Normalny"/>
    <w:next w:val="Normalny"/>
    <w:autoRedefine/>
    <w:uiPriority w:val="39"/>
    <w:unhideWhenUsed/>
    <w:rsid w:val="00660AE9"/>
    <w:pPr>
      <w:spacing w:after="100" w:line="288" w:lineRule="auto"/>
      <w:ind w:left="220"/>
      <w:jc w:val="both"/>
    </w:pPr>
    <w:rPr>
      <w:rFonts w:ascii="TimesNewRomanPSMT" w:eastAsia="TimesNewRoman,Bold" w:hAnsi="TimesNewRomanPSMT" w:cs="TimesNewRoman,Bold"/>
      <w:sz w:val="20"/>
      <w:szCs w:val="21"/>
      <w:lang w:eastAsia="en-US"/>
    </w:rPr>
  </w:style>
  <w:style w:type="paragraph" w:styleId="Spistreci3">
    <w:name w:val="toc 3"/>
    <w:basedOn w:val="Normalny"/>
    <w:next w:val="Normalny"/>
    <w:autoRedefine/>
    <w:uiPriority w:val="39"/>
    <w:unhideWhenUsed/>
    <w:rsid w:val="00660AE9"/>
    <w:pPr>
      <w:spacing w:after="100" w:line="288" w:lineRule="auto"/>
      <w:ind w:left="440"/>
      <w:jc w:val="both"/>
    </w:pPr>
    <w:rPr>
      <w:rFonts w:ascii="TimesNewRomanPSMT" w:eastAsia="TimesNewRoman,Bold" w:hAnsi="TimesNewRomanPSMT" w:cs="TimesNewRoman,Bold"/>
      <w:sz w:val="20"/>
      <w:szCs w:val="21"/>
      <w:lang w:eastAsia="en-US"/>
    </w:rPr>
  </w:style>
  <w:style w:type="table" w:customStyle="1" w:styleId="Tabelasiatki1jasnaakcent31">
    <w:name w:val="Tabela siatki 1 — jasna — akcent 31"/>
    <w:basedOn w:val="Standardowy"/>
    <w:uiPriority w:val="46"/>
    <w:rsid w:val="00660AE9"/>
    <w:pPr>
      <w:spacing w:after="0" w:line="240" w:lineRule="auto"/>
    </w:pPr>
    <w:rPr>
      <w:rFonts w:ascii="Symbol" w:eastAsia="TimesNewRoman,Bold" w:hAnsi="Symbol" w:cs="TimesNewRoman,Bold"/>
      <w:sz w:val="20"/>
      <w:szCs w:val="20"/>
    </w:rPr>
    <w:tblPr>
      <w:tblStyleRowBandSize w:val="1"/>
      <w:tblStyleColBandSize w:val="1"/>
      <w:tblBorders>
        <w:top w:val="single" w:sz="4" w:space="0" w:color="FFD395"/>
        <w:left w:val="single" w:sz="4" w:space="0" w:color="FFD395"/>
        <w:bottom w:val="single" w:sz="4" w:space="0" w:color="FFD395"/>
        <w:right w:val="single" w:sz="4" w:space="0" w:color="FFD395"/>
        <w:insideH w:val="single" w:sz="4" w:space="0" w:color="FFD395"/>
        <w:insideV w:val="single" w:sz="4" w:space="0" w:color="FFD395"/>
      </w:tblBorders>
    </w:tblPr>
    <w:tblStylePr w:type="firstRow">
      <w:rPr>
        <w:b/>
        <w:bCs/>
      </w:rPr>
      <w:tblPr/>
      <w:tcPr>
        <w:tcBorders>
          <w:bottom w:val="single" w:sz="12" w:space="0" w:color="FFBE60"/>
        </w:tcBorders>
      </w:tcPr>
    </w:tblStylePr>
    <w:tblStylePr w:type="lastRow">
      <w:rPr>
        <w:b/>
        <w:bCs/>
      </w:rPr>
      <w:tblPr/>
      <w:tcPr>
        <w:tcBorders>
          <w:top w:val="double" w:sz="2" w:space="0" w:color="FFBE60"/>
        </w:tcBorders>
      </w:tcPr>
    </w:tblStylePr>
    <w:tblStylePr w:type="firstCol">
      <w:rPr>
        <w:b/>
        <w:bCs/>
      </w:rPr>
    </w:tblStylePr>
    <w:tblStylePr w:type="lastCol">
      <w:rPr>
        <w:b/>
        <w:bCs/>
      </w:rPr>
    </w:tblStylePr>
  </w:style>
  <w:style w:type="paragraph" w:customStyle="1" w:styleId="Default">
    <w:name w:val="Default"/>
    <w:rsid w:val="00660AE9"/>
    <w:pPr>
      <w:autoSpaceDE w:val="0"/>
      <w:autoSpaceDN w:val="0"/>
      <w:adjustRightInd w:val="0"/>
      <w:spacing w:after="0" w:line="240" w:lineRule="auto"/>
    </w:pPr>
    <w:rPr>
      <w:rFonts w:ascii="Tahoma" w:eastAsia="TimesNewRoman,Bold" w:hAnsi="Tahoma" w:cs="Tahoma"/>
      <w:color w:val="000000"/>
      <w:lang w:eastAsia="en-US"/>
    </w:rPr>
  </w:style>
  <w:style w:type="table" w:customStyle="1" w:styleId="Tabelasiatki1jasnaakcent21">
    <w:name w:val="Tabela siatki 1 — jasna — akcent 21"/>
    <w:basedOn w:val="Standardowy"/>
    <w:uiPriority w:val="46"/>
    <w:rsid w:val="00660AE9"/>
    <w:pPr>
      <w:spacing w:after="0" w:line="240" w:lineRule="auto"/>
    </w:pPr>
    <w:rPr>
      <w:rFonts w:ascii="Symbol" w:eastAsia="TimesNewRoman,Bold" w:hAnsi="Symbol" w:cs="TimesNewRoman,Bold"/>
      <w:sz w:val="20"/>
      <w:szCs w:val="20"/>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paragraph" w:styleId="Spisilustracji">
    <w:name w:val="table of figures"/>
    <w:basedOn w:val="Normalny"/>
    <w:next w:val="Normalny"/>
    <w:uiPriority w:val="99"/>
    <w:unhideWhenUsed/>
    <w:rsid w:val="00660AE9"/>
    <w:pPr>
      <w:spacing w:after="120" w:line="288" w:lineRule="auto"/>
      <w:jc w:val="both"/>
    </w:pPr>
    <w:rPr>
      <w:rFonts w:ascii="TimesNewRomanPSMT" w:eastAsia="TimesNewRoman,Bold" w:hAnsi="TimesNewRomanPSMT" w:cs="TimesNewRoman,Bold"/>
      <w:sz w:val="20"/>
      <w:szCs w:val="21"/>
      <w:lang w:eastAsia="en-US"/>
    </w:rPr>
  </w:style>
  <w:style w:type="character" w:customStyle="1" w:styleId="A0">
    <w:name w:val="A0"/>
    <w:uiPriority w:val="99"/>
    <w:rsid w:val="00660AE9"/>
    <w:rPr>
      <w:rFonts w:cs="Calibri"/>
      <w:b/>
      <w:bCs/>
      <w:color w:val="000000"/>
      <w:sz w:val="76"/>
      <w:szCs w:val="76"/>
    </w:rPr>
  </w:style>
  <w:style w:type="character" w:customStyle="1" w:styleId="A6">
    <w:name w:val="A6"/>
    <w:uiPriority w:val="99"/>
    <w:rsid w:val="00660AE9"/>
    <w:rPr>
      <w:rFonts w:ascii="Calibri" w:hAnsi="Calibri" w:cs="Calibri"/>
      <w:color w:val="000000"/>
      <w:sz w:val="16"/>
      <w:szCs w:val="16"/>
    </w:rPr>
  </w:style>
  <w:style w:type="paragraph" w:customStyle="1" w:styleId="rdo">
    <w:name w:val="Źródło"/>
    <w:basedOn w:val="Normalny"/>
    <w:link w:val="rdoZnak"/>
    <w:qFormat/>
    <w:rsid w:val="00660AE9"/>
    <w:pPr>
      <w:spacing w:after="120" w:line="288" w:lineRule="auto"/>
      <w:jc w:val="right"/>
    </w:pPr>
    <w:rPr>
      <w:rFonts w:ascii="TimesNewRomanPSMT" w:eastAsia="TimesNewRoman,Bold" w:hAnsi="TimesNewRomanPSMT" w:cs="TimesNewRoman,Bold"/>
      <w:color w:val="404040"/>
      <w:sz w:val="16"/>
      <w:szCs w:val="21"/>
      <w:lang w:eastAsia="en-US"/>
    </w:rPr>
  </w:style>
  <w:style w:type="character" w:customStyle="1" w:styleId="rdoZnak">
    <w:name w:val="Źródło Znak"/>
    <w:link w:val="rdo"/>
    <w:rsid w:val="00660AE9"/>
    <w:rPr>
      <w:rFonts w:ascii="TimesNewRomanPSMT" w:eastAsia="TimesNewRoman,Bold" w:hAnsi="TimesNewRomanPSMT" w:cs="TimesNewRoman,Bold"/>
      <w:color w:val="404040"/>
      <w:sz w:val="16"/>
      <w:szCs w:val="21"/>
      <w:lang w:eastAsia="en-US"/>
    </w:rPr>
  </w:style>
  <w:style w:type="table" w:customStyle="1" w:styleId="Tabelasiatki4akcent11">
    <w:name w:val="Tabela siatki 4 — akcent 11"/>
    <w:basedOn w:val="Standardowy"/>
    <w:uiPriority w:val="49"/>
    <w:rsid w:val="00660AE9"/>
    <w:pPr>
      <w:spacing w:after="0" w:line="240" w:lineRule="auto"/>
    </w:pPr>
    <w:rPr>
      <w:rFonts w:ascii="Symbol" w:eastAsia="TimesNewRoman,Bold" w:hAnsi="Symbol" w:cs="TimesNewRoman,Bold"/>
      <w:sz w:val="20"/>
      <w:szCs w:val="20"/>
    </w:rPr>
    <w:tblPr>
      <w:tblStyleRowBandSize w:val="1"/>
      <w:tblStyleColBandSize w:val="1"/>
      <w:tblBorders>
        <w:top w:val="single" w:sz="4" w:space="0" w:color="89B9D4"/>
        <w:left w:val="single" w:sz="4" w:space="0" w:color="89B9D4"/>
        <w:bottom w:val="single" w:sz="4" w:space="0" w:color="89B9D4"/>
        <w:right w:val="single" w:sz="4" w:space="0" w:color="89B9D4"/>
        <w:insideH w:val="single" w:sz="4" w:space="0" w:color="89B9D4"/>
        <w:insideV w:val="single" w:sz="4" w:space="0" w:color="89B9D4"/>
      </w:tblBorders>
    </w:tblPr>
    <w:tblStylePr w:type="firstRow">
      <w:rPr>
        <w:b/>
        <w:bCs/>
        <w:color w:val="FFFFFF"/>
      </w:rPr>
      <w:tblPr/>
      <w:tcPr>
        <w:tcBorders>
          <w:top w:val="single" w:sz="4" w:space="0" w:color="418AB3"/>
          <w:left w:val="single" w:sz="4" w:space="0" w:color="418AB3"/>
          <w:bottom w:val="single" w:sz="4" w:space="0" w:color="418AB3"/>
          <w:right w:val="single" w:sz="4" w:space="0" w:color="418AB3"/>
          <w:insideH w:val="nil"/>
          <w:insideV w:val="nil"/>
        </w:tcBorders>
        <w:shd w:val="clear" w:color="auto" w:fill="418AB3"/>
      </w:tcPr>
    </w:tblStylePr>
    <w:tblStylePr w:type="lastRow">
      <w:rPr>
        <w:b/>
        <w:bCs/>
      </w:rPr>
      <w:tblPr/>
      <w:tcPr>
        <w:tcBorders>
          <w:top w:val="double" w:sz="4" w:space="0" w:color="418AB3"/>
        </w:tcBorders>
      </w:tcPr>
    </w:tblStylePr>
    <w:tblStylePr w:type="firstCol">
      <w:rPr>
        <w:b/>
        <w:bCs/>
      </w:rPr>
    </w:tblStylePr>
    <w:tblStylePr w:type="lastCol">
      <w:rPr>
        <w:b/>
        <w:bCs/>
      </w:rPr>
    </w:tblStylePr>
    <w:tblStylePr w:type="band1Vert">
      <w:tblPr/>
      <w:tcPr>
        <w:shd w:val="clear" w:color="auto" w:fill="D7E7F0"/>
      </w:tcPr>
    </w:tblStylePr>
    <w:tblStylePr w:type="band1Horz">
      <w:tblPr/>
      <w:tcPr>
        <w:shd w:val="clear" w:color="auto" w:fill="D7E7F0"/>
      </w:tcPr>
    </w:tblStylePr>
  </w:style>
  <w:style w:type="table" w:customStyle="1" w:styleId="Tabelasiatki4akcent21">
    <w:name w:val="Tabela siatki 4 — akcent 21"/>
    <w:basedOn w:val="Standardowy"/>
    <w:uiPriority w:val="49"/>
    <w:rsid w:val="00660AE9"/>
    <w:pPr>
      <w:spacing w:after="0" w:line="240" w:lineRule="auto"/>
    </w:pPr>
    <w:rPr>
      <w:rFonts w:ascii="Symbol" w:eastAsia="TimesNewRoman,Bold" w:hAnsi="Symbol" w:cs="TimesNewRoman,Bold"/>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elasiatki4akcent110">
    <w:name w:val="Tabela siatki 4 — akcent 11"/>
    <w:basedOn w:val="Standardowy"/>
    <w:next w:val="Tabelasiatki4akcent11"/>
    <w:uiPriority w:val="49"/>
    <w:rsid w:val="00660AE9"/>
    <w:pPr>
      <w:spacing w:after="0" w:line="240" w:lineRule="auto"/>
    </w:pPr>
    <w:rPr>
      <w:rFonts w:ascii="Symbol" w:eastAsia="TimesNewRoman,Bold" w:hAnsi="Symbol" w:cs="TimesNewRoman,Bold"/>
      <w:sz w:val="20"/>
      <w:szCs w:val="20"/>
    </w:rPr>
    <w:tblPr>
      <w:tblStyleRowBandSize w:val="1"/>
      <w:tblStyleColBandSize w:val="1"/>
      <w:tblBorders>
        <w:top w:val="single" w:sz="4" w:space="0" w:color="89B9D4"/>
        <w:left w:val="single" w:sz="4" w:space="0" w:color="89B9D4"/>
        <w:bottom w:val="single" w:sz="4" w:space="0" w:color="89B9D4"/>
        <w:right w:val="single" w:sz="4" w:space="0" w:color="89B9D4"/>
        <w:insideH w:val="single" w:sz="4" w:space="0" w:color="89B9D4"/>
        <w:insideV w:val="single" w:sz="4" w:space="0" w:color="89B9D4"/>
      </w:tblBorders>
    </w:tblPr>
    <w:tblStylePr w:type="firstRow">
      <w:rPr>
        <w:b/>
        <w:bCs/>
        <w:color w:val="FFFFFF"/>
      </w:rPr>
      <w:tblPr/>
      <w:tcPr>
        <w:tcBorders>
          <w:top w:val="single" w:sz="4" w:space="0" w:color="418AB3"/>
          <w:left w:val="single" w:sz="4" w:space="0" w:color="418AB3"/>
          <w:bottom w:val="single" w:sz="4" w:space="0" w:color="418AB3"/>
          <w:right w:val="single" w:sz="4" w:space="0" w:color="418AB3"/>
          <w:insideH w:val="nil"/>
          <w:insideV w:val="nil"/>
        </w:tcBorders>
        <w:shd w:val="clear" w:color="auto" w:fill="418AB3"/>
      </w:tcPr>
    </w:tblStylePr>
    <w:tblStylePr w:type="lastRow">
      <w:rPr>
        <w:b/>
        <w:bCs/>
      </w:rPr>
      <w:tblPr/>
      <w:tcPr>
        <w:tcBorders>
          <w:top w:val="double" w:sz="4" w:space="0" w:color="418AB3"/>
        </w:tcBorders>
      </w:tcPr>
    </w:tblStylePr>
    <w:tblStylePr w:type="firstCol">
      <w:rPr>
        <w:b/>
        <w:bCs/>
      </w:rPr>
    </w:tblStylePr>
    <w:tblStylePr w:type="lastCol">
      <w:rPr>
        <w:b/>
        <w:bCs/>
      </w:rPr>
    </w:tblStylePr>
    <w:tblStylePr w:type="band1Vert">
      <w:tblPr/>
      <w:tcPr>
        <w:shd w:val="clear" w:color="auto" w:fill="D7E7F0"/>
      </w:tcPr>
    </w:tblStylePr>
    <w:tblStylePr w:type="band1Horz">
      <w:tblPr/>
      <w:tcPr>
        <w:shd w:val="clear" w:color="auto" w:fill="D7E7F0"/>
      </w:tcPr>
    </w:tblStylePr>
  </w:style>
  <w:style w:type="paragraph" w:styleId="Poprawka">
    <w:name w:val="Revision"/>
    <w:hidden/>
    <w:uiPriority w:val="99"/>
    <w:semiHidden/>
    <w:rsid w:val="00660AE9"/>
    <w:pPr>
      <w:spacing w:after="0" w:line="240" w:lineRule="auto"/>
    </w:pPr>
    <w:rPr>
      <w:rFonts w:ascii="TimesNewRomanPSMT" w:eastAsia="TimesNewRoman,Bold" w:hAnsi="TimesNewRomanPSMT" w:cs="TimesNewRoman,Bold"/>
      <w:sz w:val="20"/>
      <w:szCs w:val="21"/>
      <w:lang w:eastAsia="en-US"/>
    </w:rPr>
  </w:style>
  <w:style w:type="paragraph" w:customStyle="1" w:styleId="marszaek1">
    <w:name w:val="marszałek 1"/>
    <w:basedOn w:val="Akapitzlist"/>
    <w:link w:val="marszaek1Znak"/>
    <w:rsid w:val="009B0221"/>
    <w:pPr>
      <w:numPr>
        <w:numId w:val="4"/>
      </w:numPr>
      <w:tabs>
        <w:tab w:val="left" w:pos="0"/>
      </w:tabs>
      <w:spacing w:line="360" w:lineRule="auto"/>
      <w:jc w:val="both"/>
    </w:pPr>
    <w:rPr>
      <w:rFonts w:ascii="Arial" w:hAnsi="Arial" w:cs="Arial"/>
      <w:b/>
      <w:bCs/>
      <w:sz w:val="22"/>
    </w:rPr>
  </w:style>
  <w:style w:type="paragraph" w:customStyle="1" w:styleId="Arial1">
    <w:name w:val="Arial 1"/>
    <w:basedOn w:val="Nagwek1"/>
    <w:link w:val="Arial1Znak"/>
    <w:qFormat/>
    <w:rsid w:val="00CE5837"/>
    <w:pPr>
      <w:pBdr>
        <w:bottom w:val="none" w:sz="0" w:space="0" w:color="auto"/>
      </w:pBdr>
    </w:pPr>
    <w:rPr>
      <w:rFonts w:ascii="Arial" w:hAnsi="Arial"/>
      <w:b w:val="0"/>
      <w:color w:val="000000" w:themeColor="text1"/>
      <w:sz w:val="22"/>
    </w:rPr>
  </w:style>
  <w:style w:type="character" w:customStyle="1" w:styleId="marszaek1Znak">
    <w:name w:val="marszałek 1 Znak"/>
    <w:basedOn w:val="AkapitzlistZnak"/>
    <w:link w:val="marszaek1"/>
    <w:rsid w:val="009B0221"/>
    <w:rPr>
      <w:rFonts w:ascii="Arial" w:hAnsi="Arial" w:cs="Arial"/>
      <w:b/>
      <w:bCs/>
      <w:sz w:val="22"/>
    </w:rPr>
  </w:style>
  <w:style w:type="character" w:customStyle="1" w:styleId="Arial1Znak">
    <w:name w:val="Arial 1 Znak"/>
    <w:basedOn w:val="marszaek1Znak"/>
    <w:link w:val="Arial1"/>
    <w:rsid w:val="00CE5837"/>
    <w:rPr>
      <w:rFonts w:ascii="Arial" w:eastAsia="TimesNewRoman,Bold" w:hAnsi="Arial" w:cs="Times New Roman"/>
      <w:b w:val="0"/>
      <w:bCs w:val="0"/>
      <w:color w:val="000000" w:themeColor="text1"/>
      <w:sz w:val="22"/>
      <w:szCs w:val="36"/>
      <w:lang w:val="x-none" w:eastAsia="x-none"/>
    </w:rPr>
  </w:style>
  <w:style w:type="paragraph" w:customStyle="1" w:styleId="Akapitzlist1">
    <w:name w:val="Akapit z listą1"/>
    <w:basedOn w:val="Normalny"/>
    <w:semiHidden/>
    <w:rsid w:val="00321BD9"/>
    <w:pPr>
      <w:ind w:left="720"/>
      <w:contextualSpacing/>
    </w:pPr>
    <w:rPr>
      <w:rFonts w:ascii="Calibri" w:eastAsia="Times New Roman" w:hAnsi="Calibri" w:cs="Times New Roman"/>
      <w:sz w:val="22"/>
      <w:szCs w:val="22"/>
    </w:rPr>
  </w:style>
  <w:style w:type="paragraph" w:customStyle="1" w:styleId="arialnormalny">
    <w:name w:val="arial normalny"/>
    <w:basedOn w:val="Normalny"/>
    <w:link w:val="arialnormalnyZnak"/>
    <w:qFormat/>
    <w:rsid w:val="00CE5837"/>
    <w:pPr>
      <w:spacing w:after="0" w:line="240" w:lineRule="auto"/>
      <w:jc w:val="both"/>
    </w:pPr>
    <w:rPr>
      <w:rFonts w:ascii="Arial" w:hAnsi="Arial"/>
      <w:sz w:val="22"/>
    </w:rPr>
  </w:style>
  <w:style w:type="character" w:customStyle="1" w:styleId="arialnormalnyZnak">
    <w:name w:val="arial normalny Znak"/>
    <w:basedOn w:val="Domylnaczcionkaakapitu"/>
    <w:link w:val="arialnormalny"/>
    <w:rsid w:val="00CE5837"/>
    <w:rPr>
      <w:rFonts w:ascii="Arial" w:hAnsi="Arial"/>
      <w:sz w:val="22"/>
    </w:rPr>
  </w:style>
  <w:style w:type="paragraph" w:customStyle="1" w:styleId="Standard">
    <w:name w:val="Standard"/>
    <w:rsid w:val="0017422E"/>
    <w:pPr>
      <w:widowControl w:val="0"/>
      <w:suppressAutoHyphens/>
      <w:autoSpaceDE w:val="0"/>
      <w:spacing w:after="0" w:line="240" w:lineRule="auto"/>
      <w:textAlignment w:val="baseline"/>
    </w:pPr>
    <w:rPr>
      <w:rFonts w:ascii="Times New Roman" w:eastAsia="SimSun" w:hAnsi="Times New Roman" w:cs="Times New Roman"/>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202550">
      <w:bodyDiv w:val="1"/>
      <w:marLeft w:val="0"/>
      <w:marRight w:val="0"/>
      <w:marTop w:val="0"/>
      <w:marBottom w:val="0"/>
      <w:divBdr>
        <w:top w:val="none" w:sz="0" w:space="0" w:color="auto"/>
        <w:left w:val="none" w:sz="0" w:space="0" w:color="auto"/>
        <w:bottom w:val="none" w:sz="0" w:space="0" w:color="auto"/>
        <w:right w:val="none" w:sz="0" w:space="0" w:color="auto"/>
      </w:divBdr>
    </w:div>
    <w:div w:id="432166838">
      <w:bodyDiv w:val="1"/>
      <w:marLeft w:val="0"/>
      <w:marRight w:val="0"/>
      <w:marTop w:val="0"/>
      <w:marBottom w:val="0"/>
      <w:divBdr>
        <w:top w:val="none" w:sz="0" w:space="0" w:color="auto"/>
        <w:left w:val="none" w:sz="0" w:space="0" w:color="auto"/>
        <w:bottom w:val="none" w:sz="0" w:space="0" w:color="auto"/>
        <w:right w:val="none" w:sz="0" w:space="0" w:color="auto"/>
      </w:divBdr>
    </w:div>
    <w:div w:id="599721703">
      <w:bodyDiv w:val="1"/>
      <w:marLeft w:val="0"/>
      <w:marRight w:val="0"/>
      <w:marTop w:val="0"/>
      <w:marBottom w:val="0"/>
      <w:divBdr>
        <w:top w:val="none" w:sz="0" w:space="0" w:color="auto"/>
        <w:left w:val="none" w:sz="0" w:space="0" w:color="auto"/>
        <w:bottom w:val="none" w:sz="0" w:space="0" w:color="auto"/>
        <w:right w:val="none" w:sz="0" w:space="0" w:color="auto"/>
      </w:divBdr>
    </w:div>
    <w:div w:id="615062123">
      <w:bodyDiv w:val="1"/>
      <w:marLeft w:val="0"/>
      <w:marRight w:val="0"/>
      <w:marTop w:val="0"/>
      <w:marBottom w:val="0"/>
      <w:divBdr>
        <w:top w:val="none" w:sz="0" w:space="0" w:color="auto"/>
        <w:left w:val="none" w:sz="0" w:space="0" w:color="auto"/>
        <w:bottom w:val="none" w:sz="0" w:space="0" w:color="auto"/>
        <w:right w:val="none" w:sz="0" w:space="0" w:color="auto"/>
      </w:divBdr>
    </w:div>
    <w:div w:id="1379747804">
      <w:bodyDiv w:val="1"/>
      <w:marLeft w:val="0"/>
      <w:marRight w:val="0"/>
      <w:marTop w:val="0"/>
      <w:marBottom w:val="0"/>
      <w:divBdr>
        <w:top w:val="none" w:sz="0" w:space="0" w:color="auto"/>
        <w:left w:val="none" w:sz="0" w:space="0" w:color="auto"/>
        <w:bottom w:val="none" w:sz="0" w:space="0" w:color="auto"/>
        <w:right w:val="none" w:sz="0" w:space="0" w:color="auto"/>
      </w:divBdr>
    </w:div>
    <w:div w:id="1421754521">
      <w:bodyDiv w:val="1"/>
      <w:marLeft w:val="0"/>
      <w:marRight w:val="0"/>
      <w:marTop w:val="0"/>
      <w:marBottom w:val="0"/>
      <w:divBdr>
        <w:top w:val="none" w:sz="0" w:space="0" w:color="auto"/>
        <w:left w:val="none" w:sz="0" w:space="0" w:color="auto"/>
        <w:bottom w:val="none" w:sz="0" w:space="0" w:color="auto"/>
        <w:right w:val="none" w:sz="0" w:space="0" w:color="auto"/>
      </w:divBdr>
    </w:div>
    <w:div w:id="1797530740">
      <w:bodyDiv w:val="1"/>
      <w:marLeft w:val="0"/>
      <w:marRight w:val="0"/>
      <w:marTop w:val="0"/>
      <w:marBottom w:val="0"/>
      <w:divBdr>
        <w:top w:val="none" w:sz="0" w:space="0" w:color="auto"/>
        <w:left w:val="none" w:sz="0" w:space="0" w:color="auto"/>
        <w:bottom w:val="none" w:sz="0" w:space="0" w:color="auto"/>
        <w:right w:val="none" w:sz="0" w:space="0" w:color="auto"/>
      </w:divBdr>
    </w:div>
    <w:div w:id="2018075746">
      <w:bodyDiv w:val="1"/>
      <w:marLeft w:val="0"/>
      <w:marRight w:val="0"/>
      <w:marTop w:val="0"/>
      <w:marBottom w:val="0"/>
      <w:divBdr>
        <w:top w:val="none" w:sz="0" w:space="0" w:color="auto"/>
        <w:left w:val="none" w:sz="0" w:space="0" w:color="auto"/>
        <w:bottom w:val="none" w:sz="0" w:space="0" w:color="auto"/>
        <w:right w:val="none" w:sz="0" w:space="0" w:color="auto"/>
      </w:divBdr>
      <w:divsChild>
        <w:div w:id="345908080">
          <w:marLeft w:val="0"/>
          <w:marRight w:val="0"/>
          <w:marTop w:val="0"/>
          <w:marBottom w:val="0"/>
          <w:divBdr>
            <w:top w:val="none" w:sz="0" w:space="0" w:color="auto"/>
            <w:left w:val="none" w:sz="0" w:space="0" w:color="auto"/>
            <w:bottom w:val="none" w:sz="0" w:space="0" w:color="auto"/>
            <w:right w:val="none" w:sz="0" w:space="0" w:color="auto"/>
          </w:divBdr>
        </w:div>
        <w:div w:id="540286058">
          <w:marLeft w:val="0"/>
          <w:marRight w:val="0"/>
          <w:marTop w:val="0"/>
          <w:marBottom w:val="0"/>
          <w:divBdr>
            <w:top w:val="none" w:sz="0" w:space="0" w:color="auto"/>
            <w:left w:val="none" w:sz="0" w:space="0" w:color="auto"/>
            <w:bottom w:val="none" w:sz="0" w:space="0" w:color="auto"/>
            <w:right w:val="none" w:sz="0" w:space="0" w:color="auto"/>
          </w:divBdr>
        </w:div>
        <w:div w:id="542133112">
          <w:marLeft w:val="0"/>
          <w:marRight w:val="0"/>
          <w:marTop w:val="0"/>
          <w:marBottom w:val="0"/>
          <w:divBdr>
            <w:top w:val="none" w:sz="0" w:space="0" w:color="auto"/>
            <w:left w:val="none" w:sz="0" w:space="0" w:color="auto"/>
            <w:bottom w:val="none" w:sz="0" w:space="0" w:color="auto"/>
            <w:right w:val="none" w:sz="0" w:space="0" w:color="auto"/>
          </w:divBdr>
        </w:div>
        <w:div w:id="609043821">
          <w:marLeft w:val="0"/>
          <w:marRight w:val="0"/>
          <w:marTop w:val="0"/>
          <w:marBottom w:val="0"/>
          <w:divBdr>
            <w:top w:val="none" w:sz="0" w:space="0" w:color="auto"/>
            <w:left w:val="none" w:sz="0" w:space="0" w:color="auto"/>
            <w:bottom w:val="none" w:sz="0" w:space="0" w:color="auto"/>
            <w:right w:val="none" w:sz="0" w:space="0" w:color="auto"/>
          </w:divBdr>
        </w:div>
        <w:div w:id="621963366">
          <w:marLeft w:val="0"/>
          <w:marRight w:val="0"/>
          <w:marTop w:val="0"/>
          <w:marBottom w:val="0"/>
          <w:divBdr>
            <w:top w:val="none" w:sz="0" w:space="0" w:color="auto"/>
            <w:left w:val="none" w:sz="0" w:space="0" w:color="auto"/>
            <w:bottom w:val="none" w:sz="0" w:space="0" w:color="auto"/>
            <w:right w:val="none" w:sz="0" w:space="0" w:color="auto"/>
          </w:divBdr>
        </w:div>
        <w:div w:id="633365224">
          <w:marLeft w:val="0"/>
          <w:marRight w:val="0"/>
          <w:marTop w:val="0"/>
          <w:marBottom w:val="0"/>
          <w:divBdr>
            <w:top w:val="none" w:sz="0" w:space="0" w:color="auto"/>
            <w:left w:val="none" w:sz="0" w:space="0" w:color="auto"/>
            <w:bottom w:val="none" w:sz="0" w:space="0" w:color="auto"/>
            <w:right w:val="none" w:sz="0" w:space="0" w:color="auto"/>
          </w:divBdr>
        </w:div>
        <w:div w:id="1756507986">
          <w:marLeft w:val="0"/>
          <w:marRight w:val="0"/>
          <w:marTop w:val="0"/>
          <w:marBottom w:val="0"/>
          <w:divBdr>
            <w:top w:val="none" w:sz="0" w:space="0" w:color="auto"/>
            <w:left w:val="none" w:sz="0" w:space="0" w:color="auto"/>
            <w:bottom w:val="none" w:sz="0" w:space="0" w:color="auto"/>
            <w:right w:val="none" w:sz="0" w:space="0" w:color="auto"/>
          </w:divBdr>
        </w:div>
        <w:div w:id="2059813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www.lubelskie.pl/um/katalogi/herb/herb-rgb.jpg" TargetMode="External"/><Relationship Id="rId14" Type="http://schemas.openxmlformats.org/officeDocument/2006/relationships/chart" Target="charts/chart5.xm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kbpn.gov.pl/portal?id=112184"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Wykres%20w%20programie%20Microsoft%20Word"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Wykres%20w%20programie%20Microsoft%20Word"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Wykres%20w%20programie%20Microsoft%20Word"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Wykres%20w%20programie%20Microsoft%20Word"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justy\Dropbox\ROPS%20Lublin\Cz.%203%20-%20Diagnoza%20wojew&#243;dztwa%20lubelskiego%20w%20zakresie%20u&#380;ywania%20substancji%20psychoaktywnych\baza\baza%20danych%20cz%203.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BST%20-%20Daniel\Dropbox\ROPS%20Lublin\Cz.%203%20-%20Diagnoza%20wojew&#243;dztwa%20lubelskiego%20w%20zakresie%20u&#380;ywania%20substancji%20psychoaktywnych\baza\baza%20danych%20cz%20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ST%20-%20Daniel\Dropbox\ROPS%20Lublin\Cz.%203%20-%20Diagnoza%20wojew&#243;dztwa%20lubelskiego%20w%20zakresie%20u&#380;ywania%20substancji%20psychoaktywnych\baza\baza%20danych%20cz%20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BST%20-%20Daniel\Dropbox\ROPS%20Lublin\Cz.%203%20-%20Diagnoza%20wojew&#243;dztwa%20lubelskiego%20w%20zakresie%20u&#380;ywania%20substancji%20psychoaktywnych\baza\baza%20danych%20cz%20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BST%20-%20Daniel\Dropbox\ROPS%20Lublin\Cz.%203%20-%20Diagnoza%20wojew&#243;dztwa%20lubelskiego%20w%20zakresie%20u&#380;ywania%20substancji%20psychoaktywnych\baza\baza%20danych%20cz%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'[Wykres w programie Microsoft Word]Arkusz1'!$J$3</c:f>
              <c:strCache>
                <c:ptCount val="1"/>
                <c:pt idx="0">
                  <c:v>marihuana lub haszysz</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'[Wykres w programie Microsoft Word]Arkusz1'!$K$2:$N$2</c:f>
              <c:strCache>
                <c:ptCount val="4"/>
                <c:pt idx="0">
                  <c:v>III klasa szkoły gimnazjalnej 2015</c:v>
                </c:pt>
                <c:pt idx="1">
                  <c:v>II klasa szkoły ponadgimnazjalnej 2015</c:v>
                </c:pt>
                <c:pt idx="2">
                  <c:v>III klasa szkoły gimnazjalnej 2019</c:v>
                </c:pt>
                <c:pt idx="3">
                  <c:v>II klasa szkoły ponadgimnazjalnej 2019</c:v>
                </c:pt>
              </c:strCache>
            </c:strRef>
          </c:cat>
          <c:val>
            <c:numRef>
              <c:f>'[Wykres w programie Microsoft Word]Arkusz1'!$K$3:$N$3</c:f>
              <c:numCache>
                <c:formatCode>General</c:formatCode>
                <c:ptCount val="4"/>
                <c:pt idx="0">
                  <c:v>25.1</c:v>
                </c:pt>
                <c:pt idx="1">
                  <c:v>44.9</c:v>
                </c:pt>
                <c:pt idx="2">
                  <c:v>37.4</c:v>
                </c:pt>
                <c:pt idx="3">
                  <c:v>20</c:v>
                </c:pt>
              </c:numCache>
            </c:numRef>
          </c:val>
          <c:extLst>
            <c:ext xmlns:c16="http://schemas.microsoft.com/office/drawing/2014/chart" uri="{C3380CC4-5D6E-409C-BE32-E72D297353CC}">
              <c16:uniqueId val="{00000000-0E62-4C66-A4C9-6A0FA5AF7DF1}"/>
            </c:ext>
          </c:extLst>
        </c:ser>
        <c:ser>
          <c:idx val="1"/>
          <c:order val="1"/>
          <c:tx>
            <c:strRef>
              <c:f>'[Wykres w programie Microsoft Word]Arkusz1'!$J$4</c:f>
              <c:strCache>
                <c:ptCount val="1"/>
                <c:pt idx="0">
                  <c:v>leki</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'[Wykres w programie Microsoft Word]Arkusz1'!$K$2:$N$2</c:f>
              <c:strCache>
                <c:ptCount val="4"/>
                <c:pt idx="0">
                  <c:v>III klasa szkoły gimnazjalnej 2015</c:v>
                </c:pt>
                <c:pt idx="1">
                  <c:v>II klasa szkoły ponadgimnazjalnej 2015</c:v>
                </c:pt>
                <c:pt idx="2">
                  <c:v>III klasa szkoły gimnazjalnej 2019</c:v>
                </c:pt>
                <c:pt idx="3">
                  <c:v>II klasa szkoły ponadgimnazjalnej 2019</c:v>
                </c:pt>
              </c:strCache>
            </c:strRef>
          </c:cat>
          <c:val>
            <c:numRef>
              <c:f>'[Wykres w programie Microsoft Word]Arkusz1'!$K$4:$N$4</c:f>
              <c:numCache>
                <c:formatCode>General</c:formatCode>
                <c:ptCount val="4"/>
                <c:pt idx="0">
                  <c:v>18.599999999999998</c:v>
                </c:pt>
                <c:pt idx="1">
                  <c:v>22.199999999999996</c:v>
                </c:pt>
                <c:pt idx="2">
                  <c:v>26</c:v>
                </c:pt>
                <c:pt idx="3">
                  <c:v>18.5</c:v>
                </c:pt>
              </c:numCache>
            </c:numRef>
          </c:val>
          <c:extLst>
            <c:ext xmlns:c16="http://schemas.microsoft.com/office/drawing/2014/chart" uri="{C3380CC4-5D6E-409C-BE32-E72D297353CC}">
              <c16:uniqueId val="{00000001-0E62-4C66-A4C9-6A0FA5AF7DF1}"/>
            </c:ext>
          </c:extLst>
        </c:ser>
        <c:ser>
          <c:idx val="2"/>
          <c:order val="2"/>
          <c:tx>
            <c:strRef>
              <c:f>'[Wykres w programie Microsoft Word]Arkusz1'!$J$5</c:f>
              <c:strCache>
                <c:ptCount val="1"/>
                <c:pt idx="0">
                  <c:v>subst. wziewne</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'[Wykres w programie Microsoft Word]Arkusz1'!$K$2:$N$2</c:f>
              <c:strCache>
                <c:ptCount val="4"/>
                <c:pt idx="0">
                  <c:v>III klasa szkoły gimnazjalnej 2015</c:v>
                </c:pt>
                <c:pt idx="1">
                  <c:v>II klasa szkoły ponadgimnazjalnej 2015</c:v>
                </c:pt>
                <c:pt idx="2">
                  <c:v>III klasa szkoły gimnazjalnej 2019</c:v>
                </c:pt>
                <c:pt idx="3">
                  <c:v>II klasa szkoły ponadgimnazjalnej 2019</c:v>
                </c:pt>
              </c:strCache>
            </c:strRef>
          </c:cat>
          <c:val>
            <c:numRef>
              <c:f>'[Wykres w programie Microsoft Word]Arkusz1'!$K$5:$N$5</c:f>
              <c:numCache>
                <c:formatCode>General</c:formatCode>
                <c:ptCount val="4"/>
                <c:pt idx="0">
                  <c:v>11.999999999999998</c:v>
                </c:pt>
                <c:pt idx="1">
                  <c:v>8.2999999999999989</c:v>
                </c:pt>
                <c:pt idx="2">
                  <c:v>6.4</c:v>
                </c:pt>
                <c:pt idx="3">
                  <c:v>6.2</c:v>
                </c:pt>
              </c:numCache>
            </c:numRef>
          </c:val>
          <c:extLst>
            <c:ext xmlns:c16="http://schemas.microsoft.com/office/drawing/2014/chart" uri="{C3380CC4-5D6E-409C-BE32-E72D297353CC}">
              <c16:uniqueId val="{00000002-0E62-4C66-A4C9-6A0FA5AF7DF1}"/>
            </c:ext>
          </c:extLst>
        </c:ser>
        <c:ser>
          <c:idx val="3"/>
          <c:order val="3"/>
          <c:tx>
            <c:strRef>
              <c:f>'[Wykres w programie Microsoft Word]Arkusz1'!$J$6</c:f>
              <c:strCache>
                <c:ptCount val="1"/>
                <c:pt idx="0">
                  <c:v>amfetamina</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'[Wykres w programie Microsoft Word]Arkusz1'!$K$2:$N$2</c:f>
              <c:strCache>
                <c:ptCount val="4"/>
                <c:pt idx="0">
                  <c:v>III klasa szkoły gimnazjalnej 2015</c:v>
                </c:pt>
                <c:pt idx="1">
                  <c:v>II klasa szkoły ponadgimnazjalnej 2015</c:v>
                </c:pt>
                <c:pt idx="2">
                  <c:v>III klasa szkoły gimnazjalnej 2019</c:v>
                </c:pt>
                <c:pt idx="3">
                  <c:v>II klasa szkoły ponadgimnazjalnej 2019</c:v>
                </c:pt>
              </c:strCache>
            </c:strRef>
          </c:cat>
          <c:val>
            <c:numRef>
              <c:f>'[Wykres w programie Microsoft Word]Arkusz1'!$K$6:$N$6</c:f>
              <c:numCache>
                <c:formatCode>General</c:formatCode>
                <c:ptCount val="4"/>
                <c:pt idx="0">
                  <c:v>4.1999999999999993</c:v>
                </c:pt>
                <c:pt idx="1">
                  <c:v>7.7</c:v>
                </c:pt>
                <c:pt idx="2">
                  <c:v>2.8</c:v>
                </c:pt>
                <c:pt idx="3">
                  <c:v>3</c:v>
                </c:pt>
              </c:numCache>
            </c:numRef>
          </c:val>
          <c:extLst>
            <c:ext xmlns:c16="http://schemas.microsoft.com/office/drawing/2014/chart" uri="{C3380CC4-5D6E-409C-BE32-E72D297353CC}">
              <c16:uniqueId val="{00000003-0E62-4C66-A4C9-6A0FA5AF7DF1}"/>
            </c:ext>
          </c:extLst>
        </c:ser>
        <c:ser>
          <c:idx val="4"/>
          <c:order val="4"/>
          <c:tx>
            <c:strRef>
              <c:f>'[Wykres w programie Microsoft Word]Arkusz1'!$J$7</c:f>
              <c:strCache>
                <c:ptCount val="1"/>
                <c:pt idx="0">
                  <c:v>LSD</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'[Wykres w programie Microsoft Word]Arkusz1'!$K$2:$N$2</c:f>
              <c:strCache>
                <c:ptCount val="4"/>
                <c:pt idx="0">
                  <c:v>III klasa szkoły gimnazjalnej 2015</c:v>
                </c:pt>
                <c:pt idx="1">
                  <c:v>II klasa szkoły ponadgimnazjalnej 2015</c:v>
                </c:pt>
                <c:pt idx="2">
                  <c:v>III klasa szkoły gimnazjalnej 2019</c:v>
                </c:pt>
                <c:pt idx="3">
                  <c:v>II klasa szkoły ponadgimnazjalnej 2019</c:v>
                </c:pt>
              </c:strCache>
            </c:strRef>
          </c:cat>
          <c:val>
            <c:numRef>
              <c:f>'[Wykres w programie Microsoft Word]Arkusz1'!$K$7:$N$7</c:f>
              <c:numCache>
                <c:formatCode>General</c:formatCode>
                <c:ptCount val="4"/>
                <c:pt idx="0">
                  <c:v>4.4000000000000004</c:v>
                </c:pt>
                <c:pt idx="1">
                  <c:v>5.5</c:v>
                </c:pt>
                <c:pt idx="2">
                  <c:v>2.9</c:v>
                </c:pt>
                <c:pt idx="3">
                  <c:v>2.7</c:v>
                </c:pt>
              </c:numCache>
            </c:numRef>
          </c:val>
          <c:extLst>
            <c:ext xmlns:c16="http://schemas.microsoft.com/office/drawing/2014/chart" uri="{C3380CC4-5D6E-409C-BE32-E72D297353CC}">
              <c16:uniqueId val="{00000004-0E62-4C66-A4C9-6A0FA5AF7DF1}"/>
            </c:ext>
          </c:extLst>
        </c:ser>
        <c:ser>
          <c:idx val="5"/>
          <c:order val="5"/>
          <c:tx>
            <c:strRef>
              <c:f>'[Wykres w programie Microsoft Word]Arkusz1'!$J$8</c:f>
              <c:strCache>
                <c:ptCount val="1"/>
                <c:pt idx="0">
                  <c:v>kokaina</c:v>
                </c:pt>
              </c:strCache>
            </c:strRef>
          </c:tx>
          <c:spPr>
            <a:solidFill>
              <a:schemeClr val="accent4">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'[Wykres w programie Microsoft Word]Arkusz1'!$K$2:$N$2</c:f>
              <c:strCache>
                <c:ptCount val="4"/>
                <c:pt idx="0">
                  <c:v>III klasa szkoły gimnazjalnej 2015</c:v>
                </c:pt>
                <c:pt idx="1">
                  <c:v>II klasa szkoły ponadgimnazjalnej 2015</c:v>
                </c:pt>
                <c:pt idx="2">
                  <c:v>III klasa szkoły gimnazjalnej 2019</c:v>
                </c:pt>
                <c:pt idx="3">
                  <c:v>II klasa szkoły ponadgimnazjalnej 2019</c:v>
                </c:pt>
              </c:strCache>
            </c:strRef>
          </c:cat>
          <c:val>
            <c:numRef>
              <c:f>'[Wykres w programie Microsoft Word]Arkusz1'!$K$8:$N$8</c:f>
              <c:numCache>
                <c:formatCode>General</c:formatCode>
                <c:ptCount val="4"/>
                <c:pt idx="0">
                  <c:v>3.7</c:v>
                </c:pt>
                <c:pt idx="1">
                  <c:v>5</c:v>
                </c:pt>
                <c:pt idx="2">
                  <c:v>2</c:v>
                </c:pt>
                <c:pt idx="3">
                  <c:v>2.4</c:v>
                </c:pt>
              </c:numCache>
            </c:numRef>
          </c:val>
          <c:extLst>
            <c:ext xmlns:c16="http://schemas.microsoft.com/office/drawing/2014/chart" uri="{C3380CC4-5D6E-409C-BE32-E72D297353CC}">
              <c16:uniqueId val="{00000005-0E62-4C66-A4C9-6A0FA5AF7DF1}"/>
            </c:ext>
          </c:extLst>
        </c:ser>
        <c:ser>
          <c:idx val="6"/>
          <c:order val="6"/>
          <c:tx>
            <c:strRef>
              <c:f>'[Wykres w programie Microsoft Word]Arkusz1'!$J$9</c:f>
              <c:strCache>
                <c:ptCount val="1"/>
                <c:pt idx="0">
                  <c:v>metamfetamina</c:v>
                </c:pt>
              </c:strCache>
            </c:strRef>
          </c:tx>
          <c:spPr>
            <a:solidFill>
              <a:schemeClr val="accent6">
                <a:lumMod val="80000"/>
                <a:lumOff val="2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'[Wykres w programie Microsoft Word]Arkusz1'!$K$2:$N$2</c:f>
              <c:strCache>
                <c:ptCount val="4"/>
                <c:pt idx="0">
                  <c:v>III klasa szkoły gimnazjalnej 2015</c:v>
                </c:pt>
                <c:pt idx="1">
                  <c:v>II klasa szkoły ponadgimnazjalnej 2015</c:v>
                </c:pt>
                <c:pt idx="2">
                  <c:v>III klasa szkoły gimnazjalnej 2019</c:v>
                </c:pt>
                <c:pt idx="3">
                  <c:v>II klasa szkoły ponadgimnazjalnej 2019</c:v>
                </c:pt>
              </c:strCache>
            </c:strRef>
          </c:cat>
          <c:val>
            <c:numRef>
              <c:f>'[Wykres w programie Microsoft Word]Arkusz1'!$K$9:$N$9</c:f>
              <c:numCache>
                <c:formatCode>General</c:formatCode>
                <c:ptCount val="4"/>
                <c:pt idx="0">
                  <c:v>3.3</c:v>
                </c:pt>
                <c:pt idx="1">
                  <c:v>4.5999999999999996</c:v>
                </c:pt>
                <c:pt idx="2">
                  <c:v>2.2999999999999998</c:v>
                </c:pt>
                <c:pt idx="3">
                  <c:v>2.1</c:v>
                </c:pt>
              </c:numCache>
            </c:numRef>
          </c:val>
          <c:extLst>
            <c:ext xmlns:c16="http://schemas.microsoft.com/office/drawing/2014/chart" uri="{C3380CC4-5D6E-409C-BE32-E72D297353CC}">
              <c16:uniqueId val="{00000006-0E62-4C66-A4C9-6A0FA5AF7DF1}"/>
            </c:ext>
          </c:extLst>
        </c:ser>
        <c:ser>
          <c:idx val="7"/>
          <c:order val="7"/>
          <c:tx>
            <c:strRef>
              <c:f>'[Wykres w programie Microsoft Word]Arkusz1'!$J$10</c:f>
              <c:strCache>
                <c:ptCount val="1"/>
                <c:pt idx="0">
                  <c:v>ecstasy</c:v>
                </c:pt>
              </c:strCache>
            </c:strRef>
          </c:tx>
          <c:spPr>
            <a:solidFill>
              <a:schemeClr val="accent5">
                <a:lumMod val="80000"/>
                <a:lumOff val="2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'[Wykres w programie Microsoft Word]Arkusz1'!$K$2:$N$2</c:f>
              <c:strCache>
                <c:ptCount val="4"/>
                <c:pt idx="0">
                  <c:v>III klasa szkoły gimnazjalnej 2015</c:v>
                </c:pt>
                <c:pt idx="1">
                  <c:v>II klasa szkoły ponadgimnazjalnej 2015</c:v>
                </c:pt>
                <c:pt idx="2">
                  <c:v>III klasa szkoły gimnazjalnej 2019</c:v>
                </c:pt>
                <c:pt idx="3">
                  <c:v>II klasa szkoły ponadgimnazjalnej 2019</c:v>
                </c:pt>
              </c:strCache>
            </c:strRef>
          </c:cat>
          <c:val>
            <c:numRef>
              <c:f>'[Wykres w programie Microsoft Word]Arkusz1'!$K$10:$N$10</c:f>
              <c:numCache>
                <c:formatCode>General</c:formatCode>
                <c:ptCount val="4"/>
                <c:pt idx="0">
                  <c:v>3.4</c:v>
                </c:pt>
                <c:pt idx="1">
                  <c:v>4</c:v>
                </c:pt>
                <c:pt idx="2">
                  <c:v>2.8</c:v>
                </c:pt>
                <c:pt idx="3">
                  <c:v>2.6</c:v>
                </c:pt>
              </c:numCache>
            </c:numRef>
          </c:val>
          <c:extLst>
            <c:ext xmlns:c16="http://schemas.microsoft.com/office/drawing/2014/chart" uri="{C3380CC4-5D6E-409C-BE32-E72D297353CC}">
              <c16:uniqueId val="{00000007-0E62-4C66-A4C9-6A0FA5AF7DF1}"/>
            </c:ext>
          </c:extLst>
        </c:ser>
        <c:ser>
          <c:idx val="8"/>
          <c:order val="8"/>
          <c:tx>
            <c:strRef>
              <c:f>'[Wykres w programie Microsoft Word]Arkusz1'!$J$11</c:f>
              <c:strCache>
                <c:ptCount val="1"/>
                <c:pt idx="0">
                  <c:v>grzyby halucynogenne</c:v>
                </c:pt>
              </c:strCache>
            </c:strRef>
          </c:tx>
          <c:spPr>
            <a:solidFill>
              <a:schemeClr val="accent4">
                <a:lumMod val="80000"/>
                <a:lumOff val="2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'[Wykres w programie Microsoft Word]Arkusz1'!$K$2:$N$2</c:f>
              <c:strCache>
                <c:ptCount val="4"/>
                <c:pt idx="0">
                  <c:v>III klasa szkoły gimnazjalnej 2015</c:v>
                </c:pt>
                <c:pt idx="1">
                  <c:v>II klasa szkoły ponadgimnazjalnej 2015</c:v>
                </c:pt>
                <c:pt idx="2">
                  <c:v>III klasa szkoły gimnazjalnej 2019</c:v>
                </c:pt>
                <c:pt idx="3">
                  <c:v>II klasa szkoły ponadgimnazjalnej 2019</c:v>
                </c:pt>
              </c:strCache>
            </c:strRef>
          </c:cat>
          <c:val>
            <c:numRef>
              <c:f>'[Wykres w programie Microsoft Word]Arkusz1'!$K$11:$N$11</c:f>
              <c:numCache>
                <c:formatCode>General</c:formatCode>
                <c:ptCount val="4"/>
                <c:pt idx="0">
                  <c:v>2.4</c:v>
                </c:pt>
                <c:pt idx="1">
                  <c:v>3.5999999999999996</c:v>
                </c:pt>
                <c:pt idx="2">
                  <c:v>1.5</c:v>
                </c:pt>
                <c:pt idx="3">
                  <c:v>2</c:v>
                </c:pt>
              </c:numCache>
            </c:numRef>
          </c:val>
          <c:extLst>
            <c:ext xmlns:c16="http://schemas.microsoft.com/office/drawing/2014/chart" uri="{C3380CC4-5D6E-409C-BE32-E72D297353CC}">
              <c16:uniqueId val="{00000008-0E62-4C66-A4C9-6A0FA5AF7DF1}"/>
            </c:ext>
          </c:extLst>
        </c:ser>
        <c:ser>
          <c:idx val="9"/>
          <c:order val="9"/>
          <c:tx>
            <c:strRef>
              <c:f>'[Wykres w programie Microsoft Word]Arkusz1'!$J$12</c:f>
              <c:strCache>
                <c:ptCount val="1"/>
                <c:pt idx="0">
                  <c:v>polska heroina </c:v>
                </c:pt>
              </c:strCache>
            </c:strRef>
          </c:tx>
          <c:spPr>
            <a:solidFill>
              <a:schemeClr val="accent6">
                <a:lumMod val="8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'[Wykres w programie Microsoft Word]Arkusz1'!$K$2:$N$2</c:f>
              <c:strCache>
                <c:ptCount val="4"/>
                <c:pt idx="0">
                  <c:v>III klasa szkoły gimnazjalnej 2015</c:v>
                </c:pt>
                <c:pt idx="1">
                  <c:v>II klasa szkoły ponadgimnazjalnej 2015</c:v>
                </c:pt>
                <c:pt idx="2">
                  <c:v>III klasa szkoły gimnazjalnej 2019</c:v>
                </c:pt>
                <c:pt idx="3">
                  <c:v>II klasa szkoły ponadgimnazjalnej 2019</c:v>
                </c:pt>
              </c:strCache>
            </c:strRef>
          </c:cat>
          <c:val>
            <c:numRef>
              <c:f>'[Wykres w programie Microsoft Word]Arkusz1'!$K$12:$N$12</c:f>
              <c:numCache>
                <c:formatCode>General</c:formatCode>
                <c:ptCount val="4"/>
                <c:pt idx="0">
                  <c:v>2.2999999999999998</c:v>
                </c:pt>
                <c:pt idx="1">
                  <c:v>2.9</c:v>
                </c:pt>
                <c:pt idx="2">
                  <c:v>0</c:v>
                </c:pt>
                <c:pt idx="3">
                  <c:v>0</c:v>
                </c:pt>
              </c:numCache>
            </c:numRef>
          </c:val>
          <c:extLst>
            <c:ext xmlns:c16="http://schemas.microsoft.com/office/drawing/2014/chart" uri="{C3380CC4-5D6E-409C-BE32-E72D297353CC}">
              <c16:uniqueId val="{00000009-0E62-4C66-A4C9-6A0FA5AF7DF1}"/>
            </c:ext>
          </c:extLst>
        </c:ser>
        <c:ser>
          <c:idx val="10"/>
          <c:order val="10"/>
          <c:tx>
            <c:strRef>
              <c:f>'[Wykres w programie Microsoft Word]Arkusz1'!$J$13</c:f>
              <c:strCache>
                <c:ptCount val="1"/>
                <c:pt idx="0">
                  <c:v>heroina</c:v>
                </c:pt>
              </c:strCache>
            </c:strRef>
          </c:tx>
          <c:spPr>
            <a:solidFill>
              <a:schemeClr val="accent5">
                <a:lumMod val="8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'[Wykres w programie Microsoft Word]Arkusz1'!$K$2:$N$2</c:f>
              <c:strCache>
                <c:ptCount val="4"/>
                <c:pt idx="0">
                  <c:v>III klasa szkoły gimnazjalnej 2015</c:v>
                </c:pt>
                <c:pt idx="1">
                  <c:v>II klasa szkoły ponadgimnazjalnej 2015</c:v>
                </c:pt>
                <c:pt idx="2">
                  <c:v>III klasa szkoły gimnazjalnej 2019</c:v>
                </c:pt>
                <c:pt idx="3">
                  <c:v>II klasa szkoły ponadgimnazjalnej 2019</c:v>
                </c:pt>
              </c:strCache>
            </c:strRef>
          </c:cat>
          <c:val>
            <c:numRef>
              <c:f>'[Wykres w programie Microsoft Word]Arkusz1'!$K$13:$N$13</c:f>
              <c:numCache>
                <c:formatCode>General</c:formatCode>
                <c:ptCount val="4"/>
                <c:pt idx="0">
                  <c:v>1.8</c:v>
                </c:pt>
                <c:pt idx="1">
                  <c:v>2.4000000000000004</c:v>
                </c:pt>
                <c:pt idx="2">
                  <c:v>1.5</c:v>
                </c:pt>
                <c:pt idx="3">
                  <c:v>1.7</c:v>
                </c:pt>
              </c:numCache>
            </c:numRef>
          </c:val>
          <c:extLst>
            <c:ext xmlns:c16="http://schemas.microsoft.com/office/drawing/2014/chart" uri="{C3380CC4-5D6E-409C-BE32-E72D297353CC}">
              <c16:uniqueId val="{0000000A-0E62-4C66-A4C9-6A0FA5AF7DF1}"/>
            </c:ext>
          </c:extLst>
        </c:ser>
        <c:ser>
          <c:idx val="11"/>
          <c:order val="11"/>
          <c:tx>
            <c:strRef>
              <c:f>'[Wykres w programie Microsoft Word]Arkusz1'!$J$14</c:f>
              <c:strCache>
                <c:ptCount val="1"/>
                <c:pt idx="0">
                  <c:v>crack</c:v>
                </c:pt>
              </c:strCache>
            </c:strRef>
          </c:tx>
          <c:spPr>
            <a:solidFill>
              <a:schemeClr val="accent4">
                <a:lumMod val="8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'[Wykres w programie Microsoft Word]Arkusz1'!$K$2:$N$2</c:f>
              <c:strCache>
                <c:ptCount val="4"/>
                <c:pt idx="0">
                  <c:v>III klasa szkoły gimnazjalnej 2015</c:v>
                </c:pt>
                <c:pt idx="1">
                  <c:v>II klasa szkoły ponadgimnazjalnej 2015</c:v>
                </c:pt>
                <c:pt idx="2">
                  <c:v>III klasa szkoły gimnazjalnej 2019</c:v>
                </c:pt>
                <c:pt idx="3">
                  <c:v>II klasa szkoły ponadgimnazjalnej 2019</c:v>
                </c:pt>
              </c:strCache>
            </c:strRef>
          </c:cat>
          <c:val>
            <c:numRef>
              <c:f>'[Wykres w programie Microsoft Word]Arkusz1'!$K$14:$N$14</c:f>
              <c:numCache>
                <c:formatCode>General</c:formatCode>
                <c:ptCount val="4"/>
                <c:pt idx="0">
                  <c:v>2.3000000000000003</c:v>
                </c:pt>
                <c:pt idx="1">
                  <c:v>2</c:v>
                </c:pt>
                <c:pt idx="2">
                  <c:v>1</c:v>
                </c:pt>
                <c:pt idx="3">
                  <c:v>1.1000000000000001</c:v>
                </c:pt>
              </c:numCache>
            </c:numRef>
          </c:val>
          <c:extLst>
            <c:ext xmlns:c16="http://schemas.microsoft.com/office/drawing/2014/chart" uri="{C3380CC4-5D6E-409C-BE32-E72D297353CC}">
              <c16:uniqueId val="{0000000B-0E62-4C66-A4C9-6A0FA5AF7DF1}"/>
            </c:ext>
          </c:extLst>
        </c:ser>
        <c:dLbls>
          <c:dLblPos val="outEnd"/>
          <c:showLegendKey val="0"/>
          <c:showVal val="1"/>
          <c:showCatName val="0"/>
          <c:showSerName val="0"/>
          <c:showPercent val="0"/>
          <c:showBubbleSize val="0"/>
        </c:dLbls>
        <c:gapWidth val="444"/>
        <c:overlap val="-90"/>
        <c:axId val="-875169040"/>
        <c:axId val="-875161968"/>
      </c:barChart>
      <c:catAx>
        <c:axId val="-8751690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l-PL"/>
          </a:p>
        </c:txPr>
        <c:crossAx val="-875161968"/>
        <c:crosses val="autoZero"/>
        <c:auto val="1"/>
        <c:lblAlgn val="ctr"/>
        <c:lblOffset val="100"/>
        <c:noMultiLvlLbl val="0"/>
      </c:catAx>
      <c:valAx>
        <c:axId val="-875161968"/>
        <c:scaling>
          <c:orientation val="minMax"/>
        </c:scaling>
        <c:delete val="1"/>
        <c:axPos val="l"/>
        <c:numFmt formatCode="General" sourceLinked="1"/>
        <c:majorTickMark val="none"/>
        <c:minorTickMark val="none"/>
        <c:tickLblPos val="nextTo"/>
        <c:crossAx val="-87516904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'[Wykres w programie Microsoft Word]Arkusz1'!$A$66</c:f>
              <c:strCache>
                <c:ptCount val="1"/>
                <c:pt idx="0">
                  <c:v>kiedykolwiek w życiu</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'[Wykres w programie Microsoft Word]Arkusz1'!$B$65:$E$65</c:f>
              <c:strCache>
                <c:ptCount val="4"/>
                <c:pt idx="0">
                  <c:v>III klasa szkoły gimnazjalnej 2015</c:v>
                </c:pt>
                <c:pt idx="1">
                  <c:v>III klasa szkoły gimnazjalnej 2019</c:v>
                </c:pt>
                <c:pt idx="2">
                  <c:v>II klasa szkoły ponadgimnazjalnej 2015</c:v>
                </c:pt>
                <c:pt idx="3">
                  <c:v>II klasa szkoły ponadgimnazjalnej 2019</c:v>
                </c:pt>
              </c:strCache>
            </c:strRef>
          </c:cat>
          <c:val>
            <c:numRef>
              <c:f>'[Wykres w programie Microsoft Word]Arkusz1'!$B$66:$E$66</c:f>
              <c:numCache>
                <c:formatCode>General</c:formatCode>
                <c:ptCount val="4"/>
                <c:pt idx="0">
                  <c:v>51.1</c:v>
                </c:pt>
                <c:pt idx="1">
                  <c:v>37.4</c:v>
                </c:pt>
                <c:pt idx="2">
                  <c:v>31.9</c:v>
                </c:pt>
                <c:pt idx="3">
                  <c:v>20</c:v>
                </c:pt>
              </c:numCache>
            </c:numRef>
          </c:val>
          <c:extLst>
            <c:ext xmlns:c16="http://schemas.microsoft.com/office/drawing/2014/chart" uri="{C3380CC4-5D6E-409C-BE32-E72D297353CC}">
              <c16:uniqueId val="{00000000-0236-42E7-809B-71DF305BE073}"/>
            </c:ext>
          </c:extLst>
        </c:ser>
        <c:ser>
          <c:idx val="1"/>
          <c:order val="1"/>
          <c:tx>
            <c:strRef>
              <c:f>'[Wykres w programie Microsoft Word]Arkusz1'!$A$67</c:f>
              <c:strCache>
                <c:ptCount val="1"/>
                <c:pt idx="0">
                  <c:v>w czasie ostatnich 12 miesiecy</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'[Wykres w programie Microsoft Word]Arkusz1'!$B$65:$E$65</c:f>
              <c:strCache>
                <c:ptCount val="4"/>
                <c:pt idx="0">
                  <c:v>III klasa szkoły gimnazjalnej 2015</c:v>
                </c:pt>
                <c:pt idx="1">
                  <c:v>III klasa szkoły gimnazjalnej 2019</c:v>
                </c:pt>
                <c:pt idx="2">
                  <c:v>II klasa szkoły ponadgimnazjalnej 2015</c:v>
                </c:pt>
                <c:pt idx="3">
                  <c:v>II klasa szkoły ponadgimnazjalnej 2019</c:v>
                </c:pt>
              </c:strCache>
            </c:strRef>
          </c:cat>
          <c:val>
            <c:numRef>
              <c:f>'[Wykres w programie Microsoft Word]Arkusz1'!$B$67:$E$67</c:f>
              <c:numCache>
                <c:formatCode>General</c:formatCode>
                <c:ptCount val="4"/>
                <c:pt idx="0">
                  <c:v>32.1</c:v>
                </c:pt>
                <c:pt idx="1">
                  <c:v>29.7</c:v>
                </c:pt>
                <c:pt idx="2">
                  <c:v>17.5</c:v>
                </c:pt>
                <c:pt idx="3">
                  <c:v>16</c:v>
                </c:pt>
              </c:numCache>
            </c:numRef>
          </c:val>
          <c:extLst>
            <c:ext xmlns:c16="http://schemas.microsoft.com/office/drawing/2014/chart" uri="{C3380CC4-5D6E-409C-BE32-E72D297353CC}">
              <c16:uniqueId val="{00000001-0236-42E7-809B-71DF305BE073}"/>
            </c:ext>
          </c:extLst>
        </c:ser>
        <c:ser>
          <c:idx val="2"/>
          <c:order val="2"/>
          <c:tx>
            <c:strRef>
              <c:f>'[Wykres w programie Microsoft Word]Arkusz1'!$A$68</c:f>
              <c:strCache>
                <c:ptCount val="1"/>
                <c:pt idx="0">
                  <c:v>w czasie ostatnich 30 dni</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'[Wykres w programie Microsoft Word]Arkusz1'!$B$65:$E$65</c:f>
              <c:strCache>
                <c:ptCount val="4"/>
                <c:pt idx="0">
                  <c:v>III klasa szkoły gimnazjalnej 2015</c:v>
                </c:pt>
                <c:pt idx="1">
                  <c:v>III klasa szkoły gimnazjalnej 2019</c:v>
                </c:pt>
                <c:pt idx="2">
                  <c:v>II klasa szkoły ponadgimnazjalnej 2015</c:v>
                </c:pt>
                <c:pt idx="3">
                  <c:v>II klasa szkoły ponadgimnazjalnej 2019</c:v>
                </c:pt>
              </c:strCache>
            </c:strRef>
          </c:cat>
          <c:val>
            <c:numRef>
              <c:f>'[Wykres w programie Microsoft Word]Arkusz1'!$B$68:$E$68</c:f>
              <c:numCache>
                <c:formatCode>General</c:formatCode>
                <c:ptCount val="4"/>
                <c:pt idx="0">
                  <c:v>15.6</c:v>
                </c:pt>
                <c:pt idx="1">
                  <c:v>16.100000000000001</c:v>
                </c:pt>
                <c:pt idx="2">
                  <c:v>8.1999999999999993</c:v>
                </c:pt>
                <c:pt idx="3">
                  <c:v>10</c:v>
                </c:pt>
              </c:numCache>
            </c:numRef>
          </c:val>
          <c:extLst>
            <c:ext xmlns:c16="http://schemas.microsoft.com/office/drawing/2014/chart" uri="{C3380CC4-5D6E-409C-BE32-E72D297353CC}">
              <c16:uniqueId val="{00000002-0236-42E7-809B-71DF305BE073}"/>
            </c:ext>
          </c:extLst>
        </c:ser>
        <c:dLbls>
          <c:dLblPos val="outEnd"/>
          <c:showLegendKey val="0"/>
          <c:showVal val="1"/>
          <c:showCatName val="0"/>
          <c:showSerName val="0"/>
          <c:showPercent val="0"/>
          <c:showBubbleSize val="0"/>
        </c:dLbls>
        <c:gapWidth val="444"/>
        <c:overlap val="-90"/>
        <c:axId val="-875160880"/>
        <c:axId val="-875164688"/>
      </c:barChart>
      <c:catAx>
        <c:axId val="-8751608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l-PL"/>
          </a:p>
        </c:txPr>
        <c:crossAx val="-875164688"/>
        <c:crosses val="autoZero"/>
        <c:auto val="1"/>
        <c:lblAlgn val="ctr"/>
        <c:lblOffset val="100"/>
        <c:noMultiLvlLbl val="0"/>
      </c:catAx>
      <c:valAx>
        <c:axId val="-875164688"/>
        <c:scaling>
          <c:orientation val="minMax"/>
        </c:scaling>
        <c:delete val="1"/>
        <c:axPos val="l"/>
        <c:numFmt formatCode="General" sourceLinked="1"/>
        <c:majorTickMark val="none"/>
        <c:minorTickMark val="none"/>
        <c:tickLblPos val="nextTo"/>
        <c:crossAx val="-87516088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'[Wykres w programie Microsoft Word]Arkusz1'!$B$39</c:f>
              <c:strCache>
                <c:ptCount val="1"/>
                <c:pt idx="0">
                  <c:v>III klasa szkoły gimnazjalnej</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'[Wykres w programie Microsoft Word]Arkusz1'!$A$40:$A$48</c:f>
              <c:strCache>
                <c:ptCount val="9"/>
                <c:pt idx="0">
                  <c:v>leki</c:v>
                </c:pt>
                <c:pt idx="1">
                  <c:v>marihuana lub haszysz</c:v>
                </c:pt>
                <c:pt idx="2">
                  <c:v>dopalacze</c:v>
                </c:pt>
                <c:pt idx="3">
                  <c:v>amfetamina</c:v>
                </c:pt>
                <c:pt idx="4">
                  <c:v>ecstasy</c:v>
                </c:pt>
                <c:pt idx="5">
                  <c:v>kokaina</c:v>
                </c:pt>
                <c:pt idx="6">
                  <c:v>metamfetamina</c:v>
                </c:pt>
                <c:pt idx="7">
                  <c:v>heroina</c:v>
                </c:pt>
                <c:pt idx="8">
                  <c:v>crack</c:v>
                </c:pt>
              </c:strCache>
            </c:strRef>
          </c:cat>
          <c:val>
            <c:numRef>
              <c:f>'[Wykres w programie Microsoft Word]Arkusz1'!$B$40:$B$48</c:f>
              <c:numCache>
                <c:formatCode>0.0</c:formatCode>
                <c:ptCount val="9"/>
                <c:pt idx="0">
                  <c:v>22.1</c:v>
                </c:pt>
                <c:pt idx="1">
                  <c:v>17.100000000000001</c:v>
                </c:pt>
                <c:pt idx="2">
                  <c:v>9.3000000000000007</c:v>
                </c:pt>
                <c:pt idx="3">
                  <c:v>5.0999999999999996</c:v>
                </c:pt>
                <c:pt idx="4">
                  <c:v>6.1</c:v>
                </c:pt>
                <c:pt idx="5">
                  <c:v>5.4</c:v>
                </c:pt>
                <c:pt idx="6">
                  <c:v>4.2</c:v>
                </c:pt>
                <c:pt idx="7">
                  <c:v>4</c:v>
                </c:pt>
                <c:pt idx="8">
                  <c:v>3.9</c:v>
                </c:pt>
              </c:numCache>
            </c:numRef>
          </c:val>
          <c:extLst>
            <c:ext xmlns:c16="http://schemas.microsoft.com/office/drawing/2014/chart" uri="{C3380CC4-5D6E-409C-BE32-E72D297353CC}">
              <c16:uniqueId val="{00000000-F5CD-476D-96DB-422E555ED8A3}"/>
            </c:ext>
          </c:extLst>
        </c:ser>
        <c:ser>
          <c:idx val="1"/>
          <c:order val="1"/>
          <c:tx>
            <c:strRef>
              <c:f>'[Wykres w programie Microsoft Word]Arkusz1'!$C$39</c:f>
              <c:strCache>
                <c:ptCount val="1"/>
                <c:pt idx="0">
                  <c:v>II klasa szkoły ponadgimnazjalnej</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'[Wykres w programie Microsoft Word]Arkusz1'!$A$40:$A$48</c:f>
              <c:strCache>
                <c:ptCount val="9"/>
                <c:pt idx="0">
                  <c:v>leki</c:v>
                </c:pt>
                <c:pt idx="1">
                  <c:v>marihuana lub haszysz</c:v>
                </c:pt>
                <c:pt idx="2">
                  <c:v>dopalacze</c:v>
                </c:pt>
                <c:pt idx="3">
                  <c:v>amfetamina</c:v>
                </c:pt>
                <c:pt idx="4">
                  <c:v>ecstasy</c:v>
                </c:pt>
                <c:pt idx="5">
                  <c:v>kokaina</c:v>
                </c:pt>
                <c:pt idx="6">
                  <c:v>metamfetamina</c:v>
                </c:pt>
                <c:pt idx="7">
                  <c:v>heroina</c:v>
                </c:pt>
                <c:pt idx="8">
                  <c:v>crack</c:v>
                </c:pt>
              </c:strCache>
            </c:strRef>
          </c:cat>
          <c:val>
            <c:numRef>
              <c:f>'[Wykres w programie Microsoft Word]Arkusz1'!$C$40:$C$48</c:f>
              <c:numCache>
                <c:formatCode>0.0</c:formatCode>
                <c:ptCount val="9"/>
                <c:pt idx="0">
                  <c:v>21.4</c:v>
                </c:pt>
                <c:pt idx="1">
                  <c:v>11.9</c:v>
                </c:pt>
                <c:pt idx="2">
                  <c:v>9.1999999999999993</c:v>
                </c:pt>
                <c:pt idx="3">
                  <c:v>4.2</c:v>
                </c:pt>
                <c:pt idx="4">
                  <c:v>5.7</c:v>
                </c:pt>
                <c:pt idx="5">
                  <c:v>5.5</c:v>
                </c:pt>
                <c:pt idx="6">
                  <c:v>4.0999999999999996</c:v>
                </c:pt>
                <c:pt idx="7">
                  <c:v>5.6</c:v>
                </c:pt>
                <c:pt idx="8">
                  <c:v>3.6</c:v>
                </c:pt>
              </c:numCache>
            </c:numRef>
          </c:val>
          <c:extLst>
            <c:ext xmlns:c16="http://schemas.microsoft.com/office/drawing/2014/chart" uri="{C3380CC4-5D6E-409C-BE32-E72D297353CC}">
              <c16:uniqueId val="{00000001-F5CD-476D-96DB-422E555ED8A3}"/>
            </c:ext>
          </c:extLst>
        </c:ser>
        <c:dLbls>
          <c:dLblPos val="outEnd"/>
          <c:showLegendKey val="0"/>
          <c:showVal val="1"/>
          <c:showCatName val="0"/>
          <c:showSerName val="0"/>
          <c:showPercent val="0"/>
          <c:showBubbleSize val="0"/>
        </c:dLbls>
        <c:gapWidth val="444"/>
        <c:overlap val="-90"/>
        <c:axId val="-875159792"/>
        <c:axId val="-875159248"/>
      </c:barChart>
      <c:catAx>
        <c:axId val="-8751597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l-PL"/>
          </a:p>
        </c:txPr>
        <c:crossAx val="-875159248"/>
        <c:crosses val="autoZero"/>
        <c:auto val="1"/>
        <c:lblAlgn val="ctr"/>
        <c:lblOffset val="100"/>
        <c:noMultiLvlLbl val="0"/>
      </c:catAx>
      <c:valAx>
        <c:axId val="-875159248"/>
        <c:scaling>
          <c:orientation val="minMax"/>
        </c:scaling>
        <c:delete val="1"/>
        <c:axPos val="l"/>
        <c:numFmt formatCode="0.0" sourceLinked="1"/>
        <c:majorTickMark val="none"/>
        <c:minorTickMark val="none"/>
        <c:tickLblPos val="nextTo"/>
        <c:crossAx val="-8751597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'[Wykres w programie Microsoft Word]Arkusz1'!$R$255</c:f>
              <c:strCache>
                <c:ptCount val="1"/>
                <c:pt idx="0">
                  <c:v>Ogółem</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'[Wykres w programie Microsoft Word]Arkusz1'!$Q$256:$Q$261</c:f>
              <c:numCache>
                <c:formatCode>General</c:formatCode>
                <c:ptCount val="6"/>
                <c:pt idx="0">
                  <c:v>2012</c:v>
                </c:pt>
                <c:pt idx="1">
                  <c:v>2013</c:v>
                </c:pt>
                <c:pt idx="2">
                  <c:v>2014</c:v>
                </c:pt>
                <c:pt idx="3">
                  <c:v>2015</c:v>
                </c:pt>
                <c:pt idx="4">
                  <c:v>2016</c:v>
                </c:pt>
                <c:pt idx="5">
                  <c:v>2017</c:v>
                </c:pt>
              </c:numCache>
            </c:numRef>
          </c:cat>
          <c:val>
            <c:numRef>
              <c:f>'[Wykres w programie Microsoft Word]Arkusz1'!$R$256:$R$261</c:f>
              <c:numCache>
                <c:formatCode>General</c:formatCode>
                <c:ptCount val="6"/>
                <c:pt idx="0">
                  <c:v>118</c:v>
                </c:pt>
                <c:pt idx="1">
                  <c:v>129</c:v>
                </c:pt>
                <c:pt idx="2">
                  <c:v>133</c:v>
                </c:pt>
                <c:pt idx="3">
                  <c:v>148</c:v>
                </c:pt>
                <c:pt idx="4">
                  <c:v>145</c:v>
                </c:pt>
                <c:pt idx="5">
                  <c:v>153</c:v>
                </c:pt>
              </c:numCache>
            </c:numRef>
          </c:val>
          <c:extLst>
            <c:ext xmlns:c16="http://schemas.microsoft.com/office/drawing/2014/chart" uri="{C3380CC4-5D6E-409C-BE32-E72D297353CC}">
              <c16:uniqueId val="{00000000-F487-4BD3-8A8F-FE470F44242B}"/>
            </c:ext>
          </c:extLst>
        </c:ser>
        <c:dLbls>
          <c:dLblPos val="outEnd"/>
          <c:showLegendKey val="0"/>
          <c:showVal val="1"/>
          <c:showCatName val="0"/>
          <c:showSerName val="0"/>
          <c:showPercent val="0"/>
          <c:showBubbleSize val="0"/>
        </c:dLbls>
        <c:gapWidth val="444"/>
        <c:overlap val="-90"/>
        <c:axId val="-875157616"/>
        <c:axId val="-875156528"/>
      </c:barChart>
      <c:catAx>
        <c:axId val="-8751576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l-PL"/>
          </a:p>
        </c:txPr>
        <c:crossAx val="-875156528"/>
        <c:crosses val="autoZero"/>
        <c:auto val="1"/>
        <c:lblAlgn val="ctr"/>
        <c:lblOffset val="100"/>
        <c:noMultiLvlLbl val="0"/>
      </c:catAx>
      <c:valAx>
        <c:axId val="-875156528"/>
        <c:scaling>
          <c:orientation val="minMax"/>
        </c:scaling>
        <c:delete val="1"/>
        <c:axPos val="l"/>
        <c:numFmt formatCode="General" sourceLinked="1"/>
        <c:majorTickMark val="none"/>
        <c:minorTickMark val="none"/>
        <c:tickLblPos val="nextTo"/>
        <c:crossAx val="-87515761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039024642214926"/>
          <c:y val="5.7311804895983323E-2"/>
          <c:w val="0.65938137806574915"/>
          <c:h val="0.84839895013123345"/>
        </c:manualLayout>
      </c:layout>
      <c:barChart>
        <c:barDir val="bar"/>
        <c:grouping val="clustered"/>
        <c:varyColors val="0"/>
        <c:ser>
          <c:idx val="0"/>
          <c:order val="0"/>
          <c:spPr>
            <a:solidFill>
              <a:schemeClr val="accent6"/>
            </a:solidFill>
            <a:ln w="19050">
              <a:solidFill>
                <a:schemeClr val="lt1"/>
              </a:solidFill>
            </a:ln>
            <a:effectLst/>
          </c:spPr>
          <c:invertIfNegative val="0"/>
          <c:dPt>
            <c:idx val="0"/>
            <c:invertIfNegative val="0"/>
            <c:bubble3D val="0"/>
            <c:extLst>
              <c:ext xmlns:c16="http://schemas.microsoft.com/office/drawing/2014/chart" uri="{C3380CC4-5D6E-409C-BE32-E72D297353CC}">
                <c16:uniqueId val="{00000001-D73D-4C94-8D64-AA52D74BB0AC}"/>
              </c:ext>
            </c:extLst>
          </c:dPt>
          <c:dPt>
            <c:idx val="1"/>
            <c:invertIfNegative val="0"/>
            <c:bubble3D val="0"/>
            <c:extLst>
              <c:ext xmlns:c16="http://schemas.microsoft.com/office/drawing/2014/chart" uri="{C3380CC4-5D6E-409C-BE32-E72D297353CC}">
                <c16:uniqueId val="{00000003-D73D-4C94-8D64-AA52D74BB0AC}"/>
              </c:ext>
            </c:extLst>
          </c:dPt>
          <c:dPt>
            <c:idx val="2"/>
            <c:invertIfNegative val="0"/>
            <c:bubble3D val="0"/>
            <c:extLst>
              <c:ext xmlns:c16="http://schemas.microsoft.com/office/drawing/2014/chart" uri="{C3380CC4-5D6E-409C-BE32-E72D297353CC}">
                <c16:uniqueId val="{00000005-D73D-4C94-8D64-AA52D74BB0AC}"/>
              </c:ext>
            </c:extLst>
          </c:dPt>
          <c:dPt>
            <c:idx val="3"/>
            <c:invertIfNegative val="0"/>
            <c:bubble3D val="0"/>
            <c:extLst>
              <c:ext xmlns:c16="http://schemas.microsoft.com/office/drawing/2014/chart" uri="{C3380CC4-5D6E-409C-BE32-E72D297353CC}">
                <c16:uniqueId val="{00000007-D73D-4C94-8D64-AA52D74BB0AC}"/>
              </c:ext>
            </c:extLst>
          </c:dPt>
          <c:dPt>
            <c:idx val="4"/>
            <c:invertIfNegative val="0"/>
            <c:bubble3D val="0"/>
            <c:extLst>
              <c:ext xmlns:c16="http://schemas.microsoft.com/office/drawing/2014/chart" uri="{C3380CC4-5D6E-409C-BE32-E72D297353CC}">
                <c16:uniqueId val="{00000009-D73D-4C94-8D64-AA52D74BB0AC}"/>
              </c:ext>
            </c:extLst>
          </c:dPt>
          <c:dPt>
            <c:idx val="5"/>
            <c:invertIfNegative val="0"/>
            <c:bubble3D val="0"/>
            <c:extLst>
              <c:ext xmlns:c16="http://schemas.microsoft.com/office/drawing/2014/chart" uri="{C3380CC4-5D6E-409C-BE32-E72D297353CC}">
                <c16:uniqueId val="{0000000B-D73D-4C94-8D64-AA52D74BB0AC}"/>
              </c:ext>
            </c:extLst>
          </c:dPt>
          <c:dPt>
            <c:idx val="6"/>
            <c:invertIfNegative val="0"/>
            <c:bubble3D val="0"/>
            <c:extLst>
              <c:ext xmlns:c16="http://schemas.microsoft.com/office/drawing/2014/chart" uri="{C3380CC4-5D6E-409C-BE32-E72D297353CC}">
                <c16:uniqueId val="{0000000D-D73D-4C94-8D64-AA52D74BB0AC}"/>
              </c:ext>
            </c:extLst>
          </c:dPt>
          <c:dPt>
            <c:idx val="7"/>
            <c:invertIfNegative val="0"/>
            <c:bubble3D val="0"/>
            <c:extLst>
              <c:ext xmlns:c16="http://schemas.microsoft.com/office/drawing/2014/chart" uri="{C3380CC4-5D6E-409C-BE32-E72D297353CC}">
                <c16:uniqueId val="{0000000F-D73D-4C94-8D64-AA52D74BB0AC}"/>
              </c:ext>
            </c:extLst>
          </c:dPt>
          <c:dPt>
            <c:idx val="8"/>
            <c:invertIfNegative val="0"/>
            <c:bubble3D val="0"/>
            <c:extLst>
              <c:ext xmlns:c16="http://schemas.microsoft.com/office/drawing/2014/chart" uri="{C3380CC4-5D6E-409C-BE32-E72D297353CC}">
                <c16:uniqueId val="{00000011-D73D-4C94-8D64-AA52D74BB0AC}"/>
              </c:ext>
            </c:extLst>
          </c:dPt>
          <c:dPt>
            <c:idx val="9"/>
            <c:invertIfNegative val="0"/>
            <c:bubble3D val="0"/>
            <c:extLst>
              <c:ext xmlns:c16="http://schemas.microsoft.com/office/drawing/2014/chart" uri="{C3380CC4-5D6E-409C-BE32-E72D297353CC}">
                <c16:uniqueId val="{00000013-D73D-4C94-8D64-AA52D74BB0AC}"/>
              </c:ext>
            </c:extLst>
          </c:dPt>
          <c:dPt>
            <c:idx val="10"/>
            <c:invertIfNegative val="0"/>
            <c:bubble3D val="0"/>
            <c:extLst>
              <c:ext xmlns:c16="http://schemas.microsoft.com/office/drawing/2014/chart" uri="{C3380CC4-5D6E-409C-BE32-E72D297353CC}">
                <c16:uniqueId val="{00000015-D73D-4C94-8D64-AA52D74BB0AC}"/>
              </c:ext>
            </c:extLst>
          </c:dPt>
          <c:dPt>
            <c:idx val="11"/>
            <c:invertIfNegative val="0"/>
            <c:bubble3D val="0"/>
            <c:extLst>
              <c:ext xmlns:c16="http://schemas.microsoft.com/office/drawing/2014/chart" uri="{C3380CC4-5D6E-409C-BE32-E72D297353CC}">
                <c16:uniqueId val="{00000017-D73D-4C94-8D64-AA52D74BB0AC}"/>
              </c:ext>
            </c:extLst>
          </c:dPt>
          <c:dPt>
            <c:idx val="12"/>
            <c:invertIfNegative val="0"/>
            <c:bubble3D val="0"/>
            <c:extLst>
              <c:ext xmlns:c16="http://schemas.microsoft.com/office/drawing/2014/chart" uri="{C3380CC4-5D6E-409C-BE32-E72D297353CC}">
                <c16:uniqueId val="{00000019-D73D-4C94-8D64-AA52D74BB0AC}"/>
              </c:ext>
            </c:extLst>
          </c:dPt>
          <c:dPt>
            <c:idx val="13"/>
            <c:invertIfNegative val="0"/>
            <c:bubble3D val="0"/>
            <c:extLst>
              <c:ext xmlns:c16="http://schemas.microsoft.com/office/drawing/2014/chart" uri="{C3380CC4-5D6E-409C-BE32-E72D297353CC}">
                <c16:uniqueId val="{0000001B-D73D-4C94-8D64-AA52D74BB0AC}"/>
              </c:ext>
            </c:extLst>
          </c:dPt>
          <c:dPt>
            <c:idx val="14"/>
            <c:invertIfNegative val="0"/>
            <c:bubble3D val="0"/>
            <c:extLst>
              <c:ext xmlns:c16="http://schemas.microsoft.com/office/drawing/2014/chart" uri="{C3380CC4-5D6E-409C-BE32-E72D297353CC}">
                <c16:uniqueId val="{0000001D-D73D-4C94-8D64-AA52D74BB0AC}"/>
              </c:ext>
            </c:extLst>
          </c:dPt>
          <c:dPt>
            <c:idx val="15"/>
            <c:invertIfNegative val="0"/>
            <c:bubble3D val="0"/>
            <c:extLst>
              <c:ext xmlns:c16="http://schemas.microsoft.com/office/drawing/2014/chart" uri="{C3380CC4-5D6E-409C-BE32-E72D297353CC}">
                <c16:uniqueId val="{0000001F-D73D-4C94-8D64-AA52D74BB0AC}"/>
              </c:ext>
            </c:extLst>
          </c:dPt>
          <c:dPt>
            <c:idx val="16"/>
            <c:invertIfNegative val="0"/>
            <c:bubble3D val="0"/>
            <c:extLst>
              <c:ext xmlns:c16="http://schemas.microsoft.com/office/drawing/2014/chart" uri="{C3380CC4-5D6E-409C-BE32-E72D297353CC}">
                <c16:uniqueId val="{00000021-D73D-4C94-8D64-AA52D74BB0A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[1]Arkusz2!$A$1:$A$17</c:f>
              <c:strCache>
                <c:ptCount val="17"/>
                <c:pt idx="0">
                  <c:v>heroina</c:v>
                </c:pt>
                <c:pt idx="1">
                  <c:v>metadon</c:v>
                </c:pt>
                <c:pt idx="2">
                  <c:v>buprenorfina</c:v>
                </c:pt>
                <c:pt idx="3">
                  <c:v>fentanyl</c:v>
                </c:pt>
                <c:pt idx="4">
                  <c:v>inne opioidy</c:v>
                </c:pt>
                <c:pt idx="5">
                  <c:v>kokaina</c:v>
                </c:pt>
                <c:pt idx="6">
                  <c:v>crack</c:v>
                </c:pt>
                <c:pt idx="7">
                  <c:v>amfetaminy</c:v>
                </c:pt>
                <c:pt idx="8">
                  <c:v>metamfetaminy</c:v>
                </c:pt>
                <c:pt idx="9">
                  <c:v>syntetyczne katynony</c:v>
                </c:pt>
                <c:pt idx="10">
                  <c:v>MDMA</c:v>
                </c:pt>
                <c:pt idx="11">
                  <c:v>inne stymulanty</c:v>
                </c:pt>
                <c:pt idx="12">
                  <c:v>leki uspokajające i nasenne</c:v>
                </c:pt>
                <c:pt idx="13">
                  <c:v>halucynogeny</c:v>
                </c:pt>
                <c:pt idx="14">
                  <c:v>substancje wziewne</c:v>
                </c:pt>
                <c:pt idx="15">
                  <c:v>marihuana i haszysz</c:v>
                </c:pt>
                <c:pt idx="16">
                  <c:v>inne substancje</c:v>
                </c:pt>
              </c:strCache>
            </c:strRef>
          </c:cat>
          <c:val>
            <c:numRef>
              <c:f>[1]Arkusz2!$B$1:$B$17</c:f>
              <c:numCache>
                <c:formatCode>General</c:formatCode>
                <c:ptCount val="17"/>
                <c:pt idx="0">
                  <c:v>3.4</c:v>
                </c:pt>
                <c:pt idx="1">
                  <c:v>0.2</c:v>
                </c:pt>
                <c:pt idx="2">
                  <c:v>0.1</c:v>
                </c:pt>
                <c:pt idx="3">
                  <c:v>0.2</c:v>
                </c:pt>
                <c:pt idx="4">
                  <c:v>2.1</c:v>
                </c:pt>
                <c:pt idx="5">
                  <c:v>2.4</c:v>
                </c:pt>
                <c:pt idx="6">
                  <c:v>0.1</c:v>
                </c:pt>
                <c:pt idx="7">
                  <c:v>24.2</c:v>
                </c:pt>
                <c:pt idx="8">
                  <c:v>7.5</c:v>
                </c:pt>
                <c:pt idx="9">
                  <c:v>4.3</c:v>
                </c:pt>
                <c:pt idx="10">
                  <c:v>0.3</c:v>
                </c:pt>
                <c:pt idx="11">
                  <c:v>3.7</c:v>
                </c:pt>
                <c:pt idx="12">
                  <c:v>3.5</c:v>
                </c:pt>
                <c:pt idx="13">
                  <c:v>0.1</c:v>
                </c:pt>
                <c:pt idx="14">
                  <c:v>0.4</c:v>
                </c:pt>
                <c:pt idx="15">
                  <c:v>39</c:v>
                </c:pt>
                <c:pt idx="16">
                  <c:v>8.6999999999999993</c:v>
                </c:pt>
              </c:numCache>
            </c:numRef>
          </c:val>
          <c:extLst>
            <c:ext xmlns:c16="http://schemas.microsoft.com/office/drawing/2014/chart" uri="{C3380CC4-5D6E-409C-BE32-E72D297353CC}">
              <c16:uniqueId val="{00000022-D73D-4C94-8D64-AA52D74BB0AC}"/>
            </c:ext>
          </c:extLst>
        </c:ser>
        <c:dLbls>
          <c:showLegendKey val="0"/>
          <c:showVal val="0"/>
          <c:showCatName val="0"/>
          <c:showSerName val="0"/>
          <c:showPercent val="0"/>
          <c:showBubbleSize val="0"/>
        </c:dLbls>
        <c:gapWidth val="40"/>
        <c:axId val="-984479696"/>
        <c:axId val="-875155984"/>
      </c:barChart>
      <c:valAx>
        <c:axId val="-8751559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984479696"/>
        <c:crosses val="autoZero"/>
        <c:crossBetween val="between"/>
      </c:valAx>
      <c:catAx>
        <c:axId val="-98447969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7515598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8818327628859289"/>
          <c:y val="7.509374701880811E-2"/>
          <c:w val="0.22072570029982466"/>
          <c:h val="0.92353031826287313"/>
        </c:manualLayout>
      </c:layout>
      <c:doughnutChart>
        <c:varyColors val="1"/>
        <c:ser>
          <c:idx val="0"/>
          <c:order val="0"/>
          <c:dPt>
            <c:idx val="0"/>
            <c:bubble3D val="0"/>
            <c:spPr>
              <a:solidFill>
                <a:srgbClr val="418AB3"/>
              </a:solidFill>
              <a:ln w="19050">
                <a:solidFill>
                  <a:schemeClr val="lt1"/>
                </a:solidFill>
              </a:ln>
              <a:effectLst/>
            </c:spPr>
            <c:extLst>
              <c:ext xmlns:c16="http://schemas.microsoft.com/office/drawing/2014/chart" uri="{C3380CC4-5D6E-409C-BE32-E72D297353CC}">
                <c16:uniqueId val="{00000001-68F2-414D-A9B9-D9DCE2C1E110}"/>
              </c:ext>
            </c:extLst>
          </c:dPt>
          <c:dPt>
            <c:idx val="1"/>
            <c:bubble3D val="0"/>
            <c:spPr>
              <a:solidFill>
                <a:srgbClr val="A6B727"/>
              </a:solidFill>
              <a:ln w="19050">
                <a:solidFill>
                  <a:schemeClr val="lt1"/>
                </a:solidFill>
              </a:ln>
              <a:effectLst/>
            </c:spPr>
            <c:extLst>
              <c:ext xmlns:c16="http://schemas.microsoft.com/office/drawing/2014/chart" uri="{C3380CC4-5D6E-409C-BE32-E72D297353CC}">
                <c16:uniqueId val="{00000003-68F2-414D-A9B9-D9DCE2C1E110}"/>
              </c:ext>
            </c:extLst>
          </c:dPt>
          <c:dPt>
            <c:idx val="2"/>
            <c:bubble3D val="0"/>
            <c:spPr>
              <a:solidFill>
                <a:srgbClr val="FEC306"/>
              </a:solidFill>
              <a:ln w="19050">
                <a:solidFill>
                  <a:schemeClr val="lt1"/>
                </a:solidFill>
              </a:ln>
              <a:effectLst/>
            </c:spPr>
            <c:extLst>
              <c:ext xmlns:c16="http://schemas.microsoft.com/office/drawing/2014/chart" uri="{C3380CC4-5D6E-409C-BE32-E72D297353CC}">
                <c16:uniqueId val="{00000005-5B3B-421E-9122-CA4FDF38FC0A}"/>
              </c:ext>
            </c:extLst>
          </c:dPt>
          <c:dPt>
            <c:idx val="3"/>
            <c:bubble3D val="0"/>
            <c:spPr>
              <a:solidFill>
                <a:sysClr val="window" lastClr="FFFFFF">
                  <a:lumMod val="65000"/>
                </a:sysClr>
              </a:solidFill>
              <a:ln w="19050">
                <a:solidFill>
                  <a:schemeClr val="lt1"/>
                </a:solidFill>
              </a:ln>
              <a:effectLst/>
            </c:spPr>
            <c:extLst>
              <c:ext xmlns:c16="http://schemas.microsoft.com/office/drawing/2014/chart" uri="{C3380CC4-5D6E-409C-BE32-E72D297353CC}">
                <c16:uniqueId val="{00000007-5B3B-421E-9122-CA4FDF38FC0A}"/>
              </c:ext>
            </c:extLst>
          </c:dPt>
          <c:dLbls>
            <c:dLbl>
              <c:idx val="0"/>
              <c:layout>
                <c:manualLayout>
                  <c:x val="0.16200951827229412"/>
                  <c:y val="-0.14963198332734037"/>
                </c:manualLayout>
              </c:layout>
              <c:spPr>
                <a:solidFill>
                  <a:sysClr val="window" lastClr="FFFFFF"/>
                </a:solidFill>
                <a:ln w="12700" cap="flat" cmpd="sng" algn="ctr">
                  <a:solidFill>
                    <a:srgbClr val="418AB3"/>
                  </a:solidFill>
                  <a:prstDash val="dash"/>
                  <a:miter lim="800000"/>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2"/>
                      </a:solidFill>
                      <a:latin typeface="+mj-lt"/>
                      <a:ea typeface="+mn-ea"/>
                      <a:cs typeface="Arial" panose="020B0604020202020204" pitchFamily="34" charset="0"/>
                    </a:defRPr>
                  </a:pPr>
                  <a:endParaRPr lang="pl-PL"/>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2354943687501805"/>
                      <c:h val="0.2349846996059323"/>
                    </c:manualLayout>
                  </c15:layout>
                </c:ext>
                <c:ext xmlns:c16="http://schemas.microsoft.com/office/drawing/2014/chart" uri="{C3380CC4-5D6E-409C-BE32-E72D297353CC}">
                  <c16:uniqueId val="{00000001-68F2-414D-A9B9-D9DCE2C1E110}"/>
                </c:ext>
              </c:extLst>
            </c:dLbl>
            <c:dLbl>
              <c:idx val="1"/>
              <c:layout>
                <c:manualLayout>
                  <c:x val="0.19671552081716479"/>
                  <c:y val="-2.6158170116899415E-2"/>
                </c:manualLayout>
              </c:layout>
              <c:spPr>
                <a:solidFill>
                  <a:sysClr val="window" lastClr="FFFFFF"/>
                </a:solidFill>
                <a:ln w="12700" cap="flat" cmpd="sng" algn="ctr">
                  <a:solidFill>
                    <a:srgbClr val="A6B727"/>
                  </a:solidFill>
                  <a:prstDash val="dash"/>
                  <a:miter lim="800000"/>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2"/>
                      </a:solidFill>
                      <a:latin typeface="+mj-lt"/>
                      <a:ea typeface="+mn-ea"/>
                      <a:cs typeface="Arial" panose="020B0604020202020204" pitchFamily="34" charset="0"/>
                    </a:defRPr>
                  </a:pPr>
                  <a:endParaRPr lang="pl-PL"/>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88512"/>
                        <a:gd name="adj2" fmla="val 11381"/>
                      </a:avLst>
                    </a:prstGeom>
                    <a:noFill/>
                    <a:ln>
                      <a:noFill/>
                    </a:ln>
                  </c15:spPr>
                  <c15:layout>
                    <c:manualLayout>
                      <c:w val="0.22577685640948736"/>
                      <c:h val="0.2349846996059323"/>
                    </c:manualLayout>
                  </c15:layout>
                </c:ext>
                <c:ext xmlns:c16="http://schemas.microsoft.com/office/drawing/2014/chart" uri="{C3380CC4-5D6E-409C-BE32-E72D297353CC}">
                  <c16:uniqueId val="{00000003-68F2-414D-A9B9-D9DCE2C1E110}"/>
                </c:ext>
              </c:extLst>
            </c:dLbl>
            <c:dLbl>
              <c:idx val="2"/>
              <c:layout>
                <c:manualLayout>
                  <c:x val="-0.16277683799381409"/>
                  <c:y val="-9.2478957371707859E-2"/>
                </c:manualLayout>
              </c:layout>
              <c:spPr>
                <a:solidFill>
                  <a:sysClr val="window" lastClr="FFFFFF"/>
                </a:solidFill>
                <a:ln w="12700" cap="flat" cmpd="sng" algn="ctr">
                  <a:solidFill>
                    <a:srgbClr val="FEC306"/>
                  </a:solidFill>
                  <a:prstDash val="dash"/>
                  <a:miter lim="800000"/>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2"/>
                      </a:solidFill>
                      <a:latin typeface="+mj-lt"/>
                      <a:ea typeface="+mn-ea"/>
                      <a:cs typeface="Arial" panose="020B0604020202020204" pitchFamily="34" charset="0"/>
                    </a:defRPr>
                  </a:pPr>
                  <a:endParaRPr lang="pl-PL"/>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2354119366886691"/>
                      <c:h val="0.23584475053386267"/>
                    </c:manualLayout>
                  </c15:layout>
                </c:ext>
                <c:ext xmlns:c16="http://schemas.microsoft.com/office/drawing/2014/chart" uri="{C3380CC4-5D6E-409C-BE32-E72D297353CC}">
                  <c16:uniqueId val="{00000005-5B3B-421E-9122-CA4FDF38FC0A}"/>
                </c:ext>
              </c:extLst>
            </c:dLbl>
            <c:dLbl>
              <c:idx val="3"/>
              <c:layout>
                <c:manualLayout>
                  <c:x val="-0.14444444444444446"/>
                  <c:y val="-7.407407407407407E-2"/>
                </c:manualLayout>
              </c:layout>
              <c:spPr>
                <a:solidFill>
                  <a:sysClr val="window" lastClr="FFFFFF"/>
                </a:solidFill>
                <a:ln w="12700" cap="flat" cmpd="sng" algn="ctr">
                  <a:solidFill>
                    <a:sysClr val="window" lastClr="FFFFFF">
                      <a:lumMod val="65000"/>
                    </a:sysClr>
                  </a:solidFill>
                  <a:prstDash val="dash"/>
                  <a:miter lim="800000"/>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2"/>
                      </a:solidFill>
                      <a:latin typeface="+mj-lt"/>
                      <a:ea typeface="+mn-ea"/>
                      <a:cs typeface="Arial" panose="020B0604020202020204" pitchFamily="34" charset="0"/>
                    </a:defRPr>
                  </a:pPr>
                  <a:endParaRPr lang="pl-PL"/>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7-5B3B-421E-9122-CA4FDF38FC0A}"/>
                </c:ext>
              </c:extLst>
            </c:dLbl>
            <c:spPr>
              <a:solidFill>
                <a:sysClr val="window" lastClr="FFFFFF"/>
              </a:solidFill>
              <a:ln w="12700" cap="flat" cmpd="sng" algn="ctr">
                <a:solidFill>
                  <a:srgbClr val="F69200"/>
                </a:solidFill>
                <a:prstDash val="dash"/>
                <a:miter lim="800000"/>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2"/>
                    </a:solidFill>
                    <a:latin typeface="+mj-lt"/>
                    <a:ea typeface="+mn-ea"/>
                    <a:cs typeface="Arial" panose="020B0604020202020204" pitchFamily="34" charset="0"/>
                  </a:defRPr>
                </a:pPr>
                <a:endParaRPr lang="pl-PL"/>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zestawienie!$A$1072:$A$1075</c:f>
              <c:strCache>
                <c:ptCount val="4"/>
                <c:pt idx="0">
                  <c:v>w ciągu ostatnich 30 dni</c:v>
                </c:pt>
                <c:pt idx="1">
                  <c:v>w ciągu ostatnich 12 m-cy</c:v>
                </c:pt>
                <c:pt idx="2">
                  <c:v>dawniej niż w ciągu ostatnich 12 m-cy</c:v>
                </c:pt>
                <c:pt idx="3">
                  <c:v>nie pamiętam</c:v>
                </c:pt>
              </c:strCache>
            </c:strRef>
          </c:cat>
          <c:val>
            <c:numRef>
              <c:f>zestawienie!$C$1072:$C$1075</c:f>
              <c:numCache>
                <c:formatCode>0.0%</c:formatCode>
                <c:ptCount val="4"/>
                <c:pt idx="0">
                  <c:v>0.33620689655172414</c:v>
                </c:pt>
                <c:pt idx="1">
                  <c:v>0.23706896551724138</c:v>
                </c:pt>
                <c:pt idx="2">
                  <c:v>0.29741379310344829</c:v>
                </c:pt>
                <c:pt idx="3">
                  <c:v>0.12931034482758622</c:v>
                </c:pt>
              </c:numCache>
            </c:numRef>
          </c:val>
          <c:extLst>
            <c:ext xmlns:c16="http://schemas.microsoft.com/office/drawing/2014/chart" uri="{C3380CC4-5D6E-409C-BE32-E72D297353CC}">
              <c16:uniqueId val="{00000004-68F2-414D-A9B9-D9DCE2C1E110}"/>
            </c:ext>
          </c:extLst>
        </c:ser>
        <c:dLbls>
          <c:showLegendKey val="0"/>
          <c:showVal val="0"/>
          <c:showCatName val="0"/>
          <c:showSerName val="0"/>
          <c:showPercent val="0"/>
          <c:showBubbleSize val="0"/>
          <c:showLeaderLines val="0"/>
        </c:dLbls>
        <c:firstSliceAng val="0"/>
        <c:holeSize val="70"/>
      </c:doughnut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pl-PL"/>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6077356086116245"/>
          <c:y val="8.4729981378026065E-2"/>
          <c:w val="0.48906026618055382"/>
          <c:h val="0.90409683426443199"/>
        </c:manualLayout>
      </c:layout>
      <c:barChart>
        <c:barDir val="bar"/>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Cambria" panose="02040503050406030204" pitchFamily="18" charset="0"/>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zestawienie!$F$1162:$F$1171</c:f>
              <c:strCache>
                <c:ptCount val="10"/>
                <c:pt idx="0">
                  <c:v>z ciekawości, chęci przeżycia czegoś nowego i/lub wyjątkowego</c:v>
                </c:pt>
                <c:pt idx="1">
                  <c:v>dla poprawy nastroju</c:v>
                </c:pt>
                <c:pt idx="2">
                  <c:v>chęć rozładowania napięcia i/lub zapomnienia o problemach (np. w pracy, rodzinie)</c:v>
                </c:pt>
                <c:pt idx="3">
                  <c:v>aby zwalczyć odczuwany ból i/lub inne dolegliwości</c:v>
                </c:pt>
                <c:pt idx="4">
                  <c:v>chciałem/am dodać sobie odwagi</c:v>
                </c:pt>
                <c:pt idx="5">
                  <c:v>to jest/było modne wśród moich znajomych</c:v>
                </c:pt>
                <c:pt idx="6">
                  <c:v>dla pozyskania energii i chęci do pracy i/lub wykonywania konkretnych czynności</c:v>
                </c:pt>
                <c:pt idx="7">
                  <c:v>bez konkretnego powodu, to była/jest spontaniczna decyzja</c:v>
                </c:pt>
                <c:pt idx="8">
                  <c:v>chciałem/am zwrócić na siebie uwagę swoich bliskich/otoczenia</c:v>
                </c:pt>
                <c:pt idx="9">
                  <c:v>inne powody</c:v>
                </c:pt>
              </c:strCache>
            </c:strRef>
          </c:cat>
          <c:val>
            <c:numRef>
              <c:f>zestawienie!$G$1162:$G$1171</c:f>
              <c:numCache>
                <c:formatCode>0.0%</c:formatCode>
                <c:ptCount val="10"/>
                <c:pt idx="0">
                  <c:v>0.36440677966101692</c:v>
                </c:pt>
                <c:pt idx="1">
                  <c:v>0.23305084745762711</c:v>
                </c:pt>
                <c:pt idx="2">
                  <c:v>0.23305084745762711</c:v>
                </c:pt>
                <c:pt idx="3">
                  <c:v>0.1864406779661017</c:v>
                </c:pt>
                <c:pt idx="4">
                  <c:v>0.17796610169491525</c:v>
                </c:pt>
                <c:pt idx="5">
                  <c:v>0.17796610169491525</c:v>
                </c:pt>
                <c:pt idx="6">
                  <c:v>0.15254237288135594</c:v>
                </c:pt>
                <c:pt idx="7">
                  <c:v>9.3220338983050849E-2</c:v>
                </c:pt>
                <c:pt idx="8">
                  <c:v>6.7796610169491525E-2</c:v>
                </c:pt>
                <c:pt idx="9">
                  <c:v>4.2372881355932202E-2</c:v>
                </c:pt>
              </c:numCache>
            </c:numRef>
          </c:val>
          <c:extLst>
            <c:ext xmlns:c16="http://schemas.microsoft.com/office/drawing/2014/chart" uri="{C3380CC4-5D6E-409C-BE32-E72D297353CC}">
              <c16:uniqueId val="{00000000-206D-4FB0-80BB-C0E7E5419953}"/>
            </c:ext>
          </c:extLst>
        </c:ser>
        <c:dLbls>
          <c:dLblPos val="outEnd"/>
          <c:showLegendKey val="0"/>
          <c:showVal val="1"/>
          <c:showCatName val="0"/>
          <c:showSerName val="0"/>
          <c:showPercent val="0"/>
          <c:showBubbleSize val="0"/>
        </c:dLbls>
        <c:gapWidth val="100"/>
        <c:axId val="-984474256"/>
        <c:axId val="-984468272"/>
      </c:barChart>
      <c:catAx>
        <c:axId val="-984474256"/>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75000"/>
                    <a:lumOff val="25000"/>
                  </a:schemeClr>
                </a:solidFill>
                <a:latin typeface="Cambria" panose="02040503050406030204" pitchFamily="18" charset="0"/>
                <a:ea typeface="+mn-ea"/>
                <a:cs typeface="+mn-cs"/>
              </a:defRPr>
            </a:pPr>
            <a:endParaRPr lang="pl-PL"/>
          </a:p>
        </c:txPr>
        <c:crossAx val="-984468272"/>
        <c:crosses val="autoZero"/>
        <c:auto val="1"/>
        <c:lblAlgn val="ctr"/>
        <c:lblOffset val="100"/>
        <c:noMultiLvlLbl val="0"/>
      </c:catAx>
      <c:valAx>
        <c:axId val="-984468272"/>
        <c:scaling>
          <c:orientation val="minMax"/>
        </c:scaling>
        <c:delete val="0"/>
        <c:axPos val="t"/>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75000"/>
                    <a:lumOff val="25000"/>
                  </a:schemeClr>
                </a:solidFill>
                <a:latin typeface="Cambria" panose="02040503050406030204" pitchFamily="18" charset="0"/>
                <a:ea typeface="+mn-ea"/>
                <a:cs typeface="+mn-cs"/>
              </a:defRPr>
            </a:pPr>
            <a:endParaRPr lang="pl-PL"/>
          </a:p>
        </c:txPr>
        <c:crossAx val="-9844742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Cambria" panose="02040503050406030204" pitchFamily="18" charset="0"/>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zestawienie!$A$1218:$A$1222</c:f>
              <c:strCache>
                <c:ptCount val="5"/>
                <c:pt idx="0">
                  <c:v>w prywatnym domu/mieszkaniu</c:v>
                </c:pt>
                <c:pt idx="1">
                  <c:v>w zamkniętym miejscu publicznym (bar, pub, klub, dyskoteka, restauracja, siłowania, basen, stadion, itp.)</c:v>
                </c:pt>
                <c:pt idx="2">
                  <c:v>w otwartym miejscu publicznym (park, dworzec, ulica)</c:v>
                </c:pt>
                <c:pt idx="3">
                  <c:v>w miejscu pracy lub nauki (szkoła, uniwersytet, zakład pracy, itp.)</c:v>
                </c:pt>
                <c:pt idx="4">
                  <c:v>w innym miejscu, jakim?</c:v>
                </c:pt>
              </c:strCache>
            </c:strRef>
          </c:cat>
          <c:val>
            <c:numRef>
              <c:f>zestawienie!$C$1218:$C$1222</c:f>
              <c:numCache>
                <c:formatCode>0.0%</c:formatCode>
                <c:ptCount val="5"/>
                <c:pt idx="0">
                  <c:v>0.63362068965517238</c:v>
                </c:pt>
                <c:pt idx="1">
                  <c:v>0.20689655172413793</c:v>
                </c:pt>
                <c:pt idx="2">
                  <c:v>9.9137931034482762E-2</c:v>
                </c:pt>
                <c:pt idx="3">
                  <c:v>4.3103448275862072E-2</c:v>
                </c:pt>
                <c:pt idx="4">
                  <c:v>1.7241379310344827E-2</c:v>
                </c:pt>
              </c:numCache>
            </c:numRef>
          </c:val>
          <c:extLst>
            <c:ext xmlns:c16="http://schemas.microsoft.com/office/drawing/2014/chart" uri="{C3380CC4-5D6E-409C-BE32-E72D297353CC}">
              <c16:uniqueId val="{00000000-D576-46F7-B7CD-F3C8FB2E7CDC}"/>
            </c:ext>
          </c:extLst>
        </c:ser>
        <c:dLbls>
          <c:dLblPos val="outEnd"/>
          <c:showLegendKey val="0"/>
          <c:showVal val="1"/>
          <c:showCatName val="0"/>
          <c:showSerName val="0"/>
          <c:showPercent val="0"/>
          <c:showBubbleSize val="0"/>
        </c:dLbls>
        <c:gapWidth val="100"/>
        <c:axId val="-984475888"/>
        <c:axId val="-984481872"/>
      </c:barChart>
      <c:catAx>
        <c:axId val="-984475888"/>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75000"/>
                    <a:lumOff val="25000"/>
                  </a:schemeClr>
                </a:solidFill>
                <a:latin typeface="Cambria" panose="02040503050406030204" pitchFamily="18" charset="0"/>
                <a:ea typeface="+mn-ea"/>
                <a:cs typeface="+mn-cs"/>
              </a:defRPr>
            </a:pPr>
            <a:endParaRPr lang="pl-PL"/>
          </a:p>
        </c:txPr>
        <c:crossAx val="-984481872"/>
        <c:crosses val="autoZero"/>
        <c:auto val="1"/>
        <c:lblAlgn val="ctr"/>
        <c:lblOffset val="100"/>
        <c:noMultiLvlLbl val="0"/>
      </c:catAx>
      <c:valAx>
        <c:axId val="-984481872"/>
        <c:scaling>
          <c:orientation val="minMax"/>
        </c:scaling>
        <c:delete val="0"/>
        <c:axPos val="t"/>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75000"/>
                    <a:lumOff val="25000"/>
                  </a:schemeClr>
                </a:solidFill>
                <a:latin typeface="Cambria" panose="02040503050406030204" pitchFamily="18" charset="0"/>
                <a:ea typeface="+mn-ea"/>
                <a:cs typeface="+mn-cs"/>
              </a:defRPr>
            </a:pPr>
            <a:endParaRPr lang="pl-PL"/>
          </a:p>
        </c:txPr>
        <c:crossAx val="-9844758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63363954505683"/>
          <c:y val="9.3612204724409454E-2"/>
          <c:w val="0.52970166229221349"/>
          <c:h val="0.88283610382035582"/>
        </c:manualLayout>
      </c:layout>
      <c:doughnut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68F2-414D-A9B9-D9DCE2C1E110}"/>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68F2-414D-A9B9-D9DCE2C1E110}"/>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186B-42E9-B126-15666B4E5810}"/>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186B-42E9-B126-15666B4E5810}"/>
              </c:ext>
            </c:extLst>
          </c:dPt>
          <c:dLbls>
            <c:dLbl>
              <c:idx val="0"/>
              <c:layout>
                <c:manualLayout>
                  <c:x val="0.14004625826266098"/>
                  <c:y val="-0.11995877815886512"/>
                </c:manualLayout>
              </c:layout>
              <c:spPr>
                <a:solidFill>
                  <a:sysClr val="window" lastClr="FFFFFF"/>
                </a:solidFill>
                <a:ln w="12700" cap="flat" cmpd="sng" algn="ctr">
                  <a:solidFill>
                    <a:srgbClr val="418AB3"/>
                  </a:solidFill>
                  <a:prstDash val="dash"/>
                  <a:miter lim="800000"/>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2"/>
                      </a:solidFill>
                      <a:latin typeface="+mj-lt"/>
                      <a:ea typeface="+mn-ea"/>
                      <a:cs typeface="Arial" panose="020B0604020202020204" pitchFamily="34" charset="0"/>
                    </a:defRPr>
                  </a:pPr>
                  <a:endParaRPr lang="pl-PL"/>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71413"/>
                        <a:gd name="adj2" fmla="val 51222"/>
                      </a:avLst>
                    </a:prstGeom>
                  </c15:spPr>
                </c:ext>
                <c:ext xmlns:c16="http://schemas.microsoft.com/office/drawing/2014/chart" uri="{C3380CC4-5D6E-409C-BE32-E72D297353CC}">
                  <c16:uniqueId val="{00000001-68F2-414D-A9B9-D9DCE2C1E110}"/>
                </c:ext>
              </c:extLst>
            </c:dLbl>
            <c:dLbl>
              <c:idx val="1"/>
              <c:layout>
                <c:manualLayout>
                  <c:x val="0.20013346646275948"/>
                  <c:y val="-3.754794454374185E-2"/>
                </c:manualLayout>
              </c:layout>
              <c:spPr>
                <a:solidFill>
                  <a:sysClr val="window" lastClr="FFFFFF"/>
                </a:solidFill>
                <a:ln w="12700" cap="flat" cmpd="sng" algn="ctr">
                  <a:solidFill>
                    <a:srgbClr val="A6B727"/>
                  </a:solidFill>
                  <a:prstDash val="dash"/>
                  <a:miter lim="800000"/>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2"/>
                      </a:solidFill>
                      <a:latin typeface="+mj-lt"/>
                      <a:ea typeface="+mn-ea"/>
                      <a:cs typeface="Arial" panose="020B0604020202020204" pitchFamily="34" charset="0"/>
                    </a:defRPr>
                  </a:pPr>
                  <a:endParaRPr lang="pl-PL"/>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92458"/>
                        <a:gd name="adj2" fmla="val 6568"/>
                      </a:avLst>
                    </a:prstGeom>
                  </c15:spPr>
                </c:ext>
                <c:ext xmlns:c16="http://schemas.microsoft.com/office/drawing/2014/chart" uri="{C3380CC4-5D6E-409C-BE32-E72D297353CC}">
                  <c16:uniqueId val="{00000003-68F2-414D-A9B9-D9DCE2C1E110}"/>
                </c:ext>
              </c:extLst>
            </c:dLbl>
            <c:dLbl>
              <c:idx val="2"/>
              <c:layout>
                <c:manualLayout>
                  <c:x val="-0.11296908111205201"/>
                  <c:y val="-4.6253804164050033E-2"/>
                </c:manualLayout>
              </c:layout>
              <c:spPr>
                <a:solidFill>
                  <a:sysClr val="window" lastClr="FFFFFF"/>
                </a:solidFill>
                <a:ln w="12700" cap="flat" cmpd="sng" algn="ctr">
                  <a:solidFill>
                    <a:srgbClr val="FEC306"/>
                  </a:solidFill>
                  <a:prstDash val="dash"/>
                  <a:miter lim="800000"/>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2"/>
                      </a:solidFill>
                      <a:latin typeface="+mj-lt"/>
                      <a:ea typeface="+mn-ea"/>
                      <a:cs typeface="Arial" panose="020B0604020202020204" pitchFamily="34" charset="0"/>
                    </a:defRPr>
                  </a:pPr>
                  <a:endParaRPr lang="pl-PL"/>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c15:spPr>
                  <c15:layout>
                    <c:manualLayout>
                      <c:w val="0.16322864136364976"/>
                      <c:h val="0.2471481248892968"/>
                    </c:manualLayout>
                  </c15:layout>
                </c:ext>
                <c:ext xmlns:c16="http://schemas.microsoft.com/office/drawing/2014/chart" uri="{C3380CC4-5D6E-409C-BE32-E72D297353CC}">
                  <c16:uniqueId val="{00000005-186B-42E9-B126-15666B4E5810}"/>
                </c:ext>
              </c:extLst>
            </c:dLbl>
            <c:dLbl>
              <c:idx val="3"/>
              <c:layout>
                <c:manualLayout>
                  <c:x val="-0.11876223337251386"/>
                  <c:y val="-9.1513131410720899E-2"/>
                </c:manualLayout>
              </c:layout>
              <c:spPr>
                <a:solidFill>
                  <a:sysClr val="window" lastClr="FFFFFF"/>
                </a:solidFill>
                <a:ln w="12700" cap="flat" cmpd="sng" algn="ctr">
                  <a:solidFill>
                    <a:sysClr val="window" lastClr="FFFFFF">
                      <a:lumMod val="65000"/>
                    </a:sysClr>
                  </a:solidFill>
                  <a:prstDash val="dash"/>
                  <a:miter lim="800000"/>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2"/>
                      </a:solidFill>
                      <a:latin typeface="+mj-lt"/>
                      <a:ea typeface="+mn-ea"/>
                      <a:cs typeface="Arial" panose="020B0604020202020204" pitchFamily="34" charset="0"/>
                    </a:defRPr>
                  </a:pPr>
                  <a:endParaRPr lang="pl-PL"/>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c15:spPr>
                </c:ext>
                <c:ext xmlns:c16="http://schemas.microsoft.com/office/drawing/2014/chart" uri="{C3380CC4-5D6E-409C-BE32-E72D297353CC}">
                  <c16:uniqueId val="{00000007-186B-42E9-B126-15666B4E5810}"/>
                </c:ext>
              </c:extLst>
            </c:dLbl>
            <c:spPr>
              <a:solidFill>
                <a:sysClr val="window" lastClr="FFFFFF"/>
              </a:solidFill>
              <a:ln w="12700" cap="flat" cmpd="sng" algn="ctr">
                <a:solidFill>
                  <a:srgbClr val="F69200"/>
                </a:solidFill>
                <a:prstDash val="dash"/>
                <a:miter lim="800000"/>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tx2"/>
                    </a:solidFill>
                    <a:latin typeface="+mj-lt"/>
                    <a:ea typeface="+mn-ea"/>
                    <a:cs typeface="Arial" panose="020B0604020202020204" pitchFamily="34" charset="0"/>
                  </a:defRPr>
                </a:pPr>
                <a:endParaRPr lang="pl-PL"/>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zestawienie!$A$1238:$A$1241</c:f>
              <c:strCache>
                <c:ptCount val="4"/>
                <c:pt idx="0">
                  <c:v>najczęściej w obecności innych osób</c:v>
                </c:pt>
                <c:pt idx="1">
                  <c:v>zawsze w obecności innych osób</c:v>
                </c:pt>
                <c:pt idx="2">
                  <c:v>najczęściej w samotności</c:v>
                </c:pt>
                <c:pt idx="3">
                  <c:v>zawsze w samotności</c:v>
                </c:pt>
              </c:strCache>
            </c:strRef>
          </c:cat>
          <c:val>
            <c:numRef>
              <c:f>zestawienie!$C$1238:$C$1241</c:f>
              <c:numCache>
                <c:formatCode>0.0%</c:formatCode>
                <c:ptCount val="4"/>
                <c:pt idx="0">
                  <c:v>0.33189655172413796</c:v>
                </c:pt>
                <c:pt idx="1">
                  <c:v>0.31896551724137934</c:v>
                </c:pt>
                <c:pt idx="2">
                  <c:v>0.19827586206896552</c:v>
                </c:pt>
                <c:pt idx="3">
                  <c:v>0.15086206896551724</c:v>
                </c:pt>
              </c:numCache>
            </c:numRef>
          </c:val>
          <c:extLst>
            <c:ext xmlns:c16="http://schemas.microsoft.com/office/drawing/2014/chart" uri="{C3380CC4-5D6E-409C-BE32-E72D297353CC}">
              <c16:uniqueId val="{00000004-68F2-414D-A9B9-D9DCE2C1E110}"/>
            </c:ext>
          </c:extLst>
        </c:ser>
        <c:dLbls>
          <c:showLegendKey val="0"/>
          <c:showVal val="0"/>
          <c:showCatName val="0"/>
          <c:showSerName val="0"/>
          <c:showPercent val="0"/>
          <c:showBubbleSize val="0"/>
          <c:showLeaderLines val="0"/>
        </c:dLbls>
        <c:firstSliceAng val="0"/>
        <c:holeSize val="70"/>
      </c:doughnut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pl-PL"/>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Neon">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1DED5-BE8C-4966-857B-EDD0825C9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87</Pages>
  <Words>34159</Words>
  <Characters>204956</Characters>
  <Application>Microsoft Office Word</Application>
  <DocSecurity>0</DocSecurity>
  <Lines>1707</Lines>
  <Paragraphs>477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Kędziora</dc:creator>
  <cp:lastModifiedBy>Justyna Syroka</cp:lastModifiedBy>
  <cp:revision>2</cp:revision>
  <cp:lastPrinted>2020-07-09T13:14:00Z</cp:lastPrinted>
  <dcterms:created xsi:type="dcterms:W3CDTF">2020-10-01T08:21:00Z</dcterms:created>
  <dcterms:modified xsi:type="dcterms:W3CDTF">2020-10-01T08:21:00Z</dcterms:modified>
</cp:coreProperties>
</file>