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0" w:rsidRDefault="00AD4895" w:rsidP="00C51750">
      <w:pPr>
        <w:jc w:val="right"/>
        <w:rPr>
          <w:rFonts w:ascii="Times New Roman" w:hAnsi="Times New Roman"/>
          <w:sz w:val="24"/>
          <w:szCs w:val="24"/>
        </w:rPr>
      </w:pPr>
      <w:r w:rsidRPr="00F07762">
        <w:rPr>
          <w:rFonts w:ascii="Times New Roman" w:hAnsi="Times New Roman"/>
          <w:sz w:val="24"/>
          <w:szCs w:val="24"/>
        </w:rPr>
        <w:t>DZPR.MW.2311.10.2019</w:t>
      </w:r>
    </w:p>
    <w:p w:rsidR="00502F99" w:rsidRPr="00466151" w:rsidRDefault="00502F99" w:rsidP="00502F99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rPr>
          <w:rFonts w:ascii="Times New Roman" w:hAnsi="Times New Roman"/>
          <w:bCs/>
        </w:rPr>
      </w:pPr>
      <w:bookmarkStart w:id="0" w:name="_Hlk518045938"/>
      <w:r w:rsidRPr="00466151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>1</w:t>
      </w:r>
      <w:r w:rsidR="00AD4895">
        <w:rPr>
          <w:rFonts w:ascii="Times New Roman" w:hAnsi="Times New Roman"/>
          <w:bCs/>
        </w:rPr>
        <w:t xml:space="preserve"> </w:t>
      </w:r>
      <w:r w:rsidR="00B55B4B">
        <w:rPr>
          <w:rFonts w:ascii="Times New Roman" w:hAnsi="Times New Roman"/>
          <w:bCs/>
        </w:rPr>
        <w:t>do O</w:t>
      </w:r>
      <w:r>
        <w:rPr>
          <w:rFonts w:ascii="Times New Roman" w:hAnsi="Times New Roman"/>
          <w:bCs/>
        </w:rPr>
        <w:t>głoszenia o zamówieniu</w:t>
      </w:r>
      <w:r w:rsidR="00B55B4B">
        <w:rPr>
          <w:rFonts w:ascii="Times New Roman" w:hAnsi="Times New Roman"/>
          <w:bCs/>
        </w:rPr>
        <w:t>/umowy</w:t>
      </w:r>
    </w:p>
    <w:p w:rsidR="00502F99" w:rsidRDefault="00502F99" w:rsidP="00502F99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rPr>
          <w:bCs/>
          <w:sz w:val="23"/>
          <w:szCs w:val="23"/>
        </w:rPr>
      </w:pPr>
    </w:p>
    <w:p w:rsidR="00502F99" w:rsidRDefault="00502F99" w:rsidP="00502F99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 zamówienia</w:t>
      </w:r>
    </w:p>
    <w:p w:rsidR="00502F99" w:rsidRDefault="00502F99" w:rsidP="00502F99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jc w:val="center"/>
        <w:rPr>
          <w:rFonts w:ascii="Times New Roman" w:hAnsi="Times New Roman"/>
          <w:b/>
          <w:bCs/>
        </w:rPr>
      </w:pPr>
    </w:p>
    <w:p w:rsidR="00502F99" w:rsidRDefault="00502F99" w:rsidP="00502F9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color w:val="000000"/>
        </w:rPr>
        <w:t>rzedmiot zamówienia</w:t>
      </w:r>
    </w:p>
    <w:p w:rsidR="00502F99" w:rsidRDefault="00502F99" w:rsidP="00502F99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jc w:val="center"/>
        <w:rPr>
          <w:rFonts w:ascii="Times New Roman" w:hAnsi="Times New Roman"/>
          <w:b/>
          <w:bCs/>
        </w:rPr>
      </w:pPr>
    </w:p>
    <w:p w:rsidR="00502F99" w:rsidRPr="00FE1539" w:rsidRDefault="00502F99" w:rsidP="00502F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FE1539">
        <w:rPr>
          <w:rFonts w:ascii="Times New Roman" w:hAnsi="Times New Roman"/>
        </w:rPr>
        <w:t xml:space="preserve">Przedmiotem zamówienia jest świadczenie usługi animatora </w:t>
      </w:r>
      <w:r>
        <w:rPr>
          <w:rFonts w:ascii="Times New Roman" w:hAnsi="Times New Roman"/>
        </w:rPr>
        <w:t>Partnerskiego</w:t>
      </w:r>
      <w:r w:rsidRPr="00FE1539">
        <w:rPr>
          <w:rFonts w:ascii="Times New Roman" w:hAnsi="Times New Roman"/>
        </w:rPr>
        <w:t xml:space="preserve"> Zespołu Kooperacji dla podmiotów z gmin i powiatów województwa lubelskiego, </w:t>
      </w:r>
      <w:r>
        <w:rPr>
          <w:rFonts w:ascii="Times New Roman" w:hAnsi="Times New Roman"/>
        </w:rPr>
        <w:br/>
      </w:r>
      <w:r w:rsidRPr="00FE1539">
        <w:rPr>
          <w:rFonts w:ascii="Times New Roman" w:hAnsi="Times New Roman"/>
        </w:rPr>
        <w:t xml:space="preserve">w związku z realizacją projektu </w:t>
      </w:r>
      <w:r w:rsidRPr="00FE1539">
        <w:rPr>
          <w:rFonts w:ascii="Times New Roman" w:hAnsi="Times New Roman"/>
          <w:bCs/>
        </w:rPr>
        <w:t>partnerskiego</w:t>
      </w:r>
      <w:r w:rsidRPr="00FE1539">
        <w:rPr>
          <w:rFonts w:ascii="Times New Roman" w:hAnsi="Times New Roman"/>
          <w:b/>
          <w:bCs/>
        </w:rPr>
        <w:t xml:space="preserve"> </w:t>
      </w:r>
      <w:r w:rsidRPr="00FE1539">
        <w:rPr>
          <w:rFonts w:ascii="Times New Roman" w:hAnsi="Times New Roman"/>
          <w:bCs/>
        </w:rPr>
        <w:t>pn.: „Liderzy kooperacji” w ramach Programu Operacyjnego Wiedza, Edukacja, Rozwój współfinansowanego ze środków Europejskiego Funduszu Społecznego na lata 2014-2020, Oś. P</w:t>
      </w:r>
      <w:bookmarkStart w:id="1" w:name="_GoBack"/>
      <w:bookmarkEnd w:id="1"/>
      <w:r w:rsidRPr="00FE1539">
        <w:rPr>
          <w:rFonts w:ascii="Times New Roman" w:hAnsi="Times New Roman"/>
          <w:bCs/>
        </w:rPr>
        <w:t xml:space="preserve">riorytetowa II Efektywne polityki publiczne dla rynku pracy, gospodarki i edukacji, Działanie 2.5 Skuteczna pomoc społeczna, zwanego dalej jako Projekt. </w:t>
      </w:r>
    </w:p>
    <w:p w:rsidR="00502F99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Projekt realizowany jest przez 5 Partnerów: Lidera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Regionalny Ośrodek Polityki Społecznej w Rzeszowie oraz Partnerów: </w:t>
      </w:r>
      <w:r>
        <w:rPr>
          <w:rFonts w:ascii="Times New Roman" w:hAnsi="Times New Roman"/>
          <w:sz w:val="24"/>
          <w:szCs w:val="24"/>
        </w:rPr>
        <w:t xml:space="preserve">Regionalny Ośrodek Polityki Społecznej </w:t>
      </w:r>
      <w:r>
        <w:rPr>
          <w:rFonts w:ascii="Times New Roman" w:hAnsi="Times New Roman"/>
          <w:sz w:val="24"/>
          <w:szCs w:val="24"/>
        </w:rPr>
        <w:br/>
        <w:t>w Białymstoku</w:t>
      </w:r>
      <w:r>
        <w:rPr>
          <w:rFonts w:ascii="Times New Roman" w:hAnsi="Times New Roman"/>
          <w:bCs/>
          <w:sz w:val="24"/>
          <w:szCs w:val="24"/>
        </w:rPr>
        <w:t xml:space="preserve">, Regionalny Ośrodek Polityki Społecznej w Lublinie, Regionalny Ośrodek Polityki Społecznej w Kielcach oraz Mazowieckie Centrum Polityki Społecznej </w:t>
      </w:r>
      <w:r>
        <w:rPr>
          <w:rFonts w:ascii="Times New Roman" w:hAnsi="Times New Roman"/>
          <w:bCs/>
          <w:sz w:val="24"/>
          <w:szCs w:val="24"/>
        </w:rPr>
        <w:br/>
        <w:t>w Warszawie.</w:t>
      </w:r>
    </w:p>
    <w:p w:rsidR="00502F99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Celem Projektu jest wypracowanie i wdrożenie Modelu Kooperacji (modelowego schematu współpracy) pomiędzy instytucjami pomocy i integracji społecznej (zwanego dalej Modelem Kooperacji), a innymi podmiotami </w:t>
      </w:r>
      <w:r w:rsidRPr="005F4149">
        <w:rPr>
          <w:rFonts w:ascii="Times New Roman" w:hAnsi="Times New Roman"/>
          <w:bCs/>
          <w:sz w:val="24"/>
          <w:szCs w:val="24"/>
        </w:rPr>
        <w:t>sektorowymi (edukacj</w:t>
      </w:r>
      <w:r>
        <w:rPr>
          <w:rFonts w:ascii="Times New Roman" w:hAnsi="Times New Roman"/>
          <w:bCs/>
          <w:sz w:val="24"/>
          <w:szCs w:val="24"/>
        </w:rPr>
        <w:t>i</w:t>
      </w:r>
      <w:r w:rsidRPr="005F4149">
        <w:rPr>
          <w:rFonts w:ascii="Times New Roman" w:hAnsi="Times New Roman"/>
          <w:bCs/>
          <w:sz w:val="24"/>
          <w:szCs w:val="24"/>
        </w:rPr>
        <w:t>, ochrony zdrowia, policji, wymiaru sprawiedliwości, kultury, sportu i rekreacji)</w:t>
      </w:r>
      <w:r w:rsidRPr="00BF045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terenie pięciu województw makroregionu – podkarpackiego, podlaskiego, lubelskiego, świętokrzyskiego oraz mazowieckiego (zwanego dalej makroregionem). </w:t>
      </w:r>
    </w:p>
    <w:p w:rsidR="00502F99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realizowany jest w czterech etapach (Kamieniach Milowych I-IV) w terminie           od 01.04.2018 r. do 31.03.2021 r.</w:t>
      </w:r>
    </w:p>
    <w:p w:rsidR="00502F99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02F99" w:rsidRDefault="00502F99" w:rsidP="00502F99">
      <w:pPr>
        <w:spacing w:after="0" w:line="240" w:lineRule="auto"/>
        <w:ind w:left="36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I Kamień Milowy – opracowanie modelu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12 miesięcy, tj. od 01.04.2018 do 31.03.2019</w:t>
      </w:r>
    </w:p>
    <w:p w:rsidR="00502F99" w:rsidRDefault="00502F99" w:rsidP="00502F99">
      <w:pPr>
        <w:spacing w:after="0" w:line="240" w:lineRule="auto"/>
        <w:ind w:left="36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II Kamień Milowy – testowanie modelu (wdrożenie) 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18 miesięcy, tj. od 01.04.2019 do 30.09.2020</w:t>
      </w:r>
    </w:p>
    <w:p w:rsidR="00502F99" w:rsidRDefault="00502F99" w:rsidP="00502F99">
      <w:pPr>
        <w:spacing w:after="0" w:line="240" w:lineRule="auto"/>
        <w:ind w:left="36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III Kamień Milowy – podsumowanie testów</w:t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i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      3 miesiące, tj. od 01.10.2020 do 31.12.2020</w:t>
      </w:r>
    </w:p>
    <w:p w:rsidR="00502F99" w:rsidRDefault="00502F99" w:rsidP="00502F99">
      <w:pPr>
        <w:spacing w:after="0" w:line="240" w:lineRule="auto"/>
        <w:ind w:left="36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IV Kamień Milowy – działania edukacyjne (szkoleniowe) </w:t>
      </w:r>
      <w:r>
        <w:rPr>
          <w:rFonts w:ascii="Times New Roman" w:hAnsi="Times New Roman"/>
          <w:bCs/>
          <w:sz w:val="20"/>
          <w:szCs w:val="20"/>
        </w:rPr>
        <w:t xml:space="preserve">           3 miesiące, tj. od 01.01.2021 do 31.03.2021</w:t>
      </w:r>
    </w:p>
    <w:bookmarkEnd w:id="0"/>
    <w:p w:rsidR="00502F99" w:rsidRDefault="00502F99" w:rsidP="00502F99">
      <w:pPr>
        <w:jc w:val="both"/>
        <w:rPr>
          <w:rFonts w:ascii="Times New Roman" w:hAnsi="Times New Roman"/>
          <w:sz w:val="24"/>
          <w:szCs w:val="24"/>
        </w:rPr>
      </w:pPr>
    </w:p>
    <w:p w:rsidR="00502F99" w:rsidRPr="0011553F" w:rsidRDefault="00502F99" w:rsidP="00502F99">
      <w:pPr>
        <w:pStyle w:val="Akapitzlist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 w:rsidRPr="0011553F">
        <w:rPr>
          <w:rFonts w:ascii="Times New Roman" w:hAnsi="Times New Roman"/>
        </w:rPr>
        <w:t xml:space="preserve">Szczegółowy opis przedmiotu zamówienia jest jednakowy dla wszystkich </w:t>
      </w:r>
      <w:r>
        <w:rPr>
          <w:rFonts w:ascii="Times New Roman" w:hAnsi="Times New Roman"/>
        </w:rPr>
        <w:t>dziesięciu</w:t>
      </w:r>
      <w:r w:rsidRPr="0011553F">
        <w:rPr>
          <w:rFonts w:ascii="Times New Roman" w:hAnsi="Times New Roman"/>
        </w:rPr>
        <w:t xml:space="preserve"> części zamówienia, poszczególne części zamówienia różnią się jedynie terenem,</w:t>
      </w:r>
      <w:r>
        <w:rPr>
          <w:rFonts w:ascii="Times New Roman" w:hAnsi="Times New Roman"/>
        </w:rPr>
        <w:t xml:space="preserve"> </w:t>
      </w:r>
      <w:r w:rsidRPr="0011553F">
        <w:rPr>
          <w:rFonts w:ascii="Times New Roman" w:hAnsi="Times New Roman"/>
        </w:rPr>
        <w:t xml:space="preserve">w ramach którego będą świadczone usługi Animatora. </w:t>
      </w:r>
    </w:p>
    <w:p w:rsidR="00502F99" w:rsidRDefault="00502F99" w:rsidP="00502F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2F99" w:rsidRPr="00EF061A" w:rsidRDefault="00502F99" w:rsidP="00502F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u w:val="single"/>
        </w:rPr>
      </w:pPr>
      <w:bookmarkStart w:id="2" w:name="_Hlk518045978"/>
      <w:r w:rsidRPr="00EF061A">
        <w:rPr>
          <w:rFonts w:ascii="Times New Roman" w:hAnsi="Times New Roman"/>
          <w:b/>
          <w:u w:val="single"/>
        </w:rPr>
        <w:t>Zakres usługi:</w:t>
      </w:r>
    </w:p>
    <w:p w:rsidR="00502F99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Świadczenie usługi  Animatora Partnerskiego Zespołu Kooperacji (zwanego dalej PZK) dla podmiotów z gmin i powiatów województwa lubelskiego. W skład PZK wejdą przedstawiciele podmiotów działających w obszarze pomocy i integracji społecznej.</w:t>
      </w:r>
    </w:p>
    <w:p w:rsidR="00502F99" w:rsidRPr="00F35E92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5E92">
        <w:rPr>
          <w:rFonts w:ascii="Times New Roman" w:hAnsi="Times New Roman"/>
          <w:sz w:val="24"/>
          <w:szCs w:val="24"/>
        </w:rPr>
        <w:t>Usługa świadczona będzie w ramach I</w:t>
      </w:r>
      <w:r>
        <w:rPr>
          <w:rFonts w:ascii="Times New Roman" w:hAnsi="Times New Roman"/>
          <w:sz w:val="24"/>
          <w:szCs w:val="24"/>
        </w:rPr>
        <w:t>I</w:t>
      </w:r>
      <w:r w:rsidRPr="00F35E92">
        <w:rPr>
          <w:rFonts w:ascii="Times New Roman" w:hAnsi="Times New Roman"/>
          <w:sz w:val="24"/>
          <w:szCs w:val="24"/>
        </w:rPr>
        <w:t xml:space="preserve"> Kamienia Milowego (etapu Projektu),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35E92">
        <w:rPr>
          <w:rFonts w:ascii="Times New Roman" w:hAnsi="Times New Roman"/>
          <w:sz w:val="24"/>
          <w:szCs w:val="24"/>
        </w:rPr>
        <w:t xml:space="preserve">tj. w okresie od dnia podpisania umowy do dnia </w:t>
      </w:r>
      <w:r>
        <w:rPr>
          <w:rFonts w:ascii="Times New Roman" w:hAnsi="Times New Roman"/>
          <w:sz w:val="24"/>
          <w:szCs w:val="24"/>
        </w:rPr>
        <w:t>27</w:t>
      </w:r>
      <w:r w:rsidRPr="00F35E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F35E9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35E92">
        <w:rPr>
          <w:rFonts w:ascii="Times New Roman" w:hAnsi="Times New Roman"/>
          <w:sz w:val="24"/>
          <w:szCs w:val="24"/>
        </w:rPr>
        <w:t xml:space="preserve"> r.</w:t>
      </w:r>
    </w:p>
    <w:p w:rsidR="00502F99" w:rsidRDefault="00502F99" w:rsidP="00502F9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02F99" w:rsidRPr="005F4149" w:rsidRDefault="00502F99" w:rsidP="00502F9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F4149">
        <w:rPr>
          <w:rFonts w:ascii="Times New Roman" w:hAnsi="Times New Roman"/>
          <w:b/>
          <w:u w:val="single"/>
        </w:rPr>
        <w:t>Zakres obowiązków:</w:t>
      </w:r>
      <w:r w:rsidRPr="005F4149">
        <w:rPr>
          <w:rFonts w:ascii="Times New Roman" w:hAnsi="Times New Roman"/>
        </w:rPr>
        <w:t xml:space="preserve"> </w:t>
      </w:r>
    </w:p>
    <w:p w:rsidR="00502F99" w:rsidRPr="0011359F" w:rsidRDefault="00502F99" w:rsidP="0011359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1359F">
        <w:rPr>
          <w:rFonts w:ascii="Times New Roman" w:hAnsi="Times New Roman"/>
        </w:rPr>
        <w:t xml:space="preserve">Przedmiotowa usługa świadczona będzie </w:t>
      </w:r>
      <w:r w:rsidR="0011359F" w:rsidRPr="0011359F">
        <w:rPr>
          <w:rFonts w:ascii="Times New Roman" w:hAnsi="Times New Roman"/>
        </w:rPr>
        <w:t xml:space="preserve">w szczególności </w:t>
      </w:r>
      <w:r w:rsidRPr="0011359F">
        <w:rPr>
          <w:rFonts w:ascii="Times New Roman" w:hAnsi="Times New Roman"/>
        </w:rPr>
        <w:t>poprzez:</w:t>
      </w:r>
    </w:p>
    <w:p w:rsidR="00502F99" w:rsidRPr="00DE7E07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>animację</w:t>
      </w:r>
      <w:r w:rsidRPr="00DE7E07">
        <w:rPr>
          <w:rFonts w:ascii="Times New Roman" w:hAnsi="Times New Roman"/>
          <w:i/>
        </w:rPr>
        <w:t xml:space="preserve">, </w:t>
      </w:r>
      <w:r w:rsidRPr="00DE7E07">
        <w:rPr>
          <w:rFonts w:ascii="Times New Roman" w:hAnsi="Times New Roman"/>
        </w:rPr>
        <w:t>organizację i prowadzenie PZK  na terenie gminy</w:t>
      </w:r>
      <w:r>
        <w:rPr>
          <w:rFonts w:ascii="Times New Roman" w:hAnsi="Times New Roman"/>
        </w:rPr>
        <w:t>/powiatu.</w:t>
      </w:r>
    </w:p>
    <w:p w:rsidR="00502F99" w:rsidRPr="00DE7E07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>udział w opracowaniu i aktualizacji listy aktywności i usług,</w:t>
      </w:r>
    </w:p>
    <w:p w:rsidR="00502F99" w:rsidRPr="00DE7E07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>przygotowanie i przeprowadzenie warsztatów diagnostycznych, ewaluacyjnych</w:t>
      </w:r>
      <w:r>
        <w:rPr>
          <w:rFonts w:ascii="Times New Roman" w:hAnsi="Times New Roman"/>
        </w:rPr>
        <w:t xml:space="preserve"> </w:t>
      </w:r>
      <w:r w:rsidRPr="00DE7E07">
        <w:rPr>
          <w:rFonts w:ascii="Times New Roman" w:hAnsi="Times New Roman"/>
        </w:rPr>
        <w:t>w pracy z osobami/rodzinami,</w:t>
      </w:r>
    </w:p>
    <w:p w:rsidR="00502F99" w:rsidRPr="00DE7E07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>rzecznictwo Projektu i Modelu Kooperacji w gminie/powiecie, prezentacje testowanego Modelu Kooperacji,</w:t>
      </w:r>
    </w:p>
    <w:p w:rsidR="00502F99" w:rsidRPr="00DE7E07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 xml:space="preserve">współpracę z </w:t>
      </w:r>
      <w:r w:rsidRPr="006F0C02">
        <w:rPr>
          <w:rFonts w:ascii="Times New Roman" w:hAnsi="Times New Roman"/>
        </w:rPr>
        <w:t>Zespołem ds. Modelu, ROPS,</w:t>
      </w:r>
      <w:r>
        <w:rPr>
          <w:rFonts w:ascii="Times New Roman" w:hAnsi="Times New Roman"/>
          <w:color w:val="FF0000"/>
        </w:rPr>
        <w:t xml:space="preserve"> </w:t>
      </w:r>
      <w:r w:rsidRPr="00DE7E07">
        <w:rPr>
          <w:rFonts w:ascii="Times New Roman" w:hAnsi="Times New Roman"/>
        </w:rPr>
        <w:t>Wojewódzkim Zespołem Kooperacji,</w:t>
      </w:r>
    </w:p>
    <w:p w:rsidR="00502F99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>udział w opracowaniu dokumentacji oraz rekomendacji do Modelu Kooperacji, w tym w opracowaniu sprawozdań do Księgi Rekomendacyjnej,</w:t>
      </w:r>
    </w:p>
    <w:p w:rsidR="00502F99" w:rsidRPr="006F0C02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6F0C02">
        <w:rPr>
          <w:rFonts w:ascii="Times New Roman" w:hAnsi="Times New Roman"/>
        </w:rPr>
        <w:t>opracowanie i wdrożenie projektu socjalnego na terenie gminy/powiatu, w</w:t>
      </w:r>
      <w:r>
        <w:rPr>
          <w:rFonts w:ascii="Times New Roman" w:hAnsi="Times New Roman"/>
        </w:rPr>
        <w:t xml:space="preserve"> </w:t>
      </w:r>
      <w:r w:rsidRPr="006F0C02">
        <w:rPr>
          <w:rFonts w:ascii="Times New Roman" w:hAnsi="Times New Roman"/>
        </w:rPr>
        <w:t>tym zawieranie i prowadzenie kontraktów socjalnych/rodzinnych,</w:t>
      </w:r>
    </w:p>
    <w:p w:rsidR="00502F99" w:rsidRPr="006F0C02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6F0C02">
        <w:rPr>
          <w:rFonts w:ascii="Times New Roman" w:hAnsi="Times New Roman"/>
        </w:rPr>
        <w:t>udział w Szkole Kooperacji (działaniach edukacyjno-szkoleniowych w ramach projektu na poziomie rozszerzonym),</w:t>
      </w:r>
    </w:p>
    <w:p w:rsidR="00502F99" w:rsidRPr="006F0C02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6F0C02">
        <w:rPr>
          <w:rFonts w:ascii="Times New Roman" w:hAnsi="Times New Roman"/>
        </w:rPr>
        <w:t xml:space="preserve">udział w </w:t>
      </w:r>
      <w:proofErr w:type="spellStart"/>
      <w:r w:rsidRPr="006F0C02">
        <w:rPr>
          <w:rFonts w:ascii="Times New Roman" w:hAnsi="Times New Roman"/>
        </w:rPr>
        <w:t>superwizji</w:t>
      </w:r>
      <w:proofErr w:type="spellEnd"/>
      <w:r>
        <w:rPr>
          <w:rFonts w:ascii="Times New Roman" w:hAnsi="Times New Roman"/>
        </w:rPr>
        <w:t>,</w:t>
      </w:r>
      <w:r w:rsidRPr="006F0C02">
        <w:rPr>
          <w:rFonts w:ascii="Times New Roman" w:hAnsi="Times New Roman"/>
        </w:rPr>
        <w:t xml:space="preserve"> pracy, badaniach fokusowych,</w:t>
      </w:r>
    </w:p>
    <w:p w:rsidR="00502F99" w:rsidRPr="00DE7E07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 xml:space="preserve">prowadzenie dokumentacji z prac PZK na rzecz rodzin/osób w Modelu kooperacji </w:t>
      </w:r>
      <w:r>
        <w:rPr>
          <w:rFonts w:ascii="Times New Roman" w:hAnsi="Times New Roman"/>
        </w:rPr>
        <w:t xml:space="preserve">            </w:t>
      </w:r>
      <w:r w:rsidRPr="00DE7E07">
        <w:rPr>
          <w:rFonts w:ascii="Times New Roman" w:hAnsi="Times New Roman"/>
        </w:rPr>
        <w:t>na e-platformie Modelu,</w:t>
      </w:r>
    </w:p>
    <w:p w:rsidR="00502F99" w:rsidRDefault="00502F99" w:rsidP="00AD4895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</w:rPr>
      </w:pPr>
      <w:r w:rsidRPr="00DE7E07">
        <w:rPr>
          <w:rFonts w:ascii="Times New Roman" w:hAnsi="Times New Roman"/>
        </w:rPr>
        <w:t>prowadzenie i przekazywanie Zamawiającemu dokumentacji pracy: sprawozdania miesięcznego i miesięcznej karty czasu pracy, zgodnie ze wzorem stanowiącym załącznik do zawartej umowy.</w:t>
      </w:r>
    </w:p>
    <w:p w:rsidR="0011359F" w:rsidRPr="0011359F" w:rsidRDefault="0011359F" w:rsidP="0011359F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innych działań wynikających z testowania i wdrażania Modelu Kooperacji.</w:t>
      </w:r>
    </w:p>
    <w:p w:rsidR="00502F99" w:rsidRPr="00DE7E07" w:rsidRDefault="00502F99" w:rsidP="00502F99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</w:p>
    <w:p w:rsidR="00502F99" w:rsidRDefault="00502F99" w:rsidP="00502F9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realizacji:</w:t>
      </w:r>
    </w:p>
    <w:p w:rsidR="00502F99" w:rsidRDefault="00502F99" w:rsidP="00502F9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świadczona będzie w wymiarze średnio 20 godz. w miesiącu, w okresie realizacji</w:t>
      </w:r>
      <w:r w:rsidR="005B7E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II etapu Projektu (II Kamienia Milowego), tj. od dnia podpisania umowy do dnia </w:t>
      </w:r>
      <w:r>
        <w:rPr>
          <w:rFonts w:ascii="Times New Roman" w:hAnsi="Times New Roman"/>
        </w:rPr>
        <w:br/>
        <w:t xml:space="preserve">27.09.2020 r. </w:t>
      </w:r>
    </w:p>
    <w:p w:rsidR="00502F99" w:rsidRDefault="00502F99" w:rsidP="00502F9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 pojęciem godziny świadczenia usługi rozumie się godzinę zegarową (60 min.)</w:t>
      </w:r>
    </w:p>
    <w:p w:rsidR="00502F99" w:rsidRDefault="00502F99" w:rsidP="00502F99">
      <w:pPr>
        <w:pStyle w:val="Akapitzlist"/>
        <w:numPr>
          <w:ilvl w:val="3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Usługa realizowana będzie w zależności od potrzeb, jednak nie więcej niż 320 godz. </w:t>
      </w:r>
      <w:r>
        <w:rPr>
          <w:rFonts w:ascii="Times New Roman" w:hAnsi="Times New Roman"/>
        </w:rPr>
        <w:br/>
        <w:t>w okresie od podpisania umowy do dnia 27.09.2020 r.</w:t>
      </w:r>
    </w:p>
    <w:p w:rsidR="00502F99" w:rsidRDefault="00502F99" w:rsidP="0050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F99" w:rsidRPr="00757D43" w:rsidRDefault="00502F99" w:rsidP="00502F99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b/>
        </w:rPr>
      </w:pPr>
      <w:r w:rsidRPr="00757D43">
        <w:rPr>
          <w:rFonts w:ascii="Times New Roman" w:hAnsi="Times New Roman"/>
          <w:b/>
        </w:rPr>
        <w:t>Sposób realizacji usługi animatora:</w:t>
      </w:r>
    </w:p>
    <w:p w:rsidR="00502F99" w:rsidRDefault="00502F99" w:rsidP="00502F9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Praca animacyjna o charakterze indywidualnym z pracownikami instytucji gminnych </w:t>
      </w:r>
      <w:r>
        <w:rPr>
          <w:rFonts w:ascii="Times New Roman" w:hAnsi="Times New Roman"/>
        </w:rPr>
        <w:br/>
        <w:t>i powiatowych (osobista, telefoniczna lub e-mailowa w zależności od rzeczywistych potrzeb).</w:t>
      </w:r>
    </w:p>
    <w:p w:rsidR="00502F99" w:rsidRDefault="00502F99" w:rsidP="00502F9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Reprezentowanie zespołu (PZK) wśród instytucji oraz samorządów gminnych</w:t>
      </w:r>
      <w:r w:rsidR="005B7E9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i powiatowych, w tym podczas sesji Rady Gminy/Powiatu.</w:t>
      </w:r>
    </w:p>
    <w:p w:rsidR="00502F99" w:rsidRDefault="00502F99" w:rsidP="00502F9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dokumentacji związanej z pracą PZK w tym na rzecz osób/rodzin, sporządzanie sprawozdań, wymiana informacji z Zamawiającym oraz prowadzenie konsultacji.</w:t>
      </w:r>
    </w:p>
    <w:p w:rsidR="00502F99" w:rsidRDefault="00502F99" w:rsidP="00502F9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Praca merytoryczna nad technikami i narzędziami pracy z osobą/rodziną.</w:t>
      </w:r>
    </w:p>
    <w:p w:rsidR="00502F99" w:rsidRDefault="00502F99" w:rsidP="00502F99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Praca analityczna nad dokumentami Projektu, w tym Modelem Kooperacji.</w:t>
      </w:r>
    </w:p>
    <w:p w:rsidR="00502F99" w:rsidRDefault="00502F99" w:rsidP="00502F99">
      <w:pPr>
        <w:tabs>
          <w:tab w:val="left" w:pos="426"/>
        </w:tabs>
        <w:jc w:val="both"/>
        <w:rPr>
          <w:rFonts w:ascii="Times New Roman" w:hAnsi="Times New Roman"/>
          <w:color w:val="FF0000"/>
        </w:rPr>
      </w:pPr>
    </w:p>
    <w:p w:rsidR="00502F99" w:rsidRDefault="00502F99" w:rsidP="00502F9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02F99" w:rsidRPr="00AD4895" w:rsidRDefault="00502F99" w:rsidP="00AD4895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Calibri"/>
          <w:b/>
        </w:rPr>
      </w:pPr>
      <w:r w:rsidRPr="00AD4895">
        <w:rPr>
          <w:rFonts w:ascii="Times New Roman" w:hAnsi="Times New Roman" w:cs="Calibri"/>
          <w:b/>
        </w:rPr>
        <w:t>Ogólne warunki i zasady rozliczania ko</w:t>
      </w:r>
      <w:r w:rsidR="00AD4895">
        <w:rPr>
          <w:rFonts w:ascii="Times New Roman" w:hAnsi="Times New Roman" w:cs="Calibri"/>
          <w:b/>
        </w:rPr>
        <w:t>sztów zaangażowania Wykonawcy w </w:t>
      </w:r>
      <w:r w:rsidRPr="00AD4895">
        <w:rPr>
          <w:rFonts w:ascii="Times New Roman" w:hAnsi="Times New Roman" w:cs="Calibri"/>
          <w:b/>
        </w:rPr>
        <w:t>Projekcie:</w:t>
      </w:r>
    </w:p>
    <w:p w:rsidR="00502F99" w:rsidRPr="00EF061A" w:rsidRDefault="00502F99" w:rsidP="00502F99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502F99" w:rsidRPr="00EF061A" w:rsidRDefault="00502F99" w:rsidP="00502F9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Czas pracy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A</w:t>
      </w: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nimatora to faktyczny czas świadczenia usług, tj. działań animacyjnych </w:t>
      </w: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br/>
        <w:t>w gminie/powiecie na rzecz Projektu, w wymiarze średnio 20 godz.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 </w:t>
      </w: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>miesiącu (pod pojęciem godziny świadczenia usługi rozumie się godzinę zegarową trwającą 60 min).</w:t>
      </w:r>
    </w:p>
    <w:p w:rsidR="00502F99" w:rsidRPr="000207EB" w:rsidRDefault="00502F99" w:rsidP="000207E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cs="Calibri"/>
        </w:rPr>
      </w:pP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>Udział w spotkaniach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szkoleniach i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superwizjach</w:t>
      </w:r>
      <w:proofErr w:type="spellEnd"/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PZK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, spotkaniach animatorów,</w:t>
      </w: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nie jest wliczany w godziny pracy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A</w:t>
      </w:r>
      <w:r w:rsidRPr="00EF061A">
        <w:rPr>
          <w:rFonts w:ascii="Times New Roman" w:eastAsia="Times New Roman" w:hAnsi="Times New Roman" w:cs="Calibri"/>
          <w:sz w:val="24"/>
          <w:szCs w:val="24"/>
          <w:lang w:eastAsia="pl-PL"/>
        </w:rPr>
        <w:t>nimatora na rzecz Projektu i za ten czas Wykonawcy nie będzie przysługiwało wynagrodzenie.</w:t>
      </w:r>
      <w:bookmarkEnd w:id="2"/>
    </w:p>
    <w:p w:rsidR="00502F99" w:rsidRDefault="00502F99"/>
    <w:p w:rsidR="00502F99" w:rsidRDefault="00502F99"/>
    <w:p w:rsidR="00502F99" w:rsidRDefault="00502F99"/>
    <w:p w:rsidR="00502F99" w:rsidRDefault="00502F99"/>
    <w:sectPr w:rsidR="00502F99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19" w:rsidRDefault="00F72A19" w:rsidP="007653B4">
      <w:pPr>
        <w:spacing w:after="0" w:line="240" w:lineRule="auto"/>
      </w:pPr>
      <w:r>
        <w:separator/>
      </w:r>
    </w:p>
  </w:endnote>
  <w:endnote w:type="continuationSeparator" w:id="0">
    <w:p w:rsidR="00F72A19" w:rsidRDefault="00F72A1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19" w:rsidRDefault="00F72A19" w:rsidP="007653B4">
      <w:pPr>
        <w:spacing w:after="0" w:line="240" w:lineRule="auto"/>
      </w:pPr>
      <w:r>
        <w:separator/>
      </w:r>
    </w:p>
  </w:footnote>
  <w:footnote w:type="continuationSeparator" w:id="0">
    <w:p w:rsidR="00F72A19" w:rsidRDefault="00F72A1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4E"/>
    <w:multiLevelType w:val="hybridMultilevel"/>
    <w:tmpl w:val="C61A7112"/>
    <w:lvl w:ilvl="0" w:tplc="CB44A6EE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79A"/>
    <w:multiLevelType w:val="hybridMultilevel"/>
    <w:tmpl w:val="D680A534"/>
    <w:lvl w:ilvl="0" w:tplc="02D02D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97B"/>
    <w:multiLevelType w:val="hybridMultilevel"/>
    <w:tmpl w:val="8A042F94"/>
    <w:lvl w:ilvl="0" w:tplc="BED21974">
      <w:start w:val="1"/>
      <w:numFmt w:val="decimal"/>
      <w:lvlText w:val="%1."/>
      <w:lvlJc w:val="left"/>
      <w:pPr>
        <w:ind w:left="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5866BCB"/>
    <w:multiLevelType w:val="hybridMultilevel"/>
    <w:tmpl w:val="16CCD27C"/>
    <w:lvl w:ilvl="0" w:tplc="671E8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DD2"/>
    <w:multiLevelType w:val="hybridMultilevel"/>
    <w:tmpl w:val="CC848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61BC9"/>
    <w:multiLevelType w:val="hybridMultilevel"/>
    <w:tmpl w:val="357A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2BB1"/>
    <w:rsid w:val="000207EB"/>
    <w:rsid w:val="00087521"/>
    <w:rsid w:val="000A24B1"/>
    <w:rsid w:val="000B4F36"/>
    <w:rsid w:val="00100450"/>
    <w:rsid w:val="0011359F"/>
    <w:rsid w:val="001620C5"/>
    <w:rsid w:val="00175588"/>
    <w:rsid w:val="002D18D4"/>
    <w:rsid w:val="00502F99"/>
    <w:rsid w:val="005B7E99"/>
    <w:rsid w:val="006179CF"/>
    <w:rsid w:val="00665188"/>
    <w:rsid w:val="00683C63"/>
    <w:rsid w:val="00686AE5"/>
    <w:rsid w:val="0071402C"/>
    <w:rsid w:val="007653B4"/>
    <w:rsid w:val="009706D8"/>
    <w:rsid w:val="00AD4895"/>
    <w:rsid w:val="00B55B4B"/>
    <w:rsid w:val="00C51750"/>
    <w:rsid w:val="00DC12F7"/>
    <w:rsid w:val="00E338E3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1A0B9469-8F0E-4FDD-B4DD-A044E1F5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2F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2F9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19C3-98A4-4648-8B99-75B3A17E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2</cp:revision>
  <cp:lastPrinted>2019-04-03T10:12:00Z</cp:lastPrinted>
  <dcterms:created xsi:type="dcterms:W3CDTF">2019-05-30T13:02:00Z</dcterms:created>
  <dcterms:modified xsi:type="dcterms:W3CDTF">2019-05-30T13:02:00Z</dcterms:modified>
</cp:coreProperties>
</file>